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311A25" w14:paraId="0119DC10" w14:textId="77777777" w:rsidTr="00311A25">
        <w:tc>
          <w:tcPr>
            <w:tcW w:w="9016" w:type="dxa"/>
            <w:tcBorders>
              <w:top w:val="nil"/>
              <w:left w:val="nil"/>
              <w:bottom w:val="nil"/>
              <w:right w:val="nil"/>
            </w:tcBorders>
            <w:shd w:val="clear" w:color="auto" w:fill="007D41"/>
          </w:tcPr>
          <w:p w14:paraId="49E569D5" w14:textId="7E575FA4" w:rsidR="00311A25" w:rsidRPr="00E00E16" w:rsidRDefault="00BB165C" w:rsidP="00311A25">
            <w:pPr>
              <w:ind w:left="720" w:hanging="720"/>
              <w:jc w:val="center"/>
              <w:rPr>
                <w:rFonts w:ascii="Verdana" w:hAnsi="Verdana"/>
                <w:sz w:val="56"/>
                <w:szCs w:val="56"/>
              </w:rPr>
            </w:pPr>
            <w:r w:rsidRPr="00BB165C">
              <w:rPr>
                <w:rFonts w:ascii="Verdana" w:hAnsi="Verdana"/>
                <w:color w:val="FFFFFF" w:themeColor="background1"/>
                <w:sz w:val="32"/>
                <w:szCs w:val="32"/>
              </w:rPr>
              <w:t>Gabi: A therapist supervised AI chatbot to intervene in the problem gambling trajectory</w:t>
            </w:r>
          </w:p>
        </w:tc>
      </w:tr>
      <w:tr w:rsidR="004E5229" w14:paraId="75A1084D" w14:textId="77777777" w:rsidTr="007B3006">
        <w:tc>
          <w:tcPr>
            <w:tcW w:w="9016" w:type="dxa"/>
            <w:tcBorders>
              <w:top w:val="nil"/>
              <w:left w:val="nil"/>
              <w:bottom w:val="nil"/>
              <w:right w:val="nil"/>
            </w:tcBorders>
            <w:vAlign w:val="bottom"/>
          </w:tcPr>
          <w:p w14:paraId="7ADC6F26" w14:textId="0350D3E3" w:rsidR="004E5229" w:rsidRDefault="004E5229" w:rsidP="007B3006">
            <w:pPr>
              <w:spacing w:before="120"/>
            </w:pPr>
          </w:p>
        </w:tc>
      </w:tr>
    </w:tbl>
    <w:p w14:paraId="6A9DE799" w14:textId="77913A0B" w:rsidR="00311A25" w:rsidRDefault="001643C1">
      <w:r>
        <w:t xml:space="preserve">Weragoda, A., </w:t>
      </w:r>
      <w:r w:rsidR="00F01D9E">
        <w:t>Sessions, J., Starfall, A., Clapham, F.,</w:t>
      </w:r>
      <w:r w:rsidR="00E750B7">
        <w:t xml:space="preserve"> King, D., </w:t>
      </w:r>
      <w:r w:rsidR="00E750B7">
        <w:t xml:space="preserve">Smith, D., </w:t>
      </w:r>
      <w:r w:rsidR="00E750B7">
        <w:t>Baigent, M.,</w:t>
      </w:r>
      <w:r w:rsidR="008E454C">
        <w:t xml:space="preserve"> </w:t>
      </w:r>
      <w:r w:rsidR="00834149">
        <w:t>Riley, B., Battersby, M.</w:t>
      </w:r>
    </w:p>
    <w:tbl>
      <w:tblPr>
        <w:tblStyle w:val="TableGrid"/>
        <w:tblW w:w="0" w:type="auto"/>
        <w:tblBorders>
          <w:top w:val="single" w:sz="4" w:space="0" w:color="007D41"/>
          <w:left w:val="single" w:sz="4" w:space="0" w:color="007D41"/>
          <w:bottom w:val="single" w:sz="4" w:space="0" w:color="007D41"/>
          <w:right w:val="single" w:sz="4" w:space="0" w:color="007D41"/>
          <w:insideH w:val="single" w:sz="4" w:space="0" w:color="007D41"/>
          <w:insideV w:val="single" w:sz="4" w:space="0" w:color="007D41"/>
        </w:tblBorders>
        <w:tblLook w:val="04A0" w:firstRow="1" w:lastRow="0" w:firstColumn="1" w:lastColumn="0" w:noHBand="0" w:noVBand="1"/>
      </w:tblPr>
      <w:tblGrid>
        <w:gridCol w:w="9016"/>
      </w:tblGrid>
      <w:tr w:rsidR="004E5229" w:rsidRPr="00271DAA" w14:paraId="4C8F0894" w14:textId="77777777" w:rsidTr="00C15456">
        <w:trPr>
          <w:cantSplit/>
        </w:trPr>
        <w:tc>
          <w:tcPr>
            <w:tcW w:w="9016" w:type="dxa"/>
            <w:shd w:val="clear" w:color="auto" w:fill="007D44"/>
          </w:tcPr>
          <w:p w14:paraId="3DC869C9" w14:textId="3D6A9ECE" w:rsidR="004E5229" w:rsidRPr="00E00E16" w:rsidRDefault="00311A25" w:rsidP="003263DF">
            <w:pPr>
              <w:spacing w:before="120" w:after="120"/>
              <w:rPr>
                <w:rFonts w:ascii="Verdana" w:hAnsi="Verdana" w:cs="Tahoma"/>
                <w:b/>
                <w:bCs/>
              </w:rPr>
            </w:pPr>
            <w:r w:rsidRPr="00E00E16">
              <w:rPr>
                <w:rFonts w:ascii="Verdana" w:hAnsi="Verdana" w:cs="Tahoma"/>
                <w:b/>
                <w:bCs/>
                <w:color w:val="FFFFFF" w:themeColor="background1"/>
              </w:rPr>
              <w:t>What this research is about</w:t>
            </w:r>
          </w:p>
        </w:tc>
      </w:tr>
      <w:tr w:rsidR="00311A25" w:rsidRPr="00271DAA" w14:paraId="40DCCC06" w14:textId="77777777" w:rsidTr="004867F0">
        <w:trPr>
          <w:cantSplit/>
          <w:trHeight w:val="1101"/>
        </w:trPr>
        <w:tc>
          <w:tcPr>
            <w:tcW w:w="9016" w:type="dxa"/>
          </w:tcPr>
          <w:p w14:paraId="031818FB" w14:textId="529CD4DC" w:rsidR="003263DF" w:rsidRPr="00BF339C" w:rsidRDefault="00A3670C">
            <w:pPr>
              <w:rPr>
                <w:rFonts w:ascii="Verdana" w:hAnsi="Verdana"/>
              </w:rPr>
            </w:pPr>
            <w:r>
              <w:rPr>
                <w:rFonts w:ascii="Verdana" w:hAnsi="Verdana"/>
              </w:rPr>
              <w:t xml:space="preserve">With Australians losing over $30 billion to legal forms of gambling each year, we </w:t>
            </w:r>
            <w:r w:rsidR="00311E23">
              <w:rPr>
                <w:rFonts w:ascii="Verdana" w:hAnsi="Verdana"/>
              </w:rPr>
              <w:t xml:space="preserve">created a generative AI chatbot to test the acceptability </w:t>
            </w:r>
            <w:r w:rsidR="00DD3E96">
              <w:rPr>
                <w:rFonts w:ascii="Verdana" w:hAnsi="Verdana"/>
              </w:rPr>
              <w:t xml:space="preserve">and feasibility of providing 24/7 support and education to raise awareness of risky gambling </w:t>
            </w:r>
            <w:r w:rsidR="00A25EB7">
              <w:rPr>
                <w:rFonts w:ascii="Verdana" w:hAnsi="Verdana"/>
              </w:rPr>
              <w:t>behaviour</w:t>
            </w:r>
            <w:r w:rsidR="00DD3E96">
              <w:rPr>
                <w:rFonts w:ascii="Verdana" w:hAnsi="Verdana"/>
              </w:rPr>
              <w:t xml:space="preserve">. </w:t>
            </w:r>
          </w:p>
          <w:p w14:paraId="7C64C4BF" w14:textId="0F1FB480" w:rsidR="003263DF" w:rsidRPr="00271DAA" w:rsidRDefault="003263DF">
            <w:pPr>
              <w:rPr>
                <w:rFonts w:ascii="Verdana" w:hAnsi="Verdana" w:cs="Tahoma"/>
                <w:b/>
                <w:bCs/>
              </w:rPr>
            </w:pPr>
          </w:p>
        </w:tc>
      </w:tr>
    </w:tbl>
    <w:p w14:paraId="05EA3A29" w14:textId="5B23B9C0" w:rsidR="00271DAA" w:rsidRDefault="00271DAA"/>
    <w:tbl>
      <w:tblPr>
        <w:tblStyle w:val="TableGrid"/>
        <w:tblW w:w="0" w:type="auto"/>
        <w:tblBorders>
          <w:top w:val="single" w:sz="4" w:space="0" w:color="007D41"/>
          <w:left w:val="single" w:sz="4" w:space="0" w:color="007D41"/>
          <w:bottom w:val="single" w:sz="4" w:space="0" w:color="007D41"/>
          <w:right w:val="single" w:sz="4" w:space="0" w:color="007D41"/>
          <w:insideH w:val="single" w:sz="4" w:space="0" w:color="007D41"/>
          <w:insideV w:val="single" w:sz="4" w:space="0" w:color="007D41"/>
        </w:tblBorders>
        <w:tblLook w:val="04A0" w:firstRow="1" w:lastRow="0" w:firstColumn="1" w:lastColumn="0" w:noHBand="0" w:noVBand="1"/>
      </w:tblPr>
      <w:tblGrid>
        <w:gridCol w:w="9016"/>
      </w:tblGrid>
      <w:tr w:rsidR="004E5229" w:rsidRPr="00271DAA" w14:paraId="5844F1A9" w14:textId="77777777" w:rsidTr="00C15456">
        <w:trPr>
          <w:cantSplit/>
        </w:trPr>
        <w:tc>
          <w:tcPr>
            <w:tcW w:w="9016" w:type="dxa"/>
            <w:shd w:val="clear" w:color="auto" w:fill="007D44"/>
          </w:tcPr>
          <w:p w14:paraId="2648F753" w14:textId="5756BAE2" w:rsidR="004E5229" w:rsidRPr="00271DAA" w:rsidRDefault="00311A25" w:rsidP="003263DF">
            <w:pPr>
              <w:spacing w:before="120" w:after="120"/>
              <w:rPr>
                <w:rFonts w:ascii="Verdana" w:hAnsi="Verdana" w:cs="Tahoma"/>
                <w:b/>
                <w:bCs/>
                <w:color w:val="FFFFFF" w:themeColor="background1"/>
              </w:rPr>
            </w:pPr>
            <w:r w:rsidRPr="00271DAA">
              <w:rPr>
                <w:rFonts w:ascii="Verdana" w:hAnsi="Verdana" w:cs="Tahoma"/>
                <w:b/>
                <w:bCs/>
                <w:color w:val="FFFFFF" w:themeColor="background1"/>
              </w:rPr>
              <w:t>What the researchers did</w:t>
            </w:r>
          </w:p>
        </w:tc>
      </w:tr>
      <w:tr w:rsidR="00311A25" w:rsidRPr="00271DAA" w14:paraId="28B18501" w14:textId="77777777" w:rsidTr="00C15456">
        <w:trPr>
          <w:cantSplit/>
          <w:trHeight w:val="1984"/>
        </w:trPr>
        <w:tc>
          <w:tcPr>
            <w:tcW w:w="9016" w:type="dxa"/>
          </w:tcPr>
          <w:p w14:paraId="2CB3279A" w14:textId="66B0FB3A" w:rsidR="00285EE0" w:rsidRPr="00285EE0" w:rsidRDefault="00C65640">
            <w:pPr>
              <w:rPr>
                <w:rFonts w:ascii="Verdana" w:hAnsi="Verdana" w:cs="Tahoma"/>
                <w:u w:val="single"/>
              </w:rPr>
            </w:pPr>
            <w:r w:rsidRPr="00285EE0">
              <w:rPr>
                <w:rFonts w:ascii="Verdana" w:hAnsi="Verdana" w:cs="Tahoma"/>
                <w:u w:val="single"/>
              </w:rPr>
              <w:t>Building Gabi:</w:t>
            </w:r>
          </w:p>
          <w:p w14:paraId="74A33BBD" w14:textId="4D1287EA" w:rsidR="009B2697" w:rsidRDefault="001C4F2E" w:rsidP="009B2697">
            <w:pPr>
              <w:rPr>
                <w:rFonts w:ascii="Verdana" w:hAnsi="Verdana" w:cs="Tahoma"/>
              </w:rPr>
            </w:pPr>
            <w:r>
              <w:rPr>
                <w:rFonts w:ascii="Verdana" w:hAnsi="Verdana" w:cs="Tahoma"/>
              </w:rPr>
              <w:t xml:space="preserve">To answer the research question </w:t>
            </w:r>
            <w:r w:rsidR="00A25EB7">
              <w:rPr>
                <w:rFonts w:ascii="Verdana" w:hAnsi="Verdana" w:cs="Tahoma"/>
              </w:rPr>
              <w:t>‘</w:t>
            </w:r>
            <w:r w:rsidRPr="001C4F2E">
              <w:rPr>
                <w:rFonts w:ascii="Verdana" w:hAnsi="Verdana" w:cs="Tahoma"/>
              </w:rPr>
              <w:t>Does a therapist assisted AI chatbot coach increase SA gamblers awareness of risky gambling behaviours and overcome barriers to seeking help?’</w:t>
            </w:r>
            <w:r>
              <w:rPr>
                <w:rFonts w:ascii="Verdana" w:hAnsi="Verdana" w:cs="Tahoma"/>
              </w:rPr>
              <w:t xml:space="preserve">, we partnered </w:t>
            </w:r>
            <w:r w:rsidR="009F19DB">
              <w:rPr>
                <w:rFonts w:ascii="Verdana" w:hAnsi="Verdana" w:cs="Tahoma"/>
              </w:rPr>
              <w:t>with AI experts from Scalable Care (USA)</w:t>
            </w:r>
            <w:r>
              <w:rPr>
                <w:rFonts w:ascii="Verdana" w:hAnsi="Verdana" w:cs="Tahoma"/>
              </w:rPr>
              <w:t xml:space="preserve">. Our </w:t>
            </w:r>
            <w:r w:rsidR="004A4DDA">
              <w:rPr>
                <w:rFonts w:ascii="Verdana" w:hAnsi="Verdana" w:cs="Tahoma"/>
              </w:rPr>
              <w:t>research team</w:t>
            </w:r>
            <w:r>
              <w:rPr>
                <w:rFonts w:ascii="Verdana" w:hAnsi="Verdana" w:cs="Tahoma"/>
              </w:rPr>
              <w:t xml:space="preserve"> then</w:t>
            </w:r>
            <w:r w:rsidR="004A4DDA">
              <w:rPr>
                <w:rFonts w:ascii="Verdana" w:hAnsi="Verdana" w:cs="Tahoma"/>
              </w:rPr>
              <w:t xml:space="preserve"> developed Gabi, an AI chatbot </w:t>
            </w:r>
            <w:r w:rsidR="004A4499">
              <w:rPr>
                <w:rFonts w:ascii="Verdana" w:hAnsi="Verdana" w:cs="Tahoma"/>
              </w:rPr>
              <w:t xml:space="preserve">trained </w:t>
            </w:r>
            <w:r w:rsidR="004867F0">
              <w:rPr>
                <w:rFonts w:ascii="Verdana" w:hAnsi="Verdana" w:cs="Tahoma"/>
              </w:rPr>
              <w:t>to educate</w:t>
            </w:r>
            <w:r w:rsidR="004A4499">
              <w:rPr>
                <w:rFonts w:ascii="Verdana" w:hAnsi="Verdana" w:cs="Tahoma"/>
              </w:rPr>
              <w:t xml:space="preserve"> people </w:t>
            </w:r>
            <w:r w:rsidR="004867F0">
              <w:rPr>
                <w:rFonts w:ascii="Verdana" w:hAnsi="Verdana" w:cs="Tahoma"/>
              </w:rPr>
              <w:t>on</w:t>
            </w:r>
            <w:r w:rsidR="004A4499">
              <w:rPr>
                <w:rFonts w:ascii="Verdana" w:hAnsi="Verdana" w:cs="Tahoma"/>
              </w:rPr>
              <w:t xml:space="preserve"> risky gambling behaviours. Gabi also </w:t>
            </w:r>
            <w:r w:rsidR="00916310">
              <w:rPr>
                <w:rFonts w:ascii="Verdana" w:hAnsi="Verdana" w:cs="Tahoma"/>
              </w:rPr>
              <w:t xml:space="preserve">needed to be able to safely refer people to support services if they wished. </w:t>
            </w:r>
            <w:r w:rsidR="004867F0">
              <w:rPr>
                <w:rFonts w:ascii="Verdana" w:hAnsi="Verdana" w:cs="Tahoma"/>
              </w:rPr>
              <w:t xml:space="preserve">To make sure Gabi </w:t>
            </w:r>
            <w:r w:rsidR="007E5794">
              <w:rPr>
                <w:rFonts w:ascii="Verdana" w:hAnsi="Verdana" w:cs="Tahoma"/>
              </w:rPr>
              <w:t xml:space="preserve">is providing accurate information to users and </w:t>
            </w:r>
            <w:r w:rsidR="000A47A1">
              <w:rPr>
                <w:rFonts w:ascii="Verdana" w:hAnsi="Verdana" w:cs="Tahoma"/>
              </w:rPr>
              <w:t>can converse</w:t>
            </w:r>
            <w:r w:rsidR="007E5794">
              <w:rPr>
                <w:rFonts w:ascii="Verdana" w:hAnsi="Verdana" w:cs="Tahoma"/>
              </w:rPr>
              <w:t xml:space="preserve"> with users without judgement</w:t>
            </w:r>
            <w:r w:rsidR="000A47A1">
              <w:rPr>
                <w:rFonts w:ascii="Verdana" w:hAnsi="Verdana" w:cs="Tahoma"/>
              </w:rPr>
              <w:t>,</w:t>
            </w:r>
            <w:r w:rsidR="007E5794">
              <w:rPr>
                <w:rFonts w:ascii="Verdana" w:hAnsi="Verdana" w:cs="Tahoma"/>
              </w:rPr>
              <w:t xml:space="preserve"> we conducted co-design sessions with </w:t>
            </w:r>
            <w:r w:rsidR="00FB192E">
              <w:rPr>
                <w:rFonts w:ascii="Verdana" w:hAnsi="Verdana" w:cs="Tahoma"/>
              </w:rPr>
              <w:t>people</w:t>
            </w:r>
            <w:r w:rsidR="00B22902">
              <w:rPr>
                <w:rFonts w:ascii="Verdana" w:hAnsi="Verdana" w:cs="Tahoma"/>
              </w:rPr>
              <w:t xml:space="preserve"> </w:t>
            </w:r>
            <w:r w:rsidR="0006705B">
              <w:rPr>
                <w:rFonts w:ascii="Verdana" w:hAnsi="Verdana" w:cs="Tahoma"/>
              </w:rPr>
              <w:t xml:space="preserve">of </w:t>
            </w:r>
            <w:r w:rsidR="00B22902">
              <w:rPr>
                <w:rFonts w:ascii="Verdana" w:hAnsi="Verdana" w:cs="Tahoma"/>
              </w:rPr>
              <w:t>all ages and genders</w:t>
            </w:r>
            <w:r w:rsidR="005C1177">
              <w:rPr>
                <w:rFonts w:ascii="Verdana" w:hAnsi="Verdana" w:cs="Tahoma"/>
              </w:rPr>
              <w:t>, people who are</w:t>
            </w:r>
            <w:r w:rsidR="00FB192E">
              <w:rPr>
                <w:rFonts w:ascii="Verdana" w:hAnsi="Verdana" w:cs="Tahoma"/>
              </w:rPr>
              <w:t xml:space="preserve"> </w:t>
            </w:r>
            <w:r w:rsidR="00B22902">
              <w:rPr>
                <w:rFonts w:ascii="Verdana" w:hAnsi="Verdana" w:cs="Tahoma"/>
              </w:rPr>
              <w:t>experiencing gambling harm</w:t>
            </w:r>
            <w:r w:rsidR="00FB192E">
              <w:rPr>
                <w:rFonts w:ascii="Verdana" w:hAnsi="Verdana" w:cs="Tahoma"/>
              </w:rPr>
              <w:t xml:space="preserve">, </w:t>
            </w:r>
            <w:r w:rsidR="00B22902">
              <w:rPr>
                <w:rFonts w:ascii="Verdana" w:hAnsi="Verdana" w:cs="Tahoma"/>
              </w:rPr>
              <w:t xml:space="preserve">peer support workers, Aboriginal and Torres Strait Islander people, </w:t>
            </w:r>
            <w:r w:rsidR="00FB192E">
              <w:rPr>
                <w:rFonts w:ascii="Verdana" w:hAnsi="Verdana" w:cs="Tahoma"/>
              </w:rPr>
              <w:t xml:space="preserve">counsellors, </w:t>
            </w:r>
            <w:r w:rsidR="00B22902">
              <w:rPr>
                <w:rFonts w:ascii="Verdana" w:hAnsi="Verdana" w:cs="Tahoma"/>
              </w:rPr>
              <w:t xml:space="preserve">cognitive behavioural therapists and psychiatrists. </w:t>
            </w:r>
            <w:r w:rsidR="000217B9">
              <w:rPr>
                <w:rFonts w:ascii="Verdana" w:hAnsi="Verdana" w:cs="Tahoma"/>
              </w:rPr>
              <w:t xml:space="preserve">Through a rigorous and lengthy ethical and safety evaluation </w:t>
            </w:r>
            <w:r w:rsidR="0012638E">
              <w:rPr>
                <w:rFonts w:ascii="Verdana" w:hAnsi="Verdana" w:cs="Tahoma"/>
              </w:rPr>
              <w:t>Gabi</w:t>
            </w:r>
            <w:r w:rsidR="004867F0">
              <w:rPr>
                <w:rFonts w:ascii="Verdana" w:hAnsi="Verdana" w:cs="Tahoma"/>
              </w:rPr>
              <w:t xml:space="preserve"> </w:t>
            </w:r>
            <w:r w:rsidR="009B2697">
              <w:rPr>
                <w:rFonts w:ascii="Verdana" w:hAnsi="Verdana" w:cs="Tahoma"/>
              </w:rPr>
              <w:t>is</w:t>
            </w:r>
            <w:r w:rsidR="0012638E">
              <w:rPr>
                <w:rFonts w:ascii="Verdana" w:hAnsi="Verdana" w:cs="Tahoma"/>
              </w:rPr>
              <w:t xml:space="preserve"> proved to be</w:t>
            </w:r>
            <w:r w:rsidR="009B2697">
              <w:rPr>
                <w:rFonts w:ascii="Verdana" w:hAnsi="Verdana" w:cs="Tahoma"/>
              </w:rPr>
              <w:t xml:space="preserve"> reliable and appropriate to interact with users. </w:t>
            </w:r>
          </w:p>
          <w:p w14:paraId="32F8FC5E" w14:textId="77777777" w:rsidR="009B2697" w:rsidRDefault="009B2697" w:rsidP="009B2697">
            <w:pPr>
              <w:rPr>
                <w:rFonts w:ascii="Verdana" w:hAnsi="Verdana" w:cs="Tahoma"/>
              </w:rPr>
            </w:pPr>
          </w:p>
          <w:p w14:paraId="60351E5F" w14:textId="44711ACE" w:rsidR="00C65640" w:rsidRDefault="00C65640" w:rsidP="009B2697">
            <w:pPr>
              <w:rPr>
                <w:rFonts w:ascii="Verdana" w:hAnsi="Verdana" w:cs="Tahoma"/>
                <w:u w:val="single"/>
              </w:rPr>
            </w:pPr>
            <w:r w:rsidRPr="009B2697">
              <w:rPr>
                <w:rFonts w:ascii="Verdana" w:hAnsi="Verdana" w:cs="Tahoma"/>
                <w:u w:val="single"/>
              </w:rPr>
              <w:t>Testing whether Gabi is safe, acceptable and feasibl</w:t>
            </w:r>
            <w:r w:rsidR="00BA1890">
              <w:rPr>
                <w:rFonts w:ascii="Verdana" w:hAnsi="Verdana" w:cs="Tahoma"/>
                <w:u w:val="single"/>
              </w:rPr>
              <w:t>e</w:t>
            </w:r>
            <w:r w:rsidR="004A1A81">
              <w:rPr>
                <w:rFonts w:ascii="Verdana" w:hAnsi="Verdana" w:cs="Tahoma"/>
                <w:u w:val="single"/>
              </w:rPr>
              <w:t>:</w:t>
            </w:r>
          </w:p>
          <w:p w14:paraId="1A542238" w14:textId="57803E46" w:rsidR="009B2697" w:rsidRPr="00C65640" w:rsidRDefault="0012638E" w:rsidP="009B2697">
            <w:pPr>
              <w:rPr>
                <w:rFonts w:ascii="Verdana" w:hAnsi="Verdana" w:cs="Tahoma"/>
              </w:rPr>
            </w:pPr>
            <w:r w:rsidRPr="0012638E">
              <w:rPr>
                <w:rFonts w:ascii="Verdana" w:hAnsi="Verdana" w:cs="Tahoma"/>
              </w:rPr>
              <w:t>After the</w:t>
            </w:r>
            <w:r>
              <w:rPr>
                <w:rFonts w:ascii="Verdana" w:hAnsi="Verdana" w:cs="Tahoma"/>
              </w:rPr>
              <w:t xml:space="preserve"> co-design of G</w:t>
            </w:r>
            <w:r w:rsidR="0043399B">
              <w:rPr>
                <w:rFonts w:ascii="Verdana" w:hAnsi="Verdana" w:cs="Tahoma"/>
              </w:rPr>
              <w:t xml:space="preserve">abi was ethically approved, we conducted </w:t>
            </w:r>
            <w:r w:rsidR="00204EBA">
              <w:rPr>
                <w:rFonts w:ascii="Verdana" w:hAnsi="Verdana" w:cs="Tahoma"/>
              </w:rPr>
              <w:t xml:space="preserve">a </w:t>
            </w:r>
            <w:r w:rsidR="008D4C67">
              <w:rPr>
                <w:rFonts w:ascii="Verdana" w:hAnsi="Verdana" w:cs="Tahoma"/>
              </w:rPr>
              <w:t xml:space="preserve">trial to see whether Gabi </w:t>
            </w:r>
            <w:r w:rsidR="00F25309">
              <w:rPr>
                <w:rFonts w:ascii="Verdana" w:hAnsi="Verdana" w:cs="Tahoma"/>
              </w:rPr>
              <w:t xml:space="preserve">is acceptable and safe with 31 people who consented to take part in our research. These participants were recruited from the community through social media </w:t>
            </w:r>
            <w:r w:rsidR="003275F4">
              <w:rPr>
                <w:rFonts w:ascii="Verdana" w:hAnsi="Verdana" w:cs="Tahoma"/>
              </w:rPr>
              <w:t xml:space="preserve">advertising </w:t>
            </w:r>
            <w:r w:rsidR="00F25309">
              <w:rPr>
                <w:rFonts w:ascii="Verdana" w:hAnsi="Verdana" w:cs="Tahoma"/>
              </w:rPr>
              <w:t xml:space="preserve">and had varying levels of experience with gambling and related harm. </w:t>
            </w:r>
            <w:r w:rsidR="00D6782B">
              <w:rPr>
                <w:rFonts w:ascii="Verdana" w:hAnsi="Verdana" w:cs="Tahoma"/>
              </w:rPr>
              <w:t xml:space="preserve">All 31 participants were given access to Gabi </w:t>
            </w:r>
            <w:r w:rsidR="003275F4">
              <w:rPr>
                <w:rFonts w:ascii="Verdana" w:hAnsi="Verdana" w:cs="Tahoma"/>
              </w:rPr>
              <w:t xml:space="preserve">for 28 days </w:t>
            </w:r>
            <w:r w:rsidR="00A20F17">
              <w:rPr>
                <w:rFonts w:ascii="Verdana" w:hAnsi="Verdana" w:cs="Tahoma"/>
              </w:rPr>
              <w:t xml:space="preserve">from their enrolment </w:t>
            </w:r>
            <w:r w:rsidR="00204EBA">
              <w:rPr>
                <w:rFonts w:ascii="Verdana" w:hAnsi="Verdana" w:cs="Tahoma"/>
              </w:rPr>
              <w:t>and</w:t>
            </w:r>
            <w:r w:rsidR="00D6782B">
              <w:rPr>
                <w:rFonts w:ascii="Verdana" w:hAnsi="Verdana" w:cs="Tahoma"/>
              </w:rPr>
              <w:t xml:space="preserve"> our therapists monitored the conversations </w:t>
            </w:r>
            <w:r w:rsidR="00204EBA">
              <w:rPr>
                <w:rFonts w:ascii="Verdana" w:hAnsi="Verdana" w:cs="Tahoma"/>
              </w:rPr>
              <w:t xml:space="preserve">for their appropriateness. </w:t>
            </w:r>
          </w:p>
        </w:tc>
      </w:tr>
    </w:tbl>
    <w:p w14:paraId="05C5E1D5" w14:textId="77777777" w:rsidR="00271DAA" w:rsidRDefault="00271DAA"/>
    <w:p w14:paraId="3017A717" w14:textId="77777777" w:rsidR="00204EBA" w:rsidRDefault="00204EBA"/>
    <w:p w14:paraId="287F0061" w14:textId="77777777" w:rsidR="00204EBA" w:rsidRDefault="00204EBA"/>
    <w:p w14:paraId="10526BA2" w14:textId="77777777" w:rsidR="00204EBA" w:rsidRDefault="00204EBA"/>
    <w:p w14:paraId="77025306" w14:textId="77777777" w:rsidR="00204EBA" w:rsidRDefault="00204EBA"/>
    <w:p w14:paraId="14383C6C" w14:textId="77777777" w:rsidR="00204EBA" w:rsidRDefault="00204EBA"/>
    <w:p w14:paraId="66017529" w14:textId="77777777" w:rsidR="00204EBA" w:rsidRDefault="00204EBA"/>
    <w:tbl>
      <w:tblPr>
        <w:tblStyle w:val="TableGrid"/>
        <w:tblW w:w="0" w:type="auto"/>
        <w:tblLook w:val="04A0" w:firstRow="1" w:lastRow="0" w:firstColumn="1" w:lastColumn="0" w:noHBand="0" w:noVBand="1"/>
      </w:tblPr>
      <w:tblGrid>
        <w:gridCol w:w="9016"/>
      </w:tblGrid>
      <w:tr w:rsidR="004E5229" w:rsidRPr="00271DAA" w14:paraId="25404684" w14:textId="77777777" w:rsidTr="00C15456">
        <w:trPr>
          <w:cantSplit/>
        </w:trPr>
        <w:tc>
          <w:tcPr>
            <w:tcW w:w="9016" w:type="dxa"/>
            <w:tcBorders>
              <w:top w:val="single" w:sz="4" w:space="0" w:color="007D41"/>
              <w:left w:val="single" w:sz="4" w:space="0" w:color="007D41"/>
              <w:bottom w:val="single" w:sz="4" w:space="0" w:color="007D41"/>
              <w:right w:val="single" w:sz="4" w:space="0" w:color="007D41"/>
            </w:tcBorders>
            <w:shd w:val="clear" w:color="auto" w:fill="007D44"/>
          </w:tcPr>
          <w:p w14:paraId="67F7B74F" w14:textId="5E708466" w:rsidR="004E5229" w:rsidRPr="00271DAA" w:rsidRDefault="00311A25" w:rsidP="00271DAA">
            <w:pPr>
              <w:spacing w:before="120" w:after="120"/>
              <w:jc w:val="both"/>
              <w:rPr>
                <w:rFonts w:ascii="Verdana" w:hAnsi="Verdana" w:cs="Tahoma"/>
                <w:b/>
                <w:bCs/>
                <w:color w:val="FFFFFF" w:themeColor="background1"/>
              </w:rPr>
            </w:pPr>
            <w:r w:rsidRPr="00271DAA">
              <w:rPr>
                <w:rFonts w:ascii="Verdana" w:hAnsi="Verdana" w:cs="Tahoma"/>
                <w:b/>
                <w:bCs/>
                <w:color w:val="FFFFFF" w:themeColor="background1"/>
              </w:rPr>
              <w:lastRenderedPageBreak/>
              <w:t>What the researchers found</w:t>
            </w:r>
          </w:p>
        </w:tc>
      </w:tr>
      <w:tr w:rsidR="00311A25" w:rsidRPr="0047257B" w14:paraId="36F6B89C" w14:textId="77777777" w:rsidTr="00C15456">
        <w:trPr>
          <w:cantSplit/>
          <w:trHeight w:val="1984"/>
        </w:trPr>
        <w:tc>
          <w:tcPr>
            <w:tcW w:w="9016" w:type="dxa"/>
            <w:tcBorders>
              <w:top w:val="single" w:sz="4" w:space="0" w:color="007D41"/>
              <w:left w:val="single" w:sz="4" w:space="0" w:color="007D41"/>
              <w:bottom w:val="single" w:sz="4" w:space="0" w:color="007D41"/>
              <w:right w:val="single" w:sz="4" w:space="0" w:color="007D41"/>
            </w:tcBorders>
          </w:tcPr>
          <w:p w14:paraId="1646D8C5" w14:textId="6375B26F" w:rsidR="00311A25" w:rsidRPr="0047257B" w:rsidRDefault="003C4677">
            <w:pPr>
              <w:rPr>
                <w:rFonts w:ascii="Verdana" w:hAnsi="Verdana" w:cs="Tahoma"/>
              </w:rPr>
            </w:pPr>
            <w:r>
              <w:rPr>
                <w:rFonts w:ascii="Verdana" w:hAnsi="Verdana" w:cs="Tahoma"/>
              </w:rPr>
              <w:t xml:space="preserve">Gabi was able to safely </w:t>
            </w:r>
            <w:r w:rsidR="00D659BC">
              <w:rPr>
                <w:rFonts w:ascii="Verdana" w:hAnsi="Verdana" w:cs="Tahoma"/>
              </w:rPr>
              <w:t>converse with</w:t>
            </w:r>
            <w:r>
              <w:rPr>
                <w:rFonts w:ascii="Verdana" w:hAnsi="Verdana" w:cs="Tahoma"/>
              </w:rPr>
              <w:t xml:space="preserve"> users and suggest </w:t>
            </w:r>
            <w:r w:rsidR="00606399">
              <w:rPr>
                <w:rFonts w:ascii="Verdana" w:hAnsi="Verdana" w:cs="Tahoma"/>
              </w:rPr>
              <w:t>appropriate actions</w:t>
            </w:r>
            <w:r w:rsidR="008A4291">
              <w:rPr>
                <w:rFonts w:ascii="Verdana" w:hAnsi="Verdana" w:cs="Tahoma"/>
              </w:rPr>
              <w:t xml:space="preserve"> to take such as learn about their triggers, talk to </w:t>
            </w:r>
            <w:r w:rsidR="00606399">
              <w:rPr>
                <w:rFonts w:ascii="Verdana" w:hAnsi="Verdana" w:cs="Tahoma"/>
              </w:rPr>
              <w:t>a therapist</w:t>
            </w:r>
            <w:r w:rsidR="00761CDB">
              <w:rPr>
                <w:rFonts w:ascii="Verdana" w:hAnsi="Verdana" w:cs="Tahoma"/>
              </w:rPr>
              <w:t xml:space="preserve"> or</w:t>
            </w:r>
            <w:r w:rsidR="000B4674">
              <w:rPr>
                <w:rFonts w:ascii="Verdana" w:hAnsi="Verdana" w:cs="Tahoma"/>
              </w:rPr>
              <w:t xml:space="preserve"> check whether they need </w:t>
            </w:r>
            <w:r w:rsidR="00527B50">
              <w:rPr>
                <w:rFonts w:ascii="Verdana" w:hAnsi="Verdana" w:cs="Tahoma"/>
              </w:rPr>
              <w:t>emergency help information</w:t>
            </w:r>
            <w:r w:rsidR="008A4291">
              <w:rPr>
                <w:rFonts w:ascii="Verdana" w:hAnsi="Verdana" w:cs="Tahoma"/>
              </w:rPr>
              <w:t xml:space="preserve">. </w:t>
            </w:r>
            <w:r w:rsidR="0047257B" w:rsidRPr="0047257B">
              <w:rPr>
                <w:rFonts w:ascii="Verdana" w:hAnsi="Verdana" w:cs="Tahoma"/>
              </w:rPr>
              <w:t>We</w:t>
            </w:r>
            <w:r w:rsidR="0047257B">
              <w:rPr>
                <w:rFonts w:ascii="Verdana" w:hAnsi="Verdana" w:cs="Tahoma"/>
              </w:rPr>
              <w:t xml:space="preserve"> found </w:t>
            </w:r>
            <w:r w:rsidR="003275F4">
              <w:rPr>
                <w:rFonts w:ascii="Verdana" w:hAnsi="Verdana" w:cs="Tahoma"/>
              </w:rPr>
              <w:t>th</w:t>
            </w:r>
            <w:r w:rsidR="00855AAC">
              <w:rPr>
                <w:rFonts w:ascii="Verdana" w:hAnsi="Verdana" w:cs="Tahoma"/>
              </w:rPr>
              <w:t xml:space="preserve">at many participants who consented to take part in the study learned more about risky gambling behaviour, identified triggers and risky gambling patterns that they were not aware of through their interactions with Gabi. Participants also found Gabi to be less intimidating and non-judgemental. These attributes made it easier for them to </w:t>
            </w:r>
            <w:r w:rsidR="007315AF">
              <w:rPr>
                <w:rFonts w:ascii="Verdana" w:hAnsi="Verdana" w:cs="Tahoma"/>
              </w:rPr>
              <w:t>engage</w:t>
            </w:r>
            <w:r w:rsidR="00855AAC">
              <w:rPr>
                <w:rFonts w:ascii="Verdana" w:hAnsi="Verdana" w:cs="Tahoma"/>
              </w:rPr>
              <w:t xml:space="preserve"> with Gabi and </w:t>
            </w:r>
            <w:r w:rsidR="007315AF">
              <w:rPr>
                <w:rFonts w:ascii="Verdana" w:hAnsi="Verdana" w:cs="Tahoma"/>
              </w:rPr>
              <w:t xml:space="preserve">learn about their gambling behaviours. Two out of the 31 participants in this study </w:t>
            </w:r>
            <w:r w:rsidR="001B24BE">
              <w:rPr>
                <w:rFonts w:ascii="Verdana" w:hAnsi="Verdana" w:cs="Tahoma"/>
              </w:rPr>
              <w:t xml:space="preserve">were referred through to </w:t>
            </w:r>
            <w:r w:rsidR="00E02562">
              <w:rPr>
                <w:rFonts w:ascii="Verdana" w:hAnsi="Verdana" w:cs="Tahoma"/>
              </w:rPr>
              <w:t xml:space="preserve">gambling </w:t>
            </w:r>
            <w:r w:rsidR="001B24BE">
              <w:rPr>
                <w:rFonts w:ascii="Verdana" w:hAnsi="Verdana" w:cs="Tahoma"/>
              </w:rPr>
              <w:t>help services</w:t>
            </w:r>
            <w:r w:rsidR="00E02562">
              <w:rPr>
                <w:rFonts w:ascii="Verdana" w:hAnsi="Verdana" w:cs="Tahoma"/>
              </w:rPr>
              <w:t xml:space="preserve"> with their consent</w:t>
            </w:r>
            <w:r w:rsidR="002F1CB9">
              <w:rPr>
                <w:rFonts w:ascii="Verdana" w:hAnsi="Verdana" w:cs="Tahoma"/>
              </w:rPr>
              <w:t xml:space="preserve"> in a brief period</w:t>
            </w:r>
            <w:r w:rsidR="00E02562">
              <w:rPr>
                <w:rFonts w:ascii="Verdana" w:hAnsi="Verdana" w:cs="Tahoma"/>
              </w:rPr>
              <w:t>.</w:t>
            </w:r>
            <w:r w:rsidR="00856CBC">
              <w:rPr>
                <w:rFonts w:ascii="Verdana" w:hAnsi="Verdana" w:cs="Tahoma"/>
              </w:rPr>
              <w:t xml:space="preserve"> These </w:t>
            </w:r>
            <w:r w:rsidR="00F42FA2">
              <w:rPr>
                <w:rFonts w:ascii="Verdana" w:hAnsi="Verdana" w:cs="Tahoma"/>
              </w:rPr>
              <w:t>participants</w:t>
            </w:r>
            <w:r w:rsidR="00856CBC">
              <w:rPr>
                <w:rFonts w:ascii="Verdana" w:hAnsi="Verdana" w:cs="Tahoma"/>
              </w:rPr>
              <w:t xml:space="preserve"> </w:t>
            </w:r>
            <w:r w:rsidR="00F42FA2">
              <w:rPr>
                <w:rFonts w:ascii="Verdana" w:hAnsi="Verdana" w:cs="Tahoma"/>
              </w:rPr>
              <w:t xml:space="preserve">were unlikely to seek help as they were not experiencing severe distress due to risky gambling behaviour. </w:t>
            </w:r>
          </w:p>
        </w:tc>
      </w:tr>
    </w:tbl>
    <w:p w14:paraId="13755EEE" w14:textId="769D3969" w:rsidR="00271DAA" w:rsidRPr="0047257B" w:rsidRDefault="00271DAA"/>
    <w:tbl>
      <w:tblPr>
        <w:tblStyle w:val="TableGrid"/>
        <w:tblW w:w="0" w:type="auto"/>
        <w:tblLook w:val="04A0" w:firstRow="1" w:lastRow="0" w:firstColumn="1" w:lastColumn="0" w:noHBand="0" w:noVBand="1"/>
      </w:tblPr>
      <w:tblGrid>
        <w:gridCol w:w="9016"/>
      </w:tblGrid>
      <w:tr w:rsidR="004E5229" w:rsidRPr="00271DAA" w14:paraId="365686DD" w14:textId="77777777" w:rsidTr="00C15456">
        <w:trPr>
          <w:cantSplit/>
        </w:trPr>
        <w:tc>
          <w:tcPr>
            <w:tcW w:w="9016" w:type="dxa"/>
            <w:tcBorders>
              <w:top w:val="single" w:sz="4" w:space="0" w:color="007D41"/>
              <w:left w:val="single" w:sz="4" w:space="0" w:color="007D41"/>
              <w:bottom w:val="single" w:sz="4" w:space="0" w:color="007D41"/>
              <w:right w:val="single" w:sz="4" w:space="0" w:color="007D41"/>
            </w:tcBorders>
            <w:shd w:val="clear" w:color="auto" w:fill="007D44"/>
          </w:tcPr>
          <w:p w14:paraId="2DDDF040" w14:textId="647D5BD5" w:rsidR="004E5229" w:rsidRPr="00271DAA" w:rsidRDefault="00311A25" w:rsidP="00271DAA">
            <w:pPr>
              <w:spacing w:before="120" w:after="120"/>
              <w:jc w:val="both"/>
              <w:rPr>
                <w:rFonts w:ascii="Verdana" w:hAnsi="Verdana" w:cs="Tahoma"/>
                <w:b/>
                <w:bCs/>
                <w:color w:val="FFFFFF" w:themeColor="background1"/>
              </w:rPr>
            </w:pPr>
            <w:r w:rsidRPr="00271DAA">
              <w:rPr>
                <w:rFonts w:ascii="Verdana" w:hAnsi="Verdana" w:cs="Tahoma"/>
                <w:b/>
                <w:bCs/>
                <w:color w:val="FFFFFF" w:themeColor="background1"/>
              </w:rPr>
              <w:t>How you can use this research</w:t>
            </w:r>
          </w:p>
        </w:tc>
      </w:tr>
      <w:tr w:rsidR="00311A25" w:rsidRPr="00271DAA" w14:paraId="607BED4B" w14:textId="77777777" w:rsidTr="0021252A">
        <w:trPr>
          <w:cantSplit/>
          <w:trHeight w:val="1984"/>
        </w:trPr>
        <w:tc>
          <w:tcPr>
            <w:tcW w:w="9016" w:type="dxa"/>
            <w:tcBorders>
              <w:top w:val="single" w:sz="4" w:space="0" w:color="007D41"/>
              <w:left w:val="single" w:sz="4" w:space="0" w:color="007D41"/>
              <w:bottom w:val="single" w:sz="4" w:space="0" w:color="007D41"/>
              <w:right w:val="single" w:sz="4" w:space="0" w:color="007D41"/>
            </w:tcBorders>
          </w:tcPr>
          <w:p w14:paraId="6E377477" w14:textId="36249B99" w:rsidR="0021252A" w:rsidRPr="0046676E" w:rsidRDefault="0046676E" w:rsidP="0046676E">
            <w:pPr>
              <w:rPr>
                <w:rFonts w:ascii="Verdana" w:hAnsi="Verdana"/>
                <w:color w:val="A6A6A6" w:themeColor="background1" w:themeShade="A6"/>
              </w:rPr>
            </w:pPr>
            <w:r w:rsidRPr="0046676E">
              <w:rPr>
                <w:rFonts w:ascii="Verdana" w:hAnsi="Verdana"/>
              </w:rPr>
              <w:t xml:space="preserve">For </w:t>
            </w:r>
            <w:r>
              <w:rPr>
                <w:rFonts w:ascii="Verdana" w:hAnsi="Verdana"/>
              </w:rPr>
              <w:t xml:space="preserve">regulators and </w:t>
            </w:r>
            <w:r w:rsidR="000B4674">
              <w:rPr>
                <w:rFonts w:ascii="Verdana" w:hAnsi="Verdana"/>
              </w:rPr>
              <w:t xml:space="preserve">health system </w:t>
            </w:r>
            <w:r>
              <w:rPr>
                <w:rFonts w:ascii="Verdana" w:hAnsi="Verdana"/>
              </w:rPr>
              <w:t>planners</w:t>
            </w:r>
            <w:r w:rsidR="00397E08">
              <w:rPr>
                <w:rFonts w:ascii="Verdana" w:hAnsi="Verdana"/>
              </w:rPr>
              <w:t xml:space="preserve"> this research can pave the way to implementing AI chatbots like Gabi alongside existing care</w:t>
            </w:r>
            <w:r w:rsidR="002F1CB9">
              <w:rPr>
                <w:rFonts w:ascii="Verdana" w:hAnsi="Verdana"/>
              </w:rPr>
              <w:t>, especially for people who find human contact intimidating or stigmatising.</w:t>
            </w:r>
            <w:r w:rsidR="00B91321">
              <w:rPr>
                <w:rFonts w:ascii="Verdana" w:hAnsi="Verdana"/>
              </w:rPr>
              <w:t xml:space="preserve"> </w:t>
            </w:r>
            <w:r w:rsidR="001E48BE">
              <w:rPr>
                <w:rFonts w:ascii="Verdana" w:hAnsi="Verdana"/>
              </w:rPr>
              <w:t>Gabi</w:t>
            </w:r>
            <w:r w:rsidR="00B91321">
              <w:rPr>
                <w:rFonts w:ascii="Verdana" w:hAnsi="Verdana"/>
              </w:rPr>
              <w:t xml:space="preserve"> will also help therapists </w:t>
            </w:r>
            <w:r w:rsidR="001E48BE">
              <w:rPr>
                <w:rFonts w:ascii="Verdana" w:hAnsi="Verdana"/>
              </w:rPr>
              <w:t>monitor</w:t>
            </w:r>
            <w:r w:rsidR="00D867AA">
              <w:rPr>
                <w:rFonts w:ascii="Verdana" w:hAnsi="Verdana"/>
              </w:rPr>
              <w:t xml:space="preserve"> participants</w:t>
            </w:r>
            <w:r w:rsidR="001E48BE">
              <w:rPr>
                <w:rFonts w:ascii="Verdana" w:hAnsi="Verdana"/>
              </w:rPr>
              <w:t xml:space="preserve"> with ease, while</w:t>
            </w:r>
            <w:r w:rsidR="00D867AA">
              <w:rPr>
                <w:rFonts w:ascii="Verdana" w:hAnsi="Verdana"/>
              </w:rPr>
              <w:t xml:space="preserve"> </w:t>
            </w:r>
            <w:r w:rsidR="001E48BE">
              <w:rPr>
                <w:rFonts w:ascii="Verdana" w:hAnsi="Verdana"/>
              </w:rPr>
              <w:t xml:space="preserve">providing clients a platform for psychoeducation accessible 24/7. </w:t>
            </w:r>
            <w:r w:rsidR="002F1CB9">
              <w:rPr>
                <w:rFonts w:ascii="Verdana" w:hAnsi="Verdana"/>
              </w:rPr>
              <w:t xml:space="preserve">The rigorous </w:t>
            </w:r>
            <w:r w:rsidR="00F42FA2">
              <w:rPr>
                <w:rFonts w:ascii="Verdana" w:hAnsi="Verdana"/>
              </w:rPr>
              <w:t xml:space="preserve">safety and ethical </w:t>
            </w:r>
            <w:r w:rsidR="00FD0038">
              <w:rPr>
                <w:rFonts w:ascii="Verdana" w:hAnsi="Verdana"/>
              </w:rPr>
              <w:t xml:space="preserve">standards we </w:t>
            </w:r>
            <w:r w:rsidR="00B91321">
              <w:rPr>
                <w:rFonts w:ascii="Verdana" w:hAnsi="Verdana"/>
              </w:rPr>
              <w:t>implemented</w:t>
            </w:r>
            <w:r w:rsidR="00FD0038">
              <w:rPr>
                <w:rFonts w:ascii="Verdana" w:hAnsi="Verdana"/>
              </w:rPr>
              <w:t xml:space="preserve"> with Gabi can help set the standard for </w:t>
            </w:r>
            <w:r w:rsidR="0098749D">
              <w:rPr>
                <w:rFonts w:ascii="Verdana" w:hAnsi="Verdana"/>
              </w:rPr>
              <w:t>generative AI</w:t>
            </w:r>
            <w:r w:rsidR="00E94453">
              <w:rPr>
                <w:rFonts w:ascii="Verdana" w:hAnsi="Verdana"/>
              </w:rPr>
              <w:t xml:space="preserve"> </w:t>
            </w:r>
            <w:r w:rsidR="00FD0038">
              <w:rPr>
                <w:rFonts w:ascii="Verdana" w:hAnsi="Verdana"/>
              </w:rPr>
              <w:t xml:space="preserve">digital </w:t>
            </w:r>
            <w:r w:rsidR="00B91321">
              <w:rPr>
                <w:rFonts w:ascii="Verdana" w:hAnsi="Verdana"/>
              </w:rPr>
              <w:t>tools</w:t>
            </w:r>
            <w:r w:rsidR="0098749D">
              <w:rPr>
                <w:rFonts w:ascii="Verdana" w:hAnsi="Verdana"/>
              </w:rPr>
              <w:t xml:space="preserve"> used in health care</w:t>
            </w:r>
            <w:r w:rsidR="00B91321">
              <w:rPr>
                <w:rFonts w:ascii="Verdana" w:hAnsi="Verdana"/>
              </w:rPr>
              <w:t xml:space="preserve">. </w:t>
            </w:r>
            <w:r w:rsidR="00F42FA2">
              <w:rPr>
                <w:rFonts w:ascii="Verdana" w:hAnsi="Verdana"/>
              </w:rPr>
              <w:t xml:space="preserve"> </w:t>
            </w:r>
          </w:p>
        </w:tc>
      </w:tr>
    </w:tbl>
    <w:p w14:paraId="5F6EF406" w14:textId="77777777" w:rsidR="00394A06" w:rsidRDefault="00394A06" w:rsidP="003C793E">
      <w:pPr>
        <w:spacing w:line="240" w:lineRule="auto"/>
        <w:rPr>
          <w:color w:val="FFFFFF" w:themeColor="background1"/>
        </w:rPr>
      </w:pPr>
    </w:p>
    <w:tbl>
      <w:tblPr>
        <w:tblStyle w:val="TableGrid"/>
        <w:tblW w:w="915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2046"/>
        <w:gridCol w:w="3006"/>
      </w:tblGrid>
      <w:tr w:rsidR="00394A06" w:rsidRPr="003C793E" w14:paraId="425FE99D" w14:textId="77777777" w:rsidTr="00F47900">
        <w:tc>
          <w:tcPr>
            <w:tcW w:w="4106" w:type="dxa"/>
            <w:shd w:val="clear" w:color="auto" w:fill="007D41"/>
          </w:tcPr>
          <w:p w14:paraId="087344A4" w14:textId="679FD161" w:rsidR="00394A06" w:rsidRPr="00F814BE" w:rsidRDefault="00F47900" w:rsidP="00394A06">
            <w:pPr>
              <w:rPr>
                <w:i/>
                <w:iCs/>
                <w:color w:val="FFFFFF" w:themeColor="background1"/>
                <w:sz w:val="28"/>
                <w:szCs w:val="28"/>
              </w:rPr>
            </w:pPr>
            <w:r>
              <w:rPr>
                <w:i/>
                <w:iCs/>
                <w:color w:val="FFFFFF" w:themeColor="background1"/>
                <w:sz w:val="28"/>
                <w:szCs w:val="28"/>
              </w:rPr>
              <w:t>GHS SA</w:t>
            </w:r>
            <w:r w:rsidR="003C793E" w:rsidRPr="00F814BE">
              <w:rPr>
                <w:i/>
                <w:iCs/>
                <w:color w:val="FFFFFF" w:themeColor="background1"/>
                <w:sz w:val="28"/>
                <w:szCs w:val="28"/>
              </w:rPr>
              <w:t xml:space="preserve"> will link to full report here</w:t>
            </w:r>
          </w:p>
        </w:tc>
        <w:tc>
          <w:tcPr>
            <w:tcW w:w="2046" w:type="dxa"/>
          </w:tcPr>
          <w:p w14:paraId="491CF50F" w14:textId="77777777" w:rsidR="00394A06" w:rsidRPr="003C793E" w:rsidRDefault="00394A06" w:rsidP="00394A06">
            <w:pPr>
              <w:rPr>
                <w:color w:val="FFFFFF" w:themeColor="background1"/>
                <w:sz w:val="28"/>
                <w:szCs w:val="28"/>
              </w:rPr>
            </w:pPr>
          </w:p>
        </w:tc>
        <w:tc>
          <w:tcPr>
            <w:tcW w:w="3006" w:type="dxa"/>
            <w:shd w:val="clear" w:color="auto" w:fill="007D41"/>
          </w:tcPr>
          <w:p w14:paraId="76F2241A" w14:textId="18B84E20" w:rsidR="00394A06" w:rsidRPr="003C793E" w:rsidRDefault="003C793E" w:rsidP="00394A06">
            <w:pPr>
              <w:rPr>
                <w:color w:val="FFFFFF" w:themeColor="background1"/>
                <w:sz w:val="28"/>
                <w:szCs w:val="28"/>
              </w:rPr>
            </w:pPr>
            <w:r w:rsidRPr="003C793E">
              <w:rPr>
                <w:color w:val="FFFFFF" w:themeColor="background1"/>
                <w:sz w:val="28"/>
                <w:szCs w:val="28"/>
              </w:rPr>
              <w:t>400 word maximum</w:t>
            </w:r>
          </w:p>
        </w:tc>
      </w:tr>
    </w:tbl>
    <w:p w14:paraId="71EEE8EC" w14:textId="77777777" w:rsidR="007950DA" w:rsidRDefault="007950DA" w:rsidP="00E00E16">
      <w:pPr>
        <w:jc w:val="center"/>
        <w:rPr>
          <w:rFonts w:ascii="Verdana" w:hAnsi="Verdana"/>
          <w:color w:val="FFFFFF" w:themeColor="background1"/>
          <w:sz w:val="56"/>
          <w:szCs w:val="56"/>
        </w:rPr>
        <w:sectPr w:rsidR="007950DA" w:rsidSect="006E1A30">
          <w:headerReference w:type="default" r:id="rId7"/>
          <w:headerReference w:type="first" r:id="rId8"/>
          <w:footerReference w:type="first" r:id="rId9"/>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9016"/>
      </w:tblGrid>
      <w:tr w:rsidR="00E00E16" w14:paraId="0AF82968" w14:textId="77777777" w:rsidTr="00E00E16">
        <w:tc>
          <w:tcPr>
            <w:tcW w:w="9016" w:type="dxa"/>
            <w:tcBorders>
              <w:top w:val="nil"/>
              <w:left w:val="nil"/>
              <w:bottom w:val="nil"/>
              <w:right w:val="nil"/>
            </w:tcBorders>
            <w:shd w:val="clear" w:color="auto" w:fill="007D44"/>
          </w:tcPr>
          <w:p w14:paraId="0D44297C" w14:textId="53D44DE7" w:rsidR="00E00E16" w:rsidRPr="00E00E16" w:rsidRDefault="00E00E16" w:rsidP="00E00E16">
            <w:pPr>
              <w:jc w:val="center"/>
              <w:rPr>
                <w:rFonts w:ascii="Verdana" w:hAnsi="Verdana"/>
                <w:sz w:val="56"/>
                <w:szCs w:val="56"/>
              </w:rPr>
            </w:pPr>
            <w:r>
              <w:rPr>
                <w:rFonts w:ascii="Verdana" w:hAnsi="Verdana"/>
                <w:color w:val="FFFFFF" w:themeColor="background1"/>
                <w:sz w:val="56"/>
                <w:szCs w:val="56"/>
              </w:rPr>
              <w:lastRenderedPageBreak/>
              <w:t>Search categories</w:t>
            </w:r>
          </w:p>
        </w:tc>
      </w:tr>
    </w:tbl>
    <w:p w14:paraId="05F5FAD4" w14:textId="12BD8C42" w:rsidR="004E5229" w:rsidRDefault="004E5229" w:rsidP="00D51850">
      <w:pPr>
        <w:spacing w:after="0" w:line="240" w:lineRule="auto"/>
      </w:pPr>
    </w:p>
    <w:p w14:paraId="0CBA84B0" w14:textId="1ED06870" w:rsidR="00E00E16" w:rsidRDefault="00D51850" w:rsidP="00D51850">
      <w:pPr>
        <w:spacing w:after="0" w:line="240" w:lineRule="auto"/>
        <w:rPr>
          <w:rFonts w:cstheme="minorHAnsi"/>
        </w:rPr>
      </w:pPr>
      <w:r w:rsidRPr="00E00E16">
        <w:rPr>
          <w:rFonts w:cstheme="minorHAnsi"/>
        </w:rPr>
        <w:t xml:space="preserve">Please identify </w:t>
      </w:r>
      <w:r w:rsidRPr="00E00E16">
        <w:rPr>
          <w:rFonts w:cstheme="minorHAnsi"/>
          <w:b/>
          <w:bCs/>
          <w:u w:val="single"/>
        </w:rPr>
        <w:t>three</w:t>
      </w:r>
      <w:r w:rsidRPr="00A659F3">
        <w:rPr>
          <w:rFonts w:cstheme="minorHAnsi"/>
          <w:b/>
          <w:bCs/>
        </w:rPr>
        <w:t xml:space="preserve"> </w:t>
      </w:r>
      <w:r w:rsidRPr="00A659F3">
        <w:rPr>
          <w:rFonts w:cstheme="minorHAnsi"/>
        </w:rPr>
        <w:t>s</w:t>
      </w:r>
      <w:r w:rsidRPr="00E00E16">
        <w:rPr>
          <w:rFonts w:cstheme="minorHAnsi"/>
        </w:rPr>
        <w:t>earch terms</w:t>
      </w:r>
      <w:r>
        <w:rPr>
          <w:rFonts w:cstheme="minorHAnsi"/>
        </w:rPr>
        <w:t xml:space="preserve"> in each categor</w:t>
      </w:r>
      <w:r w:rsidR="005D76A5">
        <w:rPr>
          <w:rFonts w:cstheme="minorHAnsi"/>
        </w:rPr>
        <w:t>y below</w:t>
      </w:r>
      <w:r w:rsidRPr="00E00E16">
        <w:rPr>
          <w:rFonts w:cstheme="minorHAnsi"/>
        </w:rPr>
        <w:t xml:space="preserve"> </w:t>
      </w:r>
      <w:r>
        <w:rPr>
          <w:rFonts w:cstheme="minorHAnsi"/>
        </w:rPr>
        <w:t>to</w:t>
      </w:r>
      <w:r w:rsidRPr="00E00E16">
        <w:rPr>
          <w:rFonts w:cstheme="minorHAnsi"/>
        </w:rPr>
        <w:t xml:space="preserve"> help people find your </w:t>
      </w:r>
      <w:r w:rsidR="005D76A5">
        <w:rPr>
          <w:rFonts w:cstheme="minorHAnsi"/>
        </w:rPr>
        <w:t>research</w:t>
      </w:r>
      <w:r w:rsidRPr="00E00E16">
        <w:rPr>
          <w:rFonts w:cstheme="minorHAnsi"/>
        </w:rPr>
        <w:t xml:space="preserve"> on the </w:t>
      </w:r>
      <w:r w:rsidR="000367F7">
        <w:rPr>
          <w:rFonts w:cstheme="minorHAnsi"/>
        </w:rPr>
        <w:t>GHS SA</w:t>
      </w:r>
      <w:r w:rsidRPr="00E00E16">
        <w:rPr>
          <w:rFonts w:cstheme="minorHAnsi"/>
        </w:rPr>
        <w:t xml:space="preserve"> website</w:t>
      </w:r>
      <w:r w:rsidR="00103722">
        <w:rPr>
          <w:rFonts w:cstheme="minorHAnsi"/>
        </w:rPr>
        <w:t>.</w:t>
      </w:r>
    </w:p>
    <w:p w14:paraId="6438D32D" w14:textId="77777777" w:rsidR="00D51850" w:rsidRDefault="00D51850" w:rsidP="00D51850">
      <w:pPr>
        <w:spacing w:after="0" w:line="240" w:lineRule="auto"/>
      </w:pPr>
    </w:p>
    <w:tbl>
      <w:tblPr>
        <w:tblStyle w:val="TableGrid"/>
        <w:tblW w:w="0" w:type="auto"/>
        <w:tblLook w:val="04A0" w:firstRow="1" w:lastRow="0" w:firstColumn="1" w:lastColumn="0" w:noHBand="0" w:noVBand="1"/>
      </w:tblPr>
      <w:tblGrid>
        <w:gridCol w:w="9016"/>
      </w:tblGrid>
      <w:tr w:rsidR="00E00E16" w:rsidRPr="00271DAA" w14:paraId="7A1B4244" w14:textId="77777777" w:rsidTr="00D51850">
        <w:trPr>
          <w:trHeight w:val="340"/>
        </w:trPr>
        <w:tc>
          <w:tcPr>
            <w:tcW w:w="9016" w:type="dxa"/>
            <w:shd w:val="clear" w:color="auto" w:fill="007D44"/>
            <w:vAlign w:val="center"/>
          </w:tcPr>
          <w:p w14:paraId="24D77E76" w14:textId="211BB6DC" w:rsidR="00E00E16" w:rsidRPr="00E00E16" w:rsidRDefault="00E00E16" w:rsidP="00D51850">
            <w:pPr>
              <w:spacing w:beforeLines="40" w:before="96" w:afterLines="40" w:after="96"/>
              <w:rPr>
                <w:rFonts w:ascii="Verdana" w:hAnsi="Verdana" w:cs="Tahoma"/>
                <w:b/>
                <w:bCs/>
              </w:rPr>
            </w:pPr>
            <w:r w:rsidRPr="00E00E16">
              <w:rPr>
                <w:rFonts w:ascii="Verdana" w:hAnsi="Verdana" w:cs="Tahoma"/>
                <w:b/>
                <w:bCs/>
                <w:color w:val="FFFFFF" w:themeColor="background1"/>
              </w:rPr>
              <w:t>Research Topic</w:t>
            </w:r>
          </w:p>
        </w:tc>
      </w:tr>
    </w:tbl>
    <w:p w14:paraId="674B896D" w14:textId="77777777" w:rsidR="00B06772" w:rsidRDefault="00B06772" w:rsidP="00D51850">
      <w:pPr>
        <w:spacing w:beforeLines="40" w:before="96" w:afterLines="40" w:after="96" w:line="240" w:lineRule="auto"/>
        <w:sectPr w:rsidR="00B06772" w:rsidSect="006E1A30">
          <w:pgSz w:w="11906" w:h="16838"/>
          <w:pgMar w:top="1440" w:right="1440" w:bottom="1440" w:left="1440" w:header="708" w:footer="708" w:gutter="0"/>
          <w:cols w:space="708"/>
          <w:titlePg/>
          <w:docGrid w:linePitch="360"/>
        </w:sectPr>
      </w:pPr>
    </w:p>
    <w:p w14:paraId="7423B674" w14:textId="0A7A5095" w:rsidR="00DC591C" w:rsidRDefault="00527B50" w:rsidP="00D51850">
      <w:pPr>
        <w:spacing w:beforeLines="40" w:before="96" w:afterLines="40" w:after="96" w:line="240" w:lineRule="auto"/>
      </w:pPr>
      <w:sdt>
        <w:sdtPr>
          <w:id w:val="149183176"/>
          <w14:checkbox>
            <w14:checked w14:val="0"/>
            <w14:checkedState w14:val="2612" w14:font="MS Gothic"/>
            <w14:uncheckedState w14:val="2610" w14:font="MS Gothic"/>
          </w14:checkbox>
        </w:sdtPr>
        <w:sdtEndPr/>
        <w:sdtContent>
          <w:r w:rsidR="00DD5DCC">
            <w:rPr>
              <w:rFonts w:ascii="MS Gothic" w:eastAsia="MS Gothic" w:hAnsi="MS Gothic" w:hint="eastAsia"/>
            </w:rPr>
            <w:t>☐</w:t>
          </w:r>
        </w:sdtContent>
      </w:sdt>
      <w:r w:rsidR="00F27B7D">
        <w:t xml:space="preserve"> </w:t>
      </w:r>
      <w:r w:rsidR="006D2429">
        <w:t xml:space="preserve">Protective </w:t>
      </w:r>
      <w:r w:rsidR="000C2EE0">
        <w:t>factors</w:t>
      </w:r>
    </w:p>
    <w:p w14:paraId="6CE56C09" w14:textId="61650274" w:rsidR="000C2EE0" w:rsidRDefault="00527B50" w:rsidP="00D51850">
      <w:pPr>
        <w:spacing w:beforeLines="40" w:before="96" w:afterLines="40" w:after="96" w:line="240" w:lineRule="auto"/>
      </w:pPr>
      <w:sdt>
        <w:sdtPr>
          <w:id w:val="1609781580"/>
          <w14:checkbox>
            <w14:checked w14:val="1"/>
            <w14:checkedState w14:val="2612" w14:font="MS Gothic"/>
            <w14:uncheckedState w14:val="2610" w14:font="MS Gothic"/>
          </w14:checkbox>
        </w:sdtPr>
        <w:sdtEndPr/>
        <w:sdtContent>
          <w:r w:rsidR="00DD5DCC">
            <w:rPr>
              <w:rFonts w:ascii="MS Gothic" w:eastAsia="MS Gothic" w:hAnsi="MS Gothic" w:hint="eastAsia"/>
            </w:rPr>
            <w:t>☒</w:t>
          </w:r>
        </w:sdtContent>
      </w:sdt>
      <w:r w:rsidR="00F27B7D">
        <w:t xml:space="preserve"> </w:t>
      </w:r>
      <w:r w:rsidR="000C2EE0">
        <w:t>Risky gambling behaviours</w:t>
      </w:r>
    </w:p>
    <w:p w14:paraId="253B22FA" w14:textId="5FC0A6AF" w:rsidR="000C2EE0" w:rsidRDefault="00527B50" w:rsidP="00D51850">
      <w:pPr>
        <w:spacing w:beforeLines="40" w:before="96" w:afterLines="40" w:after="96" w:line="240" w:lineRule="auto"/>
      </w:pPr>
      <w:sdt>
        <w:sdtPr>
          <w:id w:val="342212187"/>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0C2EE0">
        <w:t>Risky gambling products</w:t>
      </w:r>
    </w:p>
    <w:p w14:paraId="0A46779C" w14:textId="402D4266" w:rsidR="000C2EE0" w:rsidRDefault="00527B50" w:rsidP="00D51850">
      <w:pPr>
        <w:spacing w:beforeLines="40" w:before="96" w:afterLines="40" w:after="96" w:line="240" w:lineRule="auto"/>
      </w:pPr>
      <w:sdt>
        <w:sdtPr>
          <w:id w:val="-213816126"/>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C85922">
        <w:t>Awareness</w:t>
      </w:r>
    </w:p>
    <w:p w14:paraId="44A46220" w14:textId="7B493E96" w:rsidR="002948C4" w:rsidRDefault="00527B50" w:rsidP="00D51850">
      <w:pPr>
        <w:spacing w:beforeLines="40" w:before="96" w:afterLines="40" w:after="96" w:line="240" w:lineRule="auto"/>
      </w:pPr>
      <w:sdt>
        <w:sdtPr>
          <w:id w:val="-29501175"/>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2948C4">
        <w:t>Gambling related harms</w:t>
      </w:r>
    </w:p>
    <w:p w14:paraId="2CB074E0" w14:textId="768C4999" w:rsidR="009E6AFB" w:rsidRDefault="00527B50" w:rsidP="00D51850">
      <w:pPr>
        <w:spacing w:beforeLines="40" w:before="96" w:afterLines="40" w:after="96" w:line="240" w:lineRule="auto"/>
      </w:pPr>
      <w:sdt>
        <w:sdtPr>
          <w:id w:val="150421643"/>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9E6AFB">
        <w:t>Advertising</w:t>
      </w:r>
    </w:p>
    <w:p w14:paraId="4CAB9435" w14:textId="25AE7A1B" w:rsidR="009E6AFB" w:rsidRDefault="00527B50" w:rsidP="00D51850">
      <w:pPr>
        <w:spacing w:beforeLines="40" w:before="96" w:afterLines="40" w:after="96" w:line="240" w:lineRule="auto"/>
      </w:pPr>
      <w:sdt>
        <w:sdtPr>
          <w:id w:val="-1688822343"/>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9E6AFB">
        <w:t>At-risk groups</w:t>
      </w:r>
    </w:p>
    <w:p w14:paraId="4B05E82D" w14:textId="51A4341D" w:rsidR="009E6AFB" w:rsidRDefault="00527B50" w:rsidP="00D51850">
      <w:pPr>
        <w:spacing w:beforeLines="40" w:before="96" w:afterLines="40" w:after="96" w:line="240" w:lineRule="auto"/>
      </w:pPr>
      <w:sdt>
        <w:sdtPr>
          <w:id w:val="1912353571"/>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9E6AFB">
        <w:t>Comorbidities</w:t>
      </w:r>
    </w:p>
    <w:p w14:paraId="6B8406C4" w14:textId="2DBFEBAA" w:rsidR="009E6AFB" w:rsidRDefault="00527B50" w:rsidP="00D51850">
      <w:pPr>
        <w:spacing w:beforeLines="40" w:before="96" w:afterLines="40" w:after="96" w:line="240" w:lineRule="auto"/>
      </w:pPr>
      <w:sdt>
        <w:sdtPr>
          <w:id w:val="-1166481019"/>
          <w14:checkbox>
            <w14:checked w14:val="0"/>
            <w14:checkedState w14:val="2612" w14:font="MS Gothic"/>
            <w14:uncheckedState w14:val="2610" w14:font="MS Gothic"/>
          </w14:checkbox>
        </w:sdtPr>
        <w:sdtEndPr/>
        <w:sdtContent>
          <w:r w:rsidR="00F27B7D">
            <w:rPr>
              <w:rFonts w:ascii="MS Gothic" w:eastAsia="MS Gothic" w:hAnsi="MS Gothic" w:hint="eastAsia"/>
            </w:rPr>
            <w:t>☐</w:t>
          </w:r>
        </w:sdtContent>
      </w:sdt>
      <w:r w:rsidR="00F27B7D">
        <w:t xml:space="preserve"> </w:t>
      </w:r>
      <w:r w:rsidR="009E6AFB">
        <w:t>Stigma</w:t>
      </w:r>
    </w:p>
    <w:p w14:paraId="3E1F84AC" w14:textId="064052E6" w:rsidR="009E6AFB" w:rsidRDefault="00527B50" w:rsidP="00D51850">
      <w:pPr>
        <w:spacing w:beforeLines="40" w:before="96" w:afterLines="40" w:after="96" w:line="240" w:lineRule="auto"/>
      </w:pPr>
      <w:sdt>
        <w:sdtPr>
          <w:id w:val="-1573347246"/>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9E6AFB">
        <w:t>Treatment</w:t>
      </w:r>
    </w:p>
    <w:p w14:paraId="3846D03F" w14:textId="00FDCDF0" w:rsidR="009E6AFB" w:rsidRDefault="00527B50" w:rsidP="00D51850">
      <w:pPr>
        <w:spacing w:beforeLines="40" w:before="96" w:afterLines="40" w:after="96" w:line="240" w:lineRule="auto"/>
      </w:pPr>
      <w:sdt>
        <w:sdtPr>
          <w:id w:val="-1985842320"/>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9E6AFB">
        <w:t>Young people</w:t>
      </w:r>
    </w:p>
    <w:p w14:paraId="32DA4F3E" w14:textId="33AD4092" w:rsidR="009E6AFB" w:rsidRDefault="00527B50" w:rsidP="00D51850">
      <w:pPr>
        <w:spacing w:beforeLines="40" w:before="96" w:afterLines="40" w:after="96" w:line="240" w:lineRule="auto"/>
      </w:pPr>
      <w:sdt>
        <w:sdtPr>
          <w:id w:val="-1775619416"/>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9E6AFB">
        <w:t>Gambling</w:t>
      </w:r>
      <w:r w:rsidR="009F5B65">
        <w:t xml:space="preserve"> environments</w:t>
      </w:r>
    </w:p>
    <w:p w14:paraId="2ED8DAA3" w14:textId="19A9A92D" w:rsidR="000E663E" w:rsidRDefault="00527B50" w:rsidP="00D51850">
      <w:pPr>
        <w:spacing w:beforeLines="40" w:before="96" w:afterLines="40" w:after="96" w:line="240" w:lineRule="auto"/>
      </w:pPr>
      <w:sdt>
        <w:sdtPr>
          <w:id w:val="-370615864"/>
          <w14:checkbox>
            <w14:checked w14:val="1"/>
            <w14:checkedState w14:val="2612" w14:font="MS Gothic"/>
            <w14:uncheckedState w14:val="2610" w14:font="MS Gothic"/>
          </w14:checkbox>
        </w:sdtPr>
        <w:sdtEndPr/>
        <w:sdtContent>
          <w:r w:rsidR="00DD5DCC">
            <w:rPr>
              <w:rFonts w:ascii="MS Gothic" w:eastAsia="MS Gothic" w:hAnsi="MS Gothic" w:hint="eastAsia"/>
            </w:rPr>
            <w:t>☒</w:t>
          </w:r>
        </w:sdtContent>
      </w:sdt>
      <w:r w:rsidR="00B06772">
        <w:t xml:space="preserve"> </w:t>
      </w:r>
      <w:r w:rsidR="000E663E">
        <w:t>Intervening in gambling harm</w:t>
      </w:r>
    </w:p>
    <w:p w14:paraId="34D9DD2C" w14:textId="7C08C0B9" w:rsidR="00AD01DE" w:rsidRDefault="00527B50" w:rsidP="00D51850">
      <w:pPr>
        <w:spacing w:beforeLines="40" w:before="96" w:afterLines="40" w:after="96" w:line="240" w:lineRule="auto"/>
      </w:pPr>
      <w:sdt>
        <w:sdtPr>
          <w:id w:val="402272303"/>
          <w14:checkbox>
            <w14:checked w14:val="1"/>
            <w14:checkedState w14:val="2612" w14:font="MS Gothic"/>
            <w14:uncheckedState w14:val="2610" w14:font="MS Gothic"/>
          </w14:checkbox>
        </w:sdtPr>
        <w:sdtEndPr/>
        <w:sdtContent>
          <w:r w:rsidR="00DD5DCC">
            <w:rPr>
              <w:rFonts w:ascii="MS Gothic" w:eastAsia="MS Gothic" w:hAnsi="MS Gothic" w:hint="eastAsia"/>
            </w:rPr>
            <w:t>☒</w:t>
          </w:r>
        </w:sdtContent>
      </w:sdt>
      <w:r w:rsidR="00B06772">
        <w:t xml:space="preserve"> </w:t>
      </w:r>
      <w:r w:rsidR="00AD01DE">
        <w:t>Barriers to help-seeking</w:t>
      </w:r>
    </w:p>
    <w:p w14:paraId="7E712F67" w14:textId="04CF8754" w:rsidR="00AD01DE" w:rsidRDefault="00527B50" w:rsidP="00D51850">
      <w:pPr>
        <w:spacing w:beforeLines="40" w:before="96" w:afterLines="40" w:after="96" w:line="240" w:lineRule="auto"/>
      </w:pPr>
      <w:sdt>
        <w:sdtPr>
          <w:id w:val="542723877"/>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AD01DE">
        <w:t>Affected others</w:t>
      </w:r>
    </w:p>
    <w:p w14:paraId="00842D88" w14:textId="72B52FB1" w:rsidR="00774EF6" w:rsidRDefault="00527B50" w:rsidP="00D51850">
      <w:pPr>
        <w:spacing w:beforeLines="40" w:before="96" w:afterLines="40" w:after="96" w:line="240" w:lineRule="auto"/>
      </w:pPr>
      <w:sdt>
        <w:sdtPr>
          <w:id w:val="-699626557"/>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774EF6">
        <w:t>Self-help strategies</w:t>
      </w:r>
    </w:p>
    <w:p w14:paraId="6CBD09FB" w14:textId="1346D30E" w:rsidR="00774EF6" w:rsidRDefault="00527B50" w:rsidP="00D51850">
      <w:pPr>
        <w:spacing w:beforeLines="40" w:before="96" w:afterLines="40" w:after="96" w:line="240" w:lineRule="auto"/>
      </w:pPr>
      <w:sdt>
        <w:sdtPr>
          <w:id w:val="1589347500"/>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774EF6">
        <w:t>Sustaining recovery</w:t>
      </w:r>
    </w:p>
    <w:p w14:paraId="2BEFF60F" w14:textId="7B8A311A" w:rsidR="00774EF6" w:rsidRDefault="00527B50" w:rsidP="00D51850">
      <w:pPr>
        <w:spacing w:beforeLines="40" w:before="96" w:afterLines="40" w:after="96" w:line="240" w:lineRule="auto"/>
      </w:pPr>
      <w:sdt>
        <w:sdtPr>
          <w:id w:val="1573859966"/>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774EF6">
        <w:t>Recognising gambling harm</w:t>
      </w:r>
    </w:p>
    <w:p w14:paraId="1E70051A" w14:textId="52A56BDC" w:rsidR="00F27B7D" w:rsidRDefault="00527B50" w:rsidP="00D51850">
      <w:pPr>
        <w:spacing w:beforeLines="40" w:before="96" w:afterLines="40" w:after="96" w:line="240" w:lineRule="auto"/>
      </w:pPr>
      <w:sdt>
        <w:sdtPr>
          <w:id w:val="913815630"/>
          <w14:checkbox>
            <w14:checked w14:val="0"/>
            <w14:checkedState w14:val="2612" w14:font="MS Gothic"/>
            <w14:uncheckedState w14:val="2610" w14:font="MS Gothic"/>
          </w14:checkbox>
        </w:sdtPr>
        <w:sdtEndPr/>
        <w:sdtContent>
          <w:r w:rsidR="00B06772">
            <w:rPr>
              <w:rFonts w:ascii="MS Gothic" w:eastAsia="MS Gothic" w:hAnsi="MS Gothic" w:hint="eastAsia"/>
            </w:rPr>
            <w:t>☐</w:t>
          </w:r>
        </w:sdtContent>
      </w:sdt>
      <w:r w:rsidR="00B06772">
        <w:t xml:space="preserve"> </w:t>
      </w:r>
      <w:r w:rsidR="00F27B7D">
        <w:t>Other (please describe)</w:t>
      </w:r>
    </w:p>
    <w:p w14:paraId="57E3FA81" w14:textId="77777777" w:rsidR="00B06772" w:rsidRDefault="00B06772" w:rsidP="00D51850">
      <w:pPr>
        <w:spacing w:beforeLines="40" w:before="96" w:afterLines="40" w:after="96" w:line="240" w:lineRule="auto"/>
        <w:sectPr w:rsidR="00B06772" w:rsidSect="00B06772">
          <w:type w:val="continuous"/>
          <w:pgSz w:w="11906" w:h="16838"/>
          <w:pgMar w:top="1440" w:right="1440" w:bottom="1440" w:left="1440" w:header="708" w:footer="708" w:gutter="0"/>
          <w:cols w:num="3" w:space="708"/>
          <w:docGrid w:linePitch="360"/>
        </w:sectPr>
      </w:pPr>
    </w:p>
    <w:p w14:paraId="73E44BFF" w14:textId="1F3E7F2A" w:rsidR="00E00E16" w:rsidRDefault="00E00E16" w:rsidP="00D51850">
      <w:pPr>
        <w:spacing w:beforeLines="40" w:before="96" w:afterLines="40" w:after="96" w:line="240" w:lineRule="auto"/>
      </w:pPr>
    </w:p>
    <w:tbl>
      <w:tblPr>
        <w:tblStyle w:val="TableGrid"/>
        <w:tblW w:w="0" w:type="auto"/>
        <w:tblLook w:val="04A0" w:firstRow="1" w:lastRow="0" w:firstColumn="1" w:lastColumn="0" w:noHBand="0" w:noVBand="1"/>
      </w:tblPr>
      <w:tblGrid>
        <w:gridCol w:w="9016"/>
      </w:tblGrid>
      <w:tr w:rsidR="00E00E16" w:rsidRPr="00271DAA" w14:paraId="0069A24C" w14:textId="77777777" w:rsidTr="00D51850">
        <w:tc>
          <w:tcPr>
            <w:tcW w:w="9016" w:type="dxa"/>
            <w:shd w:val="clear" w:color="auto" w:fill="007D44"/>
            <w:vAlign w:val="center"/>
          </w:tcPr>
          <w:p w14:paraId="2F1980A9" w14:textId="06C16624" w:rsidR="00E00E16" w:rsidRPr="00E00E16" w:rsidRDefault="00E00E16" w:rsidP="00D51850">
            <w:pPr>
              <w:spacing w:beforeLines="40" w:before="96" w:afterLines="40" w:after="96"/>
              <w:rPr>
                <w:rFonts w:ascii="Verdana" w:hAnsi="Verdana" w:cs="Tahoma"/>
                <w:b/>
                <w:bCs/>
              </w:rPr>
            </w:pPr>
            <w:r w:rsidRPr="00E00E16">
              <w:rPr>
                <w:rFonts w:ascii="Verdana" w:hAnsi="Verdana" w:cs="Tahoma"/>
                <w:b/>
                <w:bCs/>
                <w:color w:val="FFFFFF" w:themeColor="background1"/>
              </w:rPr>
              <w:t xml:space="preserve">Research </w:t>
            </w:r>
            <w:r>
              <w:rPr>
                <w:rFonts w:ascii="Verdana" w:hAnsi="Verdana" w:cs="Tahoma"/>
                <w:b/>
                <w:bCs/>
                <w:color w:val="FFFFFF" w:themeColor="background1"/>
              </w:rPr>
              <w:t>participants</w:t>
            </w:r>
          </w:p>
        </w:tc>
      </w:tr>
    </w:tbl>
    <w:p w14:paraId="244988B3" w14:textId="77777777" w:rsidR="00DC591C" w:rsidRDefault="00DC591C" w:rsidP="00D51850">
      <w:pPr>
        <w:spacing w:beforeLines="40" w:before="96" w:afterLines="40" w:after="96" w:line="240" w:lineRule="auto"/>
        <w:sectPr w:rsidR="00DC591C" w:rsidSect="00B06772">
          <w:type w:val="continuous"/>
          <w:pgSz w:w="11906" w:h="16838"/>
          <w:pgMar w:top="1440" w:right="1440" w:bottom="1440" w:left="1440" w:header="708" w:footer="708" w:gutter="0"/>
          <w:cols w:space="708"/>
          <w:docGrid w:linePitch="360"/>
        </w:sectPr>
      </w:pPr>
    </w:p>
    <w:p w14:paraId="658D8247" w14:textId="41907E5A" w:rsidR="00D05AF7" w:rsidRDefault="00527B50" w:rsidP="00D51850">
      <w:pPr>
        <w:spacing w:beforeLines="40" w:before="96" w:afterLines="40" w:after="96" w:line="240" w:lineRule="auto"/>
      </w:pPr>
      <w:sdt>
        <w:sdtPr>
          <w:id w:val="-2001258825"/>
          <w14:checkbox>
            <w14:checked w14:val="1"/>
            <w14:checkedState w14:val="2612" w14:font="MS Gothic"/>
            <w14:uncheckedState w14:val="2610" w14:font="MS Gothic"/>
          </w14:checkbox>
        </w:sdtPr>
        <w:sdtEndPr/>
        <w:sdtContent>
          <w:r w:rsidR="00C64BE4">
            <w:rPr>
              <w:rFonts w:ascii="MS Gothic" w:eastAsia="MS Gothic" w:hAnsi="MS Gothic" w:hint="eastAsia"/>
            </w:rPr>
            <w:t>☒</w:t>
          </w:r>
        </w:sdtContent>
      </w:sdt>
      <w:r w:rsidR="00DC591C">
        <w:t xml:space="preserve"> </w:t>
      </w:r>
      <w:r w:rsidR="00D05AF7">
        <w:t>General public</w:t>
      </w:r>
    </w:p>
    <w:p w14:paraId="4D8A0382" w14:textId="0B25BDA1" w:rsidR="00D05AF7" w:rsidRDefault="00527B50" w:rsidP="00D51850">
      <w:pPr>
        <w:spacing w:beforeLines="40" w:before="96" w:afterLines="40" w:after="96" w:line="240" w:lineRule="auto"/>
      </w:pPr>
      <w:sdt>
        <w:sdtPr>
          <w:id w:val="-1144740703"/>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Gaming industry staff</w:t>
      </w:r>
    </w:p>
    <w:p w14:paraId="6DAB326C" w14:textId="2641E6E3" w:rsidR="00D05AF7" w:rsidRDefault="00527B50" w:rsidP="00D51850">
      <w:pPr>
        <w:spacing w:beforeLines="40" w:before="96" w:afterLines="40" w:after="96" w:line="240" w:lineRule="auto"/>
      </w:pPr>
      <w:sdt>
        <w:sdtPr>
          <w:id w:val="62926401"/>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rsidRPr="00D05AF7">
        <w:t>Allied professionals (e.g., GPs</w:t>
      </w:r>
      <w:r w:rsidR="00DC591C">
        <w:t>,</w:t>
      </w:r>
      <w:r w:rsidR="00D05AF7" w:rsidRPr="00D05AF7">
        <w:t xml:space="preserve"> financial counsellors)</w:t>
      </w:r>
      <w:r w:rsidR="00D05AF7">
        <w:t xml:space="preserve"> </w:t>
      </w:r>
    </w:p>
    <w:p w14:paraId="4CEB85B1" w14:textId="6B86A56A" w:rsidR="00D05AF7" w:rsidRDefault="00527B50" w:rsidP="00D51850">
      <w:pPr>
        <w:spacing w:beforeLines="40" w:before="96" w:afterLines="40" w:after="96" w:line="240" w:lineRule="auto"/>
      </w:pPr>
      <w:sdt>
        <w:sdtPr>
          <w:id w:val="-1288036731"/>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rsidRPr="00D05AF7">
        <w:t>Young adults (18 - 24 y</w:t>
      </w:r>
      <w:r w:rsidR="00DC591C">
        <w:t>r</w:t>
      </w:r>
      <w:r w:rsidR="00D05AF7" w:rsidRPr="00D05AF7">
        <w:t>s)</w:t>
      </w:r>
    </w:p>
    <w:p w14:paraId="09601CF9" w14:textId="78AD6BA1" w:rsidR="00D05AF7" w:rsidRDefault="00527B50" w:rsidP="00D51850">
      <w:pPr>
        <w:spacing w:beforeLines="40" w:before="96" w:afterLines="40" w:after="96" w:line="240" w:lineRule="auto"/>
      </w:pPr>
      <w:sdt>
        <w:sdtPr>
          <w:id w:val="1347210574"/>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rsidRPr="00D05AF7">
        <w:t xml:space="preserve">Community sector organisation or group (e.g., </w:t>
      </w:r>
      <w:proofErr w:type="spellStart"/>
      <w:r w:rsidR="00D05AF7" w:rsidRPr="00D05AF7">
        <w:t>Mens</w:t>
      </w:r>
      <w:proofErr w:type="spellEnd"/>
      <w:r w:rsidR="00D05AF7" w:rsidRPr="00D05AF7">
        <w:t xml:space="preserve"> Shed, RSL</w:t>
      </w:r>
      <w:r w:rsidR="00DC591C">
        <w:t>, sports clubs</w:t>
      </w:r>
      <w:r w:rsidR="00D05AF7" w:rsidRPr="00D05AF7">
        <w:t>)</w:t>
      </w:r>
    </w:p>
    <w:p w14:paraId="300708C2" w14:textId="0853C9E6" w:rsidR="00E444A0" w:rsidRDefault="00527B50" w:rsidP="00D51850">
      <w:pPr>
        <w:spacing w:beforeLines="40" w:before="96" w:afterLines="40" w:after="96" w:line="240" w:lineRule="auto"/>
      </w:pPr>
      <w:sdt>
        <w:sdtPr>
          <w:id w:val="536081166"/>
          <w14:checkbox>
            <w14:checked w14:val="1"/>
            <w14:checkedState w14:val="2612" w14:font="MS Gothic"/>
            <w14:uncheckedState w14:val="2610" w14:font="MS Gothic"/>
          </w14:checkbox>
        </w:sdtPr>
        <w:sdtEndPr/>
        <w:sdtContent>
          <w:r w:rsidR="00C64BE4">
            <w:rPr>
              <w:rFonts w:ascii="MS Gothic" w:eastAsia="MS Gothic" w:hAnsi="MS Gothic" w:hint="eastAsia"/>
            </w:rPr>
            <w:t>☒</w:t>
          </w:r>
        </w:sdtContent>
      </w:sdt>
      <w:r w:rsidR="00816087">
        <w:t xml:space="preserve"> </w:t>
      </w:r>
      <w:r w:rsidR="00E444A0">
        <w:t>Aboriginal and Torres Strait Islander</w:t>
      </w:r>
      <w:r w:rsidR="00816087">
        <w:t xml:space="preserve"> community</w:t>
      </w:r>
    </w:p>
    <w:p w14:paraId="62C7B188" w14:textId="52D89B0B" w:rsidR="006B5AB7" w:rsidRDefault="00527B50" w:rsidP="00D51850">
      <w:pPr>
        <w:spacing w:beforeLines="40" w:before="96" w:afterLines="40" w:after="96" w:line="240" w:lineRule="auto"/>
      </w:pPr>
      <w:sdt>
        <w:sdtPr>
          <w:id w:val="-1595469848"/>
          <w14:checkbox>
            <w14:checked w14:val="0"/>
            <w14:checkedState w14:val="2612" w14:font="MS Gothic"/>
            <w14:uncheckedState w14:val="2610" w14:font="MS Gothic"/>
          </w14:checkbox>
        </w:sdtPr>
        <w:sdtEndPr/>
        <w:sdtContent>
          <w:r w:rsidR="006B5AB7">
            <w:rPr>
              <w:rFonts w:ascii="MS Gothic" w:eastAsia="MS Gothic" w:hAnsi="MS Gothic" w:hint="eastAsia"/>
            </w:rPr>
            <w:t>☐</w:t>
          </w:r>
        </w:sdtContent>
      </w:sdt>
      <w:r w:rsidR="006B5AB7">
        <w:t xml:space="preserve"> Culturally and linguistically diverse community</w:t>
      </w:r>
    </w:p>
    <w:p w14:paraId="3EF3D9F8" w14:textId="585E8D77" w:rsidR="00D05AF7" w:rsidRDefault="00527B50" w:rsidP="00D51850">
      <w:pPr>
        <w:spacing w:beforeLines="40" w:before="96" w:afterLines="40" w:after="96" w:line="240" w:lineRule="auto"/>
      </w:pPr>
      <w:sdt>
        <w:sdtPr>
          <w:id w:val="-1215585590"/>
          <w14:checkbox>
            <w14:checked w14:val="1"/>
            <w14:checkedState w14:val="2612" w14:font="MS Gothic"/>
            <w14:uncheckedState w14:val="2610" w14:font="MS Gothic"/>
          </w14:checkbox>
        </w:sdtPr>
        <w:sdtEndPr/>
        <w:sdtContent>
          <w:r w:rsidR="00C64BE4">
            <w:rPr>
              <w:rFonts w:ascii="MS Gothic" w:eastAsia="MS Gothic" w:hAnsi="MS Gothic" w:hint="eastAsia"/>
            </w:rPr>
            <w:t>☒</w:t>
          </w:r>
        </w:sdtContent>
      </w:sdt>
      <w:r w:rsidR="00DC591C">
        <w:t xml:space="preserve"> </w:t>
      </w:r>
      <w:r w:rsidR="00D05AF7">
        <w:t>Gambling Help Service clients</w:t>
      </w:r>
    </w:p>
    <w:p w14:paraId="2738FAD7" w14:textId="4D4B566D" w:rsidR="00D05AF7" w:rsidRDefault="00527B50" w:rsidP="00D51850">
      <w:pPr>
        <w:spacing w:beforeLines="40" w:before="96" w:afterLines="40" w:after="96" w:line="240" w:lineRule="auto"/>
      </w:pPr>
      <w:sdt>
        <w:sdtPr>
          <w:id w:val="-81220386"/>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Community leaders (e.g., Elders, Council members)</w:t>
      </w:r>
    </w:p>
    <w:p w14:paraId="279820A4" w14:textId="60A40BBF" w:rsidR="00D05AF7" w:rsidRDefault="00527B50" w:rsidP="00D51850">
      <w:pPr>
        <w:spacing w:beforeLines="40" w:before="96" w:afterLines="40" w:after="96" w:line="240" w:lineRule="auto"/>
      </w:pPr>
      <w:sdt>
        <w:sdtPr>
          <w:id w:val="-1716735758"/>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Loved ones of risky gamblers</w:t>
      </w:r>
    </w:p>
    <w:p w14:paraId="4C951CCB" w14:textId="4D7B2471" w:rsidR="00D05AF7" w:rsidRDefault="00527B50" w:rsidP="00D51850">
      <w:pPr>
        <w:spacing w:beforeLines="40" w:before="96" w:afterLines="40" w:after="96" w:line="240" w:lineRule="auto"/>
      </w:pPr>
      <w:sdt>
        <w:sdtPr>
          <w:id w:val="-1851634534"/>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Parents / Carers of children under 18 years</w:t>
      </w:r>
    </w:p>
    <w:p w14:paraId="2217EFF3" w14:textId="1A68AF38" w:rsidR="00D05AF7" w:rsidRDefault="00527B50" w:rsidP="00D51850">
      <w:pPr>
        <w:spacing w:beforeLines="40" w:before="96" w:afterLines="40" w:after="96" w:line="240" w:lineRule="auto"/>
      </w:pPr>
      <w:sdt>
        <w:sdtPr>
          <w:id w:val="1227190757"/>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Older adults (65+ year)</w:t>
      </w:r>
    </w:p>
    <w:p w14:paraId="3012B887" w14:textId="6D046DCC" w:rsidR="00D05AF7" w:rsidRDefault="00527B50" w:rsidP="00D51850">
      <w:pPr>
        <w:spacing w:beforeLines="40" w:before="96" w:afterLines="40" w:after="96" w:line="240" w:lineRule="auto"/>
      </w:pPr>
      <w:sdt>
        <w:sdtPr>
          <w:id w:val="-682662686"/>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Youth (13 – 17 years)</w:t>
      </w:r>
    </w:p>
    <w:p w14:paraId="1FAF015B" w14:textId="5422CB0F" w:rsidR="00D05AF7" w:rsidRDefault="00527B50" w:rsidP="00D51850">
      <w:pPr>
        <w:spacing w:beforeLines="40" w:before="96" w:afterLines="40" w:after="96" w:line="240" w:lineRule="auto"/>
      </w:pPr>
      <w:sdt>
        <w:sdtPr>
          <w:id w:val="-1054933011"/>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Children (under 13)</w:t>
      </w:r>
    </w:p>
    <w:p w14:paraId="7C85602B" w14:textId="101FD017" w:rsidR="00DC591C" w:rsidRDefault="00527B50" w:rsidP="00D51850">
      <w:pPr>
        <w:spacing w:beforeLines="40" w:before="96" w:afterLines="40" w:after="96" w:line="240" w:lineRule="auto"/>
      </w:pPr>
      <w:sdt>
        <w:sdtPr>
          <w:id w:val="1120957970"/>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C591C" w:rsidRPr="00D05AF7">
        <w:t xml:space="preserve">People presenting to a support service (e.g., </w:t>
      </w:r>
      <w:r w:rsidR="00371EE6">
        <w:t>AOD</w:t>
      </w:r>
      <w:r w:rsidR="00DC591C" w:rsidRPr="00D05AF7">
        <w:t>, prisoners, disability service)</w:t>
      </w:r>
    </w:p>
    <w:p w14:paraId="68F477D0" w14:textId="7B0FD5AF" w:rsidR="00D05AF7" w:rsidRDefault="00527B50" w:rsidP="00D51850">
      <w:pPr>
        <w:spacing w:beforeLines="40" w:before="96" w:afterLines="40" w:after="96" w:line="240" w:lineRule="auto"/>
      </w:pPr>
      <w:sdt>
        <w:sdtPr>
          <w:id w:val="1360470957"/>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05AF7">
        <w:t>Private sector organisations (e.g., bank, aviation, construction)</w:t>
      </w:r>
    </w:p>
    <w:p w14:paraId="340E05F5" w14:textId="0C7E4C78" w:rsidR="00DC591C" w:rsidRDefault="00527B50" w:rsidP="00D51850">
      <w:pPr>
        <w:spacing w:beforeLines="40" w:before="96" w:afterLines="40" w:after="96" w:line="240" w:lineRule="auto"/>
        <w:sectPr w:rsidR="00DC591C" w:rsidSect="00DC591C">
          <w:type w:val="continuous"/>
          <w:pgSz w:w="11906" w:h="16838"/>
          <w:pgMar w:top="1440" w:right="1440" w:bottom="1440" w:left="1440" w:header="708" w:footer="708" w:gutter="0"/>
          <w:cols w:num="3" w:space="708"/>
          <w:docGrid w:linePitch="360"/>
        </w:sectPr>
      </w:pPr>
      <w:sdt>
        <w:sdtPr>
          <w:id w:val="1696039995"/>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Other (please describe</w:t>
      </w:r>
      <w:r w:rsidR="00D86A4E">
        <w:t>)</w:t>
      </w:r>
    </w:p>
    <w:p w14:paraId="54C18837" w14:textId="6465C783" w:rsidR="00D05AF7" w:rsidRDefault="00D05AF7" w:rsidP="00D51850">
      <w:pPr>
        <w:spacing w:beforeLines="40" w:before="96" w:afterLines="40" w:after="96" w:line="240" w:lineRule="auto"/>
      </w:pPr>
    </w:p>
    <w:tbl>
      <w:tblPr>
        <w:tblStyle w:val="TableGrid"/>
        <w:tblW w:w="0" w:type="auto"/>
        <w:tblLook w:val="04A0" w:firstRow="1" w:lastRow="0" w:firstColumn="1" w:lastColumn="0" w:noHBand="0" w:noVBand="1"/>
      </w:tblPr>
      <w:tblGrid>
        <w:gridCol w:w="9016"/>
      </w:tblGrid>
      <w:tr w:rsidR="00E00E16" w:rsidRPr="00271DAA" w14:paraId="17E12C5C" w14:textId="77777777" w:rsidTr="00D51850">
        <w:trPr>
          <w:trHeight w:val="454"/>
        </w:trPr>
        <w:tc>
          <w:tcPr>
            <w:tcW w:w="9016" w:type="dxa"/>
            <w:shd w:val="clear" w:color="auto" w:fill="007D44"/>
            <w:vAlign w:val="center"/>
          </w:tcPr>
          <w:p w14:paraId="52476457" w14:textId="33865956" w:rsidR="00E00E16" w:rsidRPr="00E00E16" w:rsidRDefault="00E00E16" w:rsidP="00D51850">
            <w:pPr>
              <w:spacing w:beforeLines="40" w:before="96" w:afterLines="40" w:after="96"/>
              <w:rPr>
                <w:rFonts w:ascii="Verdana" w:hAnsi="Verdana" w:cs="Tahoma"/>
                <w:b/>
                <w:bCs/>
                <w:color w:val="FFFFFF" w:themeColor="background1"/>
              </w:rPr>
            </w:pPr>
            <w:r w:rsidRPr="00E00E16">
              <w:rPr>
                <w:rFonts w:ascii="Verdana" w:hAnsi="Verdana" w:cs="Tahoma"/>
                <w:b/>
                <w:bCs/>
                <w:color w:val="FFFFFF" w:themeColor="background1"/>
              </w:rPr>
              <w:t xml:space="preserve">Research </w:t>
            </w:r>
            <w:r w:rsidR="00DC591C">
              <w:rPr>
                <w:rFonts w:ascii="Verdana" w:hAnsi="Verdana" w:cs="Tahoma"/>
                <w:b/>
                <w:bCs/>
                <w:color w:val="FFFFFF" w:themeColor="background1"/>
              </w:rPr>
              <w:t>utility – who should use your research findings</w:t>
            </w:r>
          </w:p>
        </w:tc>
      </w:tr>
    </w:tbl>
    <w:p w14:paraId="5E281E1C" w14:textId="77777777" w:rsidR="00DC591C" w:rsidRDefault="00DC591C" w:rsidP="00D51850">
      <w:pPr>
        <w:spacing w:beforeLines="40" w:before="96" w:afterLines="40" w:after="96" w:line="240" w:lineRule="auto"/>
        <w:sectPr w:rsidR="00DC591C" w:rsidSect="00DC591C">
          <w:type w:val="continuous"/>
          <w:pgSz w:w="11906" w:h="16838"/>
          <w:pgMar w:top="1440" w:right="1440" w:bottom="1440" w:left="1440" w:header="708" w:footer="708" w:gutter="0"/>
          <w:cols w:space="708"/>
          <w:docGrid w:linePitch="360"/>
        </w:sectPr>
      </w:pPr>
    </w:p>
    <w:p w14:paraId="43B35818" w14:textId="1B1A2901" w:rsidR="00E00E16" w:rsidRDefault="00527B50" w:rsidP="00D51850">
      <w:pPr>
        <w:spacing w:beforeLines="40" w:before="96" w:afterLines="40" w:after="96" w:line="240" w:lineRule="auto"/>
      </w:pPr>
      <w:sdt>
        <w:sdtPr>
          <w:id w:val="1831782760"/>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17621A">
        <w:t xml:space="preserve"> </w:t>
      </w:r>
      <w:r w:rsidR="00DC591C">
        <w:t>Gambling regulator</w:t>
      </w:r>
    </w:p>
    <w:p w14:paraId="4BD3AE55" w14:textId="66FAA6E8" w:rsidR="00DC591C" w:rsidRDefault="00527B50" w:rsidP="00D51850">
      <w:pPr>
        <w:spacing w:beforeLines="40" w:before="96" w:afterLines="40" w:after="96" w:line="240" w:lineRule="auto"/>
      </w:pPr>
      <w:sdt>
        <w:sdtPr>
          <w:id w:val="1106779441"/>
          <w14:checkbox>
            <w14:checked w14:val="1"/>
            <w14:checkedState w14:val="2612" w14:font="MS Gothic"/>
            <w14:uncheckedState w14:val="2610" w14:font="MS Gothic"/>
          </w14:checkbox>
        </w:sdtPr>
        <w:sdtEndPr/>
        <w:sdtContent>
          <w:r w:rsidR="00C64BE4">
            <w:rPr>
              <w:rFonts w:ascii="MS Gothic" w:eastAsia="MS Gothic" w:hAnsi="MS Gothic" w:hint="eastAsia"/>
            </w:rPr>
            <w:t>☒</w:t>
          </w:r>
        </w:sdtContent>
      </w:sdt>
      <w:r w:rsidR="00DC591C">
        <w:t xml:space="preserve"> Gambling help services</w:t>
      </w:r>
    </w:p>
    <w:p w14:paraId="52D98EDE" w14:textId="1DF0B9E9" w:rsidR="00DC591C" w:rsidRDefault="00527B50" w:rsidP="00D51850">
      <w:pPr>
        <w:spacing w:beforeLines="40" w:before="96" w:afterLines="40" w:after="96" w:line="240" w:lineRule="auto"/>
      </w:pPr>
      <w:sdt>
        <w:sdtPr>
          <w:id w:val="-759910463"/>
          <w14:checkbox>
            <w14:checked w14:val="1"/>
            <w14:checkedState w14:val="2612" w14:font="MS Gothic"/>
            <w14:uncheckedState w14:val="2610" w14:font="MS Gothic"/>
          </w14:checkbox>
        </w:sdtPr>
        <w:sdtEndPr/>
        <w:sdtContent>
          <w:r w:rsidR="00C64BE4">
            <w:rPr>
              <w:rFonts w:ascii="MS Gothic" w:eastAsia="MS Gothic" w:hAnsi="MS Gothic" w:hint="eastAsia"/>
            </w:rPr>
            <w:t>☒</w:t>
          </w:r>
        </w:sdtContent>
      </w:sdt>
      <w:r w:rsidR="00DC591C">
        <w:t xml:space="preserve"> Allied sector</w:t>
      </w:r>
    </w:p>
    <w:p w14:paraId="036723ED" w14:textId="286FB039" w:rsidR="00DC591C" w:rsidRDefault="00527B50" w:rsidP="00D51850">
      <w:pPr>
        <w:spacing w:beforeLines="40" w:before="96" w:afterLines="40" w:after="96" w:line="240" w:lineRule="auto"/>
      </w:pPr>
      <w:sdt>
        <w:sdtPr>
          <w:id w:val="857092378"/>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proofErr w:type="gramStart"/>
      <w:r w:rsidR="00DC591C">
        <w:t>Schools</w:t>
      </w:r>
      <w:proofErr w:type="gramEnd"/>
      <w:r w:rsidR="00DC591C">
        <w:t xml:space="preserve"> institutions</w:t>
      </w:r>
    </w:p>
    <w:p w14:paraId="437CA60D" w14:textId="09FBAF52" w:rsidR="00DC591C" w:rsidRDefault="00527B50" w:rsidP="00D51850">
      <w:pPr>
        <w:spacing w:beforeLines="40" w:before="96" w:afterLines="40" w:after="96" w:line="240" w:lineRule="auto"/>
      </w:pPr>
      <w:sdt>
        <w:sdtPr>
          <w:id w:val="466550570"/>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w:t>
      </w:r>
      <w:r w:rsidR="00DC591C" w:rsidRPr="00D05AF7">
        <w:t>Community sector</w:t>
      </w:r>
    </w:p>
    <w:p w14:paraId="0E0B51C5" w14:textId="09008308" w:rsidR="00DC591C" w:rsidRDefault="00527B50" w:rsidP="00D51850">
      <w:pPr>
        <w:spacing w:beforeLines="40" w:before="96" w:afterLines="40" w:after="96" w:line="240" w:lineRule="auto"/>
      </w:pPr>
      <w:sdt>
        <w:sdtPr>
          <w:id w:val="658663533"/>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Community leaders (e.g., Elders, Council members)</w:t>
      </w:r>
    </w:p>
    <w:p w14:paraId="55157B49" w14:textId="6DF7022B" w:rsidR="00DC591C" w:rsidRDefault="00527B50" w:rsidP="00D51850">
      <w:pPr>
        <w:spacing w:beforeLines="40" w:before="96" w:afterLines="40" w:after="96" w:line="240" w:lineRule="auto"/>
      </w:pPr>
      <w:sdt>
        <w:sdtPr>
          <w:id w:val="-498964437"/>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Communication / Advertising experts</w:t>
      </w:r>
    </w:p>
    <w:p w14:paraId="4D054234" w14:textId="488015E1" w:rsidR="00DC591C" w:rsidRDefault="00527B50" w:rsidP="00D51850">
      <w:pPr>
        <w:spacing w:beforeLines="40" w:before="96" w:afterLines="40" w:after="96" w:line="240" w:lineRule="auto"/>
      </w:pPr>
      <w:sdt>
        <w:sdtPr>
          <w:id w:val="787933983"/>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Gaming Industry</w:t>
      </w:r>
    </w:p>
    <w:p w14:paraId="43FFA467" w14:textId="451954A7" w:rsidR="00DC591C" w:rsidRDefault="00527B50" w:rsidP="00D51850">
      <w:pPr>
        <w:spacing w:beforeLines="40" w:before="96" w:afterLines="40" w:after="96" w:line="240" w:lineRule="auto"/>
      </w:pPr>
      <w:sdt>
        <w:sdtPr>
          <w:id w:val="-1990772908"/>
          <w14:checkbox>
            <w14:checked w14:val="1"/>
            <w14:checkedState w14:val="2612" w14:font="MS Gothic"/>
            <w14:uncheckedState w14:val="2610" w14:font="MS Gothic"/>
          </w14:checkbox>
        </w:sdtPr>
        <w:sdtEndPr/>
        <w:sdtContent>
          <w:r w:rsidR="008D2522">
            <w:rPr>
              <w:rFonts w:ascii="MS Gothic" w:eastAsia="MS Gothic" w:hAnsi="MS Gothic" w:hint="eastAsia"/>
            </w:rPr>
            <w:t>☒</w:t>
          </w:r>
        </w:sdtContent>
      </w:sdt>
      <w:r w:rsidR="00DC591C">
        <w:t xml:space="preserve"> </w:t>
      </w:r>
      <w:r w:rsidR="009E4118">
        <w:t>P</w:t>
      </w:r>
      <w:r w:rsidR="00DC591C">
        <w:t>olicy makers</w:t>
      </w:r>
    </w:p>
    <w:p w14:paraId="1E18134E" w14:textId="328F8493" w:rsidR="00DC591C" w:rsidRDefault="00527B50" w:rsidP="00D51850">
      <w:pPr>
        <w:spacing w:beforeLines="40" w:before="96" w:afterLines="40" w:after="96" w:line="240" w:lineRule="auto"/>
      </w:pPr>
      <w:sdt>
        <w:sdtPr>
          <w:id w:val="-1080369891"/>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Parents / Carers</w:t>
      </w:r>
    </w:p>
    <w:p w14:paraId="05E229AC" w14:textId="5D54A564" w:rsidR="0017621A" w:rsidRDefault="00527B50" w:rsidP="00D51850">
      <w:pPr>
        <w:spacing w:beforeLines="40" w:before="96" w:afterLines="40" w:after="96" w:line="240" w:lineRule="auto"/>
      </w:pPr>
      <w:sdt>
        <w:sdtPr>
          <w:id w:val="487444173"/>
          <w14:checkbox>
            <w14:checked w14:val="0"/>
            <w14:checkedState w14:val="2612" w14:font="MS Gothic"/>
            <w14:uncheckedState w14:val="2610" w14:font="MS Gothic"/>
          </w14:checkbox>
        </w:sdtPr>
        <w:sdtEndPr/>
        <w:sdtContent>
          <w:r w:rsidR="00DC591C">
            <w:rPr>
              <w:rFonts w:ascii="MS Gothic" w:eastAsia="MS Gothic" w:hAnsi="MS Gothic" w:hint="eastAsia"/>
            </w:rPr>
            <w:t>☐</w:t>
          </w:r>
        </w:sdtContent>
      </w:sdt>
      <w:r w:rsidR="00DC591C">
        <w:t xml:space="preserve"> Private sector organisations</w:t>
      </w:r>
    </w:p>
    <w:p w14:paraId="1359C6CC" w14:textId="3EBFFD19" w:rsidR="0017621A" w:rsidRDefault="00527B50" w:rsidP="00D51850">
      <w:pPr>
        <w:spacing w:beforeLines="40" w:before="96" w:afterLines="40" w:after="96" w:line="240" w:lineRule="auto"/>
      </w:pPr>
      <w:sdt>
        <w:sdtPr>
          <w:id w:val="-319431941"/>
          <w14:checkbox>
            <w14:checked w14:val="0"/>
            <w14:checkedState w14:val="2612" w14:font="MS Gothic"/>
            <w14:uncheckedState w14:val="2610" w14:font="MS Gothic"/>
          </w14:checkbox>
        </w:sdtPr>
        <w:sdtEndPr/>
        <w:sdtContent>
          <w:r w:rsidR="0017621A">
            <w:rPr>
              <w:rFonts w:ascii="MS Gothic" w:eastAsia="MS Gothic" w:hAnsi="MS Gothic" w:hint="eastAsia"/>
            </w:rPr>
            <w:t>☐</w:t>
          </w:r>
        </w:sdtContent>
      </w:sdt>
      <w:r w:rsidR="0017621A">
        <w:t xml:space="preserve"> Other (please describe)</w:t>
      </w:r>
    </w:p>
    <w:sectPr w:rsidR="0017621A" w:rsidSect="0017621A">
      <w:type w:val="continuous"/>
      <w:pgSz w:w="11906" w:h="16838"/>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DDB4" w14:textId="77777777" w:rsidR="00773B78" w:rsidRDefault="00773B78" w:rsidP="00271DAA">
      <w:pPr>
        <w:spacing w:after="0" w:line="240" w:lineRule="auto"/>
      </w:pPr>
      <w:r>
        <w:separator/>
      </w:r>
    </w:p>
  </w:endnote>
  <w:endnote w:type="continuationSeparator" w:id="0">
    <w:p w14:paraId="50CE58C6" w14:textId="77777777" w:rsidR="00773B78" w:rsidRDefault="00773B78" w:rsidP="0027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B2DF" w14:textId="44F2708B" w:rsidR="006E1A30" w:rsidRDefault="00B7697A">
    <w:pPr>
      <w:pStyle w:val="Footer"/>
    </w:pPr>
    <w:r>
      <w:rPr>
        <w:noProof/>
      </w:rPr>
      <w:drawing>
        <wp:inline distT="0" distB="0" distL="0" distR="0" wp14:anchorId="50FE3C55" wp14:editId="68C9E4B5">
          <wp:extent cx="1323975" cy="445301"/>
          <wp:effectExtent l="0" t="0" r="0" b="0"/>
          <wp:docPr id="160145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45301"/>
                  </a:xfrm>
                  <a:prstGeom prst="rect">
                    <a:avLst/>
                  </a:prstGeom>
                  <a:noFill/>
                  <a:ln>
                    <a:noFill/>
                  </a:ln>
                </pic:spPr>
              </pic:pic>
            </a:graphicData>
          </a:graphic>
        </wp:inline>
      </w:drawing>
    </w:r>
    <w:r w:rsidR="006E1A30">
      <w:rPr>
        <w:noProof/>
      </w:rPr>
      <mc:AlternateContent>
        <mc:Choice Requires="wps">
          <w:drawing>
            <wp:anchor distT="0" distB="0" distL="114300" distR="114300" simplePos="0" relativeHeight="251664384" behindDoc="0" locked="0" layoutInCell="1" allowOverlap="1" wp14:anchorId="21AE465C" wp14:editId="3529B237">
              <wp:simplePos x="0" y="0"/>
              <wp:positionH relativeFrom="margin">
                <wp:posOffset>4112260</wp:posOffset>
              </wp:positionH>
              <wp:positionV relativeFrom="paragraph">
                <wp:posOffset>13970</wp:posOffset>
              </wp:positionV>
              <wp:extent cx="1590675" cy="3429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590675" cy="342900"/>
                      </a:xfrm>
                      <a:prstGeom prst="rect">
                        <a:avLst/>
                      </a:prstGeom>
                      <a:solidFill>
                        <a:schemeClr val="lt1"/>
                      </a:solidFill>
                      <a:ln w="6350">
                        <a:noFill/>
                      </a:ln>
                    </wps:spPr>
                    <wps:txbx>
                      <w:txbxContent>
                        <w:p w14:paraId="7C2B2F04" w14:textId="77777777" w:rsidR="006E1A30" w:rsidRPr="00AE1BC2" w:rsidRDefault="006E1A30" w:rsidP="006E1A30">
                          <w:pPr>
                            <w:rPr>
                              <w:i/>
                              <w:iCs/>
                            </w:rPr>
                          </w:pPr>
                          <w:r>
                            <w:rPr>
                              <w:i/>
                              <w:iCs/>
                            </w:rPr>
                            <w:t>Insert 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AE465C" id="_x0000_t202" coordsize="21600,21600" o:spt="202" path="m,l,21600r21600,l21600,xe">
              <v:stroke joinstyle="miter"/>
              <v:path gradientshapeok="t" o:connecttype="rect"/>
            </v:shapetype>
            <v:shape id="Text Box 4" o:spid="_x0000_s1026" type="#_x0000_t202" style="position:absolute;margin-left:323.8pt;margin-top:1.1pt;width:125.25pt;height:27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" fillcolor="white [3201]" stroked="f" strokeweight=".5pt">
              <v:textbox>
                <w:txbxContent>
                  <w:p w14:paraId="7C2B2F04" w14:textId="77777777" w:rsidR="006E1A30" w:rsidRPr="00AE1BC2" w:rsidRDefault="006E1A30" w:rsidP="006E1A30">
                    <w:pPr>
                      <w:rPr>
                        <w:i/>
                        <w:iCs/>
                      </w:rPr>
                    </w:pPr>
                    <w:r>
                      <w:rPr>
                        <w:i/>
                        <w:iCs/>
                      </w:rPr>
                      <w:t>Insert your logo here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1C80" w14:textId="77777777" w:rsidR="00773B78" w:rsidRDefault="00773B78" w:rsidP="00271DAA">
      <w:pPr>
        <w:spacing w:after="0" w:line="240" w:lineRule="auto"/>
      </w:pPr>
      <w:r>
        <w:separator/>
      </w:r>
    </w:p>
  </w:footnote>
  <w:footnote w:type="continuationSeparator" w:id="0">
    <w:p w14:paraId="0103BB16" w14:textId="77777777" w:rsidR="00773B78" w:rsidRDefault="00773B78" w:rsidP="0027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89EA" w14:textId="732807ED" w:rsidR="00271DAA" w:rsidRDefault="00271DAA">
    <w:pPr>
      <w:pStyle w:val="Header"/>
    </w:pPr>
    <w:r>
      <w:rPr>
        <w:noProof/>
      </w:rPr>
      <w:drawing>
        <wp:anchor distT="0" distB="0" distL="114300" distR="114300" simplePos="0" relativeHeight="251661312" behindDoc="0" locked="0" layoutInCell="1" allowOverlap="1" wp14:anchorId="61C4F380" wp14:editId="12BCA643">
          <wp:simplePos x="0" y="0"/>
          <wp:positionH relativeFrom="column">
            <wp:posOffset>-929640</wp:posOffset>
          </wp:positionH>
          <wp:positionV relativeFrom="paragraph">
            <wp:posOffset>-417830</wp:posOffset>
          </wp:positionV>
          <wp:extent cx="7646035" cy="677917"/>
          <wp:effectExtent l="0" t="0" r="0" b="8255"/>
          <wp:wrapNone/>
          <wp:docPr id="311945390" name="Picture 31194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42309" b="18214"/>
                  <a:stretch/>
                </pic:blipFill>
                <pic:spPr bwMode="auto">
                  <a:xfrm>
                    <a:off x="0" y="0"/>
                    <a:ext cx="7646035" cy="677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5A6B" w14:textId="202C8E16" w:rsidR="00D21551" w:rsidRDefault="00D21551">
    <w:pPr>
      <w:pStyle w:val="Header"/>
    </w:pPr>
    <w:r>
      <w:rPr>
        <w:noProof/>
      </w:rPr>
      <w:drawing>
        <wp:anchor distT="0" distB="0" distL="114300" distR="114300" simplePos="0" relativeHeight="251666432" behindDoc="0" locked="0" layoutInCell="1" allowOverlap="1" wp14:anchorId="68539371" wp14:editId="06192B2E">
          <wp:simplePos x="0" y="0"/>
          <wp:positionH relativeFrom="column">
            <wp:posOffset>-930166</wp:posOffset>
          </wp:positionH>
          <wp:positionV relativeFrom="paragraph">
            <wp:posOffset>-426304</wp:posOffset>
          </wp:positionV>
          <wp:extent cx="7646035" cy="677917"/>
          <wp:effectExtent l="0" t="0" r="0" b="8255"/>
          <wp:wrapNone/>
          <wp:docPr id="1161544167" name="Picture 1161544167" descr="A green check mark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en check mark and white squares&#10;&#10;Description automatically generated"/>
                  <pic:cNvPicPr/>
                </pic:nvPicPr>
                <pic:blipFill rotWithShape="1">
                  <a:blip r:embed="rId1">
                    <a:extLst>
                      <a:ext uri="{28A0092B-C50C-407E-A947-70E740481C1C}">
                        <a14:useLocalDpi xmlns:a14="http://schemas.microsoft.com/office/drawing/2010/main" val="0"/>
                      </a:ext>
                    </a:extLst>
                  </a:blip>
                  <a:srcRect t="42309" b="18214"/>
                  <a:stretch/>
                </pic:blipFill>
                <pic:spPr bwMode="auto">
                  <a:xfrm>
                    <a:off x="0" y="0"/>
                    <a:ext cx="7646035" cy="6779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29"/>
    <w:rsid w:val="00004D8F"/>
    <w:rsid w:val="000162CF"/>
    <w:rsid w:val="000217B9"/>
    <w:rsid w:val="000242B9"/>
    <w:rsid w:val="000367F7"/>
    <w:rsid w:val="0006705B"/>
    <w:rsid w:val="000A47A1"/>
    <w:rsid w:val="000B4674"/>
    <w:rsid w:val="000C2EE0"/>
    <w:rsid w:val="000E663E"/>
    <w:rsid w:val="00103722"/>
    <w:rsid w:val="0012638E"/>
    <w:rsid w:val="00152420"/>
    <w:rsid w:val="001643C1"/>
    <w:rsid w:val="0017621A"/>
    <w:rsid w:val="001B24BE"/>
    <w:rsid w:val="001C4F2E"/>
    <w:rsid w:val="001E2BB2"/>
    <w:rsid w:val="001E48BE"/>
    <w:rsid w:val="00204EBA"/>
    <w:rsid w:val="0021252A"/>
    <w:rsid w:val="00260D29"/>
    <w:rsid w:val="00266BAE"/>
    <w:rsid w:val="00271DAA"/>
    <w:rsid w:val="00284B3A"/>
    <w:rsid w:val="00285EE0"/>
    <w:rsid w:val="002948C4"/>
    <w:rsid w:val="002F1CB9"/>
    <w:rsid w:val="00311A25"/>
    <w:rsid w:val="00311E23"/>
    <w:rsid w:val="003263DF"/>
    <w:rsid w:val="003275F4"/>
    <w:rsid w:val="00371EE6"/>
    <w:rsid w:val="00394A06"/>
    <w:rsid w:val="00397E08"/>
    <w:rsid w:val="003C4677"/>
    <w:rsid w:val="003C793E"/>
    <w:rsid w:val="003D4CD1"/>
    <w:rsid w:val="0043399B"/>
    <w:rsid w:val="00444AE7"/>
    <w:rsid w:val="0044661E"/>
    <w:rsid w:val="00446FE4"/>
    <w:rsid w:val="0046676E"/>
    <w:rsid w:val="0047257B"/>
    <w:rsid w:val="004867F0"/>
    <w:rsid w:val="004945AA"/>
    <w:rsid w:val="004A1A81"/>
    <w:rsid w:val="004A4499"/>
    <w:rsid w:val="004A4DDA"/>
    <w:rsid w:val="004D0300"/>
    <w:rsid w:val="004D2CB4"/>
    <w:rsid w:val="004E5229"/>
    <w:rsid w:val="00527B50"/>
    <w:rsid w:val="005C1177"/>
    <w:rsid w:val="005D76A5"/>
    <w:rsid w:val="00606399"/>
    <w:rsid w:val="006839A1"/>
    <w:rsid w:val="00686C55"/>
    <w:rsid w:val="006A0459"/>
    <w:rsid w:val="006B5AB7"/>
    <w:rsid w:val="006D2429"/>
    <w:rsid w:val="006E1A30"/>
    <w:rsid w:val="006F0B83"/>
    <w:rsid w:val="00713AE0"/>
    <w:rsid w:val="007315AF"/>
    <w:rsid w:val="00761CDB"/>
    <w:rsid w:val="00773B78"/>
    <w:rsid w:val="00774EF6"/>
    <w:rsid w:val="00785104"/>
    <w:rsid w:val="007950DA"/>
    <w:rsid w:val="007B3006"/>
    <w:rsid w:val="007E5794"/>
    <w:rsid w:val="00816087"/>
    <w:rsid w:val="00834149"/>
    <w:rsid w:val="00855AAC"/>
    <w:rsid w:val="00856CBC"/>
    <w:rsid w:val="008A4291"/>
    <w:rsid w:val="008D2522"/>
    <w:rsid w:val="008D4C67"/>
    <w:rsid w:val="008E163E"/>
    <w:rsid w:val="008E454C"/>
    <w:rsid w:val="008F0B21"/>
    <w:rsid w:val="00916310"/>
    <w:rsid w:val="00922847"/>
    <w:rsid w:val="0098749D"/>
    <w:rsid w:val="009A4055"/>
    <w:rsid w:val="009B2697"/>
    <w:rsid w:val="009B7448"/>
    <w:rsid w:val="009C1886"/>
    <w:rsid w:val="009D6948"/>
    <w:rsid w:val="009E4118"/>
    <w:rsid w:val="009E6AFB"/>
    <w:rsid w:val="009F19DB"/>
    <w:rsid w:val="009F5B65"/>
    <w:rsid w:val="00A167AD"/>
    <w:rsid w:val="00A20F17"/>
    <w:rsid w:val="00A25EB7"/>
    <w:rsid w:val="00A34B18"/>
    <w:rsid w:val="00A3670C"/>
    <w:rsid w:val="00A659F3"/>
    <w:rsid w:val="00AD01DE"/>
    <w:rsid w:val="00AD7A6A"/>
    <w:rsid w:val="00AE1BC2"/>
    <w:rsid w:val="00B06772"/>
    <w:rsid w:val="00B22902"/>
    <w:rsid w:val="00B359E4"/>
    <w:rsid w:val="00B37709"/>
    <w:rsid w:val="00B7697A"/>
    <w:rsid w:val="00B91321"/>
    <w:rsid w:val="00BA1890"/>
    <w:rsid w:val="00BB165C"/>
    <w:rsid w:val="00BC6E5E"/>
    <w:rsid w:val="00BE6D90"/>
    <w:rsid w:val="00BF339C"/>
    <w:rsid w:val="00C15456"/>
    <w:rsid w:val="00C4601B"/>
    <w:rsid w:val="00C61FEF"/>
    <w:rsid w:val="00C64BE4"/>
    <w:rsid w:val="00C65640"/>
    <w:rsid w:val="00C85922"/>
    <w:rsid w:val="00CB624B"/>
    <w:rsid w:val="00D05AF7"/>
    <w:rsid w:val="00D21551"/>
    <w:rsid w:val="00D31817"/>
    <w:rsid w:val="00D41617"/>
    <w:rsid w:val="00D51850"/>
    <w:rsid w:val="00D659BC"/>
    <w:rsid w:val="00D6782B"/>
    <w:rsid w:val="00D867AA"/>
    <w:rsid w:val="00D86A4E"/>
    <w:rsid w:val="00DC591C"/>
    <w:rsid w:val="00DD3E96"/>
    <w:rsid w:val="00DD5DCC"/>
    <w:rsid w:val="00E00E16"/>
    <w:rsid w:val="00E02562"/>
    <w:rsid w:val="00E444A0"/>
    <w:rsid w:val="00E750B7"/>
    <w:rsid w:val="00E86D85"/>
    <w:rsid w:val="00E94453"/>
    <w:rsid w:val="00EC4709"/>
    <w:rsid w:val="00F01D9E"/>
    <w:rsid w:val="00F25309"/>
    <w:rsid w:val="00F27B7D"/>
    <w:rsid w:val="00F42FA2"/>
    <w:rsid w:val="00F47900"/>
    <w:rsid w:val="00F555F0"/>
    <w:rsid w:val="00F73896"/>
    <w:rsid w:val="00F814BE"/>
    <w:rsid w:val="00F81FAA"/>
    <w:rsid w:val="00FB192E"/>
    <w:rsid w:val="00FD0038"/>
    <w:rsid w:val="00FF1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E5AC3"/>
  <w15:chartTrackingRefBased/>
  <w15:docId w15:val="{8C649393-17E9-452D-AC1F-222C6D2E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1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DAA"/>
  </w:style>
  <w:style w:type="paragraph" w:styleId="Footer">
    <w:name w:val="footer"/>
    <w:basedOn w:val="Normal"/>
    <w:link w:val="FooterChar"/>
    <w:uiPriority w:val="99"/>
    <w:unhideWhenUsed/>
    <w:rsid w:val="00271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FF9F-594C-49C0-AEBB-521EEA8269BA}">
  <ds:schemaRefs>
    <ds:schemaRef ds:uri="http://schemas.openxmlformats.org/officeDocument/2006/bibliography"/>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3</Pages>
  <Words>801</Words>
  <Characters>4410</Characters>
  <Application>Microsoft Office Word</Application>
  <DocSecurity>0</DocSecurity>
  <Lines>259</Lines>
  <Paragraphs>168</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Strub, Tanya (DHS)</dc:creator>
  <cp:keywords/>
  <dc:description/>
  <cp:lastModifiedBy>Amanda Weragoda</cp:lastModifiedBy>
  <cp:revision>83</cp:revision>
  <dcterms:created xsi:type="dcterms:W3CDTF">2025-04-01T03:02:00Z</dcterms:created>
  <dcterms:modified xsi:type="dcterms:W3CDTF">2026-02-09T10:55:00Z</dcterms:modified>
</cp:coreProperties>
</file>