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1943e29f8dfd4ca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33EF3" w14:textId="35E88B1B" w:rsidR="00CD7C9B" w:rsidRPr="00491F27" w:rsidRDefault="00720169">
      <w:pPr>
        <w:rPr>
          <w:rFonts w:ascii="Arial" w:hAnsi="Arial" w:cs="Arial"/>
          <w:b/>
          <w:bCs/>
        </w:rPr>
      </w:pPr>
      <w:r w:rsidRPr="00491F27">
        <w:rPr>
          <w:rFonts w:ascii="Arial" w:hAnsi="Arial" w:cs="Arial"/>
          <w:noProof/>
        </w:rPr>
        <w:drawing>
          <wp:anchor distT="0" distB="0" distL="114300" distR="114300" simplePos="0" relativeHeight="251659264" behindDoc="0" locked="0" layoutInCell="1" allowOverlap="1" wp14:anchorId="2FA520D7" wp14:editId="1926FCB4">
            <wp:simplePos x="0" y="0"/>
            <wp:positionH relativeFrom="column">
              <wp:posOffset>38100</wp:posOffset>
            </wp:positionH>
            <wp:positionV relativeFrom="paragraph">
              <wp:posOffset>0</wp:posOffset>
            </wp:positionV>
            <wp:extent cx="2466975" cy="937895"/>
            <wp:effectExtent l="0" t="0" r="0" b="0"/>
            <wp:wrapSquare wrapText="bothSides"/>
            <wp:docPr id="1" name="Picture 1" descr="Flinders University - Course See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inders University - Course Seek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937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CA98DA" w14:textId="7529A708" w:rsidR="00CD7C9B" w:rsidRPr="00491F27" w:rsidRDefault="00CD7C9B">
      <w:pPr>
        <w:rPr>
          <w:rFonts w:ascii="Arial" w:hAnsi="Arial" w:cs="Arial"/>
          <w:b/>
          <w:bCs/>
        </w:rPr>
      </w:pPr>
    </w:p>
    <w:p w14:paraId="0406FD54" w14:textId="66694BB9" w:rsidR="00CD7C9B" w:rsidRPr="00491F27" w:rsidRDefault="00CD7C9B">
      <w:pPr>
        <w:rPr>
          <w:rFonts w:ascii="Arial" w:hAnsi="Arial" w:cs="Arial"/>
          <w:b/>
          <w:bCs/>
        </w:rPr>
      </w:pPr>
    </w:p>
    <w:p w14:paraId="4B94B3E4" w14:textId="22C60BF8" w:rsidR="00CD7C9B" w:rsidRPr="00491F27" w:rsidRDefault="00CD7C9B">
      <w:pPr>
        <w:rPr>
          <w:rFonts w:ascii="Arial" w:hAnsi="Arial" w:cs="Arial"/>
          <w:b/>
          <w:bCs/>
        </w:rPr>
      </w:pPr>
    </w:p>
    <w:p w14:paraId="22C5F047" w14:textId="29A83AE7" w:rsidR="00CD7C9B" w:rsidRPr="00491F27" w:rsidRDefault="00CD7C9B">
      <w:pPr>
        <w:rPr>
          <w:rFonts w:ascii="Arial" w:hAnsi="Arial" w:cs="Arial"/>
          <w:b/>
          <w:bCs/>
        </w:rPr>
      </w:pPr>
    </w:p>
    <w:p w14:paraId="6C4B4EC0" w14:textId="2018FFC8" w:rsidR="00CD7C9B" w:rsidRPr="00491F27" w:rsidRDefault="00CD7C9B">
      <w:pPr>
        <w:rPr>
          <w:rFonts w:ascii="Arial" w:hAnsi="Arial" w:cs="Arial"/>
          <w:b/>
          <w:bCs/>
        </w:rPr>
      </w:pPr>
    </w:p>
    <w:p w14:paraId="7A196203" w14:textId="3AD1FC6F" w:rsidR="00CD7C9B" w:rsidRPr="00491F27" w:rsidRDefault="00CD7C9B">
      <w:pPr>
        <w:rPr>
          <w:rFonts w:ascii="Arial" w:hAnsi="Arial" w:cs="Arial"/>
          <w:b/>
          <w:bCs/>
        </w:rPr>
      </w:pPr>
    </w:p>
    <w:p w14:paraId="59A655F8" w14:textId="352D66D2" w:rsidR="00C11B2F" w:rsidRPr="00491F27" w:rsidRDefault="00C11B2F" w:rsidP="00C11B2F">
      <w:pPr>
        <w:jc w:val="center"/>
        <w:rPr>
          <w:rFonts w:ascii="Arial" w:hAnsi="Arial" w:cs="Arial"/>
          <w:b/>
          <w:bCs/>
        </w:rPr>
      </w:pPr>
    </w:p>
    <w:p w14:paraId="29CE623A" w14:textId="30B87EEB" w:rsidR="00720169" w:rsidRPr="00491F27" w:rsidRDefault="00720169" w:rsidP="00C11B2F">
      <w:pPr>
        <w:jc w:val="center"/>
        <w:rPr>
          <w:rFonts w:ascii="Arial" w:hAnsi="Arial" w:cs="Arial"/>
          <w:b/>
          <w:bCs/>
        </w:rPr>
      </w:pPr>
    </w:p>
    <w:p w14:paraId="30E9CAB3" w14:textId="1411F9E4" w:rsidR="00720169" w:rsidRPr="00491F27" w:rsidRDefault="00720169" w:rsidP="00C11B2F">
      <w:pPr>
        <w:jc w:val="center"/>
        <w:rPr>
          <w:rFonts w:ascii="Arial" w:hAnsi="Arial" w:cs="Arial"/>
          <w:b/>
          <w:bCs/>
        </w:rPr>
      </w:pPr>
    </w:p>
    <w:p w14:paraId="10AC5089" w14:textId="3D9A4DCB" w:rsidR="00720169" w:rsidRPr="00491F27" w:rsidRDefault="00720169" w:rsidP="00C11B2F">
      <w:pPr>
        <w:jc w:val="center"/>
        <w:rPr>
          <w:rFonts w:ascii="Arial" w:hAnsi="Arial" w:cs="Arial"/>
          <w:b/>
          <w:bCs/>
        </w:rPr>
      </w:pPr>
    </w:p>
    <w:p w14:paraId="7591D561" w14:textId="77777777" w:rsidR="00C11B2F" w:rsidRPr="00491F27" w:rsidRDefault="00C11B2F" w:rsidP="00C11B2F">
      <w:pPr>
        <w:spacing w:after="0" w:line="360" w:lineRule="auto"/>
        <w:contextualSpacing/>
        <w:jc w:val="center"/>
        <w:rPr>
          <w:rFonts w:ascii="Arial" w:hAnsi="Arial" w:cs="Arial"/>
          <w:b/>
          <w:bCs/>
        </w:rPr>
      </w:pPr>
    </w:p>
    <w:p w14:paraId="24CE052B" w14:textId="1B0169FC" w:rsidR="00CD7C9B" w:rsidRPr="00491F27" w:rsidRDefault="00CD7C9B" w:rsidP="00C11B2F">
      <w:pPr>
        <w:spacing w:after="0" w:line="360" w:lineRule="auto"/>
        <w:contextualSpacing/>
        <w:jc w:val="center"/>
        <w:rPr>
          <w:rFonts w:ascii="Arial" w:hAnsi="Arial" w:cs="Arial"/>
          <w:b/>
          <w:bCs/>
        </w:rPr>
      </w:pPr>
      <w:r w:rsidRPr="00491F27">
        <w:rPr>
          <w:rFonts w:ascii="Arial" w:hAnsi="Arial" w:cs="Arial"/>
          <w:b/>
          <w:bCs/>
        </w:rPr>
        <w:t xml:space="preserve">Evaluation of the </w:t>
      </w:r>
      <w:r w:rsidR="00C11B2F" w:rsidRPr="00491F27">
        <w:rPr>
          <w:rFonts w:ascii="Arial" w:hAnsi="Arial" w:cs="Arial"/>
          <w:b/>
          <w:bCs/>
        </w:rPr>
        <w:t>Uniting</w:t>
      </w:r>
      <w:r w:rsidR="00720169" w:rsidRPr="00491F27">
        <w:rPr>
          <w:rFonts w:ascii="Arial" w:hAnsi="Arial" w:cs="Arial"/>
          <w:b/>
          <w:bCs/>
        </w:rPr>
        <w:t xml:space="preserve"> </w:t>
      </w:r>
      <w:r w:rsidR="00C11B2F" w:rsidRPr="00491F27">
        <w:rPr>
          <w:rFonts w:ascii="Arial" w:hAnsi="Arial" w:cs="Arial"/>
          <w:b/>
          <w:bCs/>
        </w:rPr>
        <w:t xml:space="preserve">Care Wesley Bowden 2021 </w:t>
      </w:r>
      <w:r w:rsidR="00720169" w:rsidRPr="00491F27">
        <w:rPr>
          <w:rFonts w:ascii="Arial" w:hAnsi="Arial" w:cs="Arial"/>
          <w:b/>
          <w:bCs/>
        </w:rPr>
        <w:t>‘</w:t>
      </w:r>
      <w:r w:rsidRPr="00491F27">
        <w:rPr>
          <w:rFonts w:ascii="Arial" w:hAnsi="Arial" w:cs="Arial"/>
          <w:b/>
          <w:bCs/>
        </w:rPr>
        <w:t>Unplugged</w:t>
      </w:r>
      <w:r w:rsidR="00720169" w:rsidRPr="00491F27">
        <w:rPr>
          <w:rFonts w:ascii="Arial" w:hAnsi="Arial" w:cs="Arial"/>
          <w:b/>
          <w:bCs/>
        </w:rPr>
        <w:t>’</w:t>
      </w:r>
      <w:r w:rsidRPr="00491F27">
        <w:rPr>
          <w:rFonts w:ascii="Arial" w:hAnsi="Arial" w:cs="Arial"/>
          <w:b/>
          <w:bCs/>
        </w:rPr>
        <w:t xml:space="preserve"> </w:t>
      </w:r>
      <w:r w:rsidR="00C11B2F" w:rsidRPr="00491F27">
        <w:rPr>
          <w:rFonts w:ascii="Arial" w:hAnsi="Arial" w:cs="Arial"/>
          <w:b/>
          <w:bCs/>
        </w:rPr>
        <w:t>Program for Parents and Young People</w:t>
      </w:r>
    </w:p>
    <w:p w14:paraId="5DFFAF0F" w14:textId="34EBA8EB" w:rsidR="00C11B2F" w:rsidRPr="00491F27" w:rsidRDefault="00C11B2F" w:rsidP="00C11B2F">
      <w:pPr>
        <w:jc w:val="center"/>
        <w:rPr>
          <w:rFonts w:ascii="Arial" w:hAnsi="Arial" w:cs="Arial"/>
          <w:b/>
          <w:bCs/>
        </w:rPr>
      </w:pPr>
    </w:p>
    <w:p w14:paraId="4FBC0A60" w14:textId="670D3818" w:rsidR="00C11B2F" w:rsidRPr="00491F27" w:rsidRDefault="00C11B2F" w:rsidP="00C11B2F">
      <w:pPr>
        <w:jc w:val="center"/>
        <w:rPr>
          <w:rFonts w:ascii="Arial" w:hAnsi="Arial" w:cs="Arial"/>
          <w:b/>
          <w:bCs/>
        </w:rPr>
      </w:pPr>
    </w:p>
    <w:p w14:paraId="012DD55A" w14:textId="417D2C09" w:rsidR="00C11B2F" w:rsidRPr="00491F27" w:rsidRDefault="00C11B2F" w:rsidP="00C11B2F">
      <w:pPr>
        <w:jc w:val="center"/>
        <w:rPr>
          <w:rFonts w:ascii="Arial" w:hAnsi="Arial" w:cs="Arial"/>
          <w:b/>
          <w:bCs/>
        </w:rPr>
      </w:pPr>
    </w:p>
    <w:p w14:paraId="05B0F4B5" w14:textId="77777777" w:rsidR="00C11B2F" w:rsidRPr="00491F27" w:rsidRDefault="00C11B2F" w:rsidP="00C11B2F">
      <w:pPr>
        <w:jc w:val="center"/>
        <w:rPr>
          <w:rFonts w:ascii="Arial" w:hAnsi="Arial" w:cs="Arial"/>
        </w:rPr>
      </w:pPr>
      <w:r w:rsidRPr="00491F27">
        <w:rPr>
          <w:rFonts w:ascii="Arial" w:hAnsi="Arial" w:cs="Arial"/>
        </w:rPr>
        <w:t>August 2021</w:t>
      </w:r>
    </w:p>
    <w:p w14:paraId="7A0F2E22" w14:textId="77777777" w:rsidR="00C11B2F" w:rsidRPr="00491F27" w:rsidRDefault="00C11B2F" w:rsidP="00C11B2F">
      <w:pPr>
        <w:jc w:val="center"/>
        <w:rPr>
          <w:rFonts w:ascii="Arial" w:hAnsi="Arial" w:cs="Arial"/>
          <w:b/>
          <w:bCs/>
        </w:rPr>
      </w:pPr>
    </w:p>
    <w:p w14:paraId="04A0BA69" w14:textId="251C110F" w:rsidR="00C11B2F" w:rsidRPr="00491F27" w:rsidRDefault="00C11B2F" w:rsidP="00C11B2F">
      <w:pPr>
        <w:jc w:val="center"/>
        <w:rPr>
          <w:rFonts w:ascii="Arial" w:hAnsi="Arial" w:cs="Arial"/>
        </w:rPr>
      </w:pPr>
    </w:p>
    <w:p w14:paraId="40C727CB" w14:textId="77777777" w:rsidR="00C11B2F" w:rsidRPr="00491F27" w:rsidRDefault="00C11B2F" w:rsidP="00C11B2F">
      <w:pPr>
        <w:rPr>
          <w:rFonts w:ascii="Arial" w:hAnsi="Arial" w:cs="Arial"/>
        </w:rPr>
      </w:pPr>
    </w:p>
    <w:p w14:paraId="7004F477" w14:textId="5E56650B" w:rsidR="00720169" w:rsidRPr="00491F27" w:rsidRDefault="00C11B2F" w:rsidP="00720169">
      <w:pPr>
        <w:jc w:val="center"/>
        <w:rPr>
          <w:rFonts w:ascii="Arial" w:hAnsi="Arial" w:cs="Arial"/>
        </w:rPr>
      </w:pPr>
      <w:r w:rsidRPr="00491F27">
        <w:rPr>
          <w:rFonts w:ascii="Arial" w:hAnsi="Arial" w:cs="Arial"/>
        </w:rPr>
        <w:t>A/Prof. Daniel</w:t>
      </w:r>
      <w:r w:rsidR="00720169" w:rsidRPr="00491F27">
        <w:rPr>
          <w:rFonts w:ascii="Arial" w:hAnsi="Arial" w:cs="Arial"/>
        </w:rPr>
        <w:t xml:space="preserve"> L.</w:t>
      </w:r>
      <w:r w:rsidRPr="00491F27">
        <w:rPr>
          <w:rFonts w:ascii="Arial" w:hAnsi="Arial" w:cs="Arial"/>
        </w:rPr>
        <w:t xml:space="preserve"> King</w:t>
      </w:r>
    </w:p>
    <w:p w14:paraId="69379FA0" w14:textId="325049B6" w:rsidR="00720169" w:rsidRPr="00491F27" w:rsidRDefault="00720169" w:rsidP="00720169">
      <w:pPr>
        <w:jc w:val="center"/>
        <w:rPr>
          <w:rFonts w:ascii="Arial" w:hAnsi="Arial" w:cs="Arial"/>
        </w:rPr>
      </w:pPr>
      <w:r w:rsidRPr="00491F27">
        <w:rPr>
          <w:rFonts w:ascii="Arial" w:hAnsi="Arial" w:cs="Arial"/>
        </w:rPr>
        <w:t>Mr. Alexander Phillips-Hughes</w:t>
      </w:r>
    </w:p>
    <w:p w14:paraId="5C9E567E" w14:textId="21680E90" w:rsidR="00720169" w:rsidRPr="00491F27" w:rsidRDefault="00720169" w:rsidP="00720169">
      <w:pPr>
        <w:jc w:val="center"/>
        <w:rPr>
          <w:rFonts w:ascii="Arial" w:hAnsi="Arial" w:cs="Arial"/>
        </w:rPr>
      </w:pPr>
      <w:r w:rsidRPr="00491F27">
        <w:rPr>
          <w:rFonts w:ascii="Arial" w:hAnsi="Arial" w:cs="Arial"/>
        </w:rPr>
        <w:t>Ms. Ellie Aniulis</w:t>
      </w:r>
    </w:p>
    <w:p w14:paraId="3F1B3A92" w14:textId="77777777" w:rsidR="00720169" w:rsidRPr="00491F27" w:rsidRDefault="00720169" w:rsidP="00720169">
      <w:pPr>
        <w:jc w:val="center"/>
        <w:rPr>
          <w:rFonts w:ascii="Arial" w:hAnsi="Arial" w:cs="Arial"/>
        </w:rPr>
      </w:pPr>
    </w:p>
    <w:p w14:paraId="48C3DCD7" w14:textId="137FB0FC" w:rsidR="00C11B2F" w:rsidRPr="00491F27" w:rsidRDefault="00C11B2F" w:rsidP="00C11B2F">
      <w:pPr>
        <w:jc w:val="center"/>
        <w:rPr>
          <w:rFonts w:ascii="Arial" w:hAnsi="Arial" w:cs="Arial"/>
        </w:rPr>
      </w:pPr>
      <w:r w:rsidRPr="00491F27">
        <w:rPr>
          <w:rFonts w:ascii="Arial" w:hAnsi="Arial" w:cs="Arial"/>
        </w:rPr>
        <w:t>College of Education, Psychology, and Social Work</w:t>
      </w:r>
    </w:p>
    <w:p w14:paraId="1DBC933F" w14:textId="0E7DD463" w:rsidR="00CD7C9B" w:rsidRPr="00491F27" w:rsidRDefault="00C11B2F" w:rsidP="00C11B2F">
      <w:pPr>
        <w:jc w:val="center"/>
        <w:rPr>
          <w:rFonts w:ascii="Arial" w:hAnsi="Arial" w:cs="Arial"/>
        </w:rPr>
      </w:pPr>
      <w:r w:rsidRPr="00491F27">
        <w:rPr>
          <w:rFonts w:ascii="Arial" w:hAnsi="Arial" w:cs="Arial"/>
        </w:rPr>
        <w:t>Flinders University</w:t>
      </w:r>
    </w:p>
    <w:p w14:paraId="0C4982A8" w14:textId="70EDC9C1" w:rsidR="00C11B2F" w:rsidRPr="00491F27" w:rsidRDefault="00C11B2F" w:rsidP="00C11B2F">
      <w:pPr>
        <w:jc w:val="center"/>
        <w:rPr>
          <w:rFonts w:ascii="Arial" w:hAnsi="Arial" w:cs="Arial"/>
        </w:rPr>
      </w:pPr>
    </w:p>
    <w:p w14:paraId="7DB47756" w14:textId="2BBF23F1" w:rsidR="00C11B2F" w:rsidRPr="00491F27" w:rsidRDefault="00C11B2F" w:rsidP="00C11B2F">
      <w:pPr>
        <w:jc w:val="center"/>
        <w:rPr>
          <w:rFonts w:ascii="Arial" w:hAnsi="Arial" w:cs="Arial"/>
        </w:rPr>
      </w:pPr>
    </w:p>
    <w:p w14:paraId="37BA9021" w14:textId="77777777" w:rsidR="00720169" w:rsidRPr="00491F27" w:rsidRDefault="00720169">
      <w:pPr>
        <w:rPr>
          <w:rFonts w:ascii="Arial" w:hAnsi="Arial" w:cs="Arial"/>
          <w:b/>
          <w:bCs/>
        </w:rPr>
      </w:pPr>
      <w:r w:rsidRPr="00491F27">
        <w:rPr>
          <w:rFonts w:ascii="Arial" w:hAnsi="Arial" w:cs="Arial"/>
          <w:b/>
          <w:bCs/>
        </w:rPr>
        <w:br w:type="page"/>
      </w:r>
    </w:p>
    <w:p w14:paraId="49F3817A" w14:textId="5FD2DECF" w:rsidR="00C11B2F" w:rsidRPr="00491F27" w:rsidRDefault="00C11B2F" w:rsidP="007307C7">
      <w:pPr>
        <w:spacing w:after="0" w:line="360" w:lineRule="auto"/>
        <w:jc w:val="both"/>
        <w:rPr>
          <w:rFonts w:ascii="Arial" w:hAnsi="Arial" w:cs="Arial"/>
          <w:b/>
          <w:bCs/>
        </w:rPr>
      </w:pPr>
      <w:r w:rsidRPr="00491F27">
        <w:rPr>
          <w:rFonts w:ascii="Arial" w:hAnsi="Arial" w:cs="Arial"/>
          <w:b/>
          <w:bCs/>
        </w:rPr>
        <w:lastRenderedPageBreak/>
        <w:t>EXECUTIVE SUMMARY</w:t>
      </w:r>
    </w:p>
    <w:p w14:paraId="00AA9B8C" w14:textId="579494F7" w:rsidR="00720169" w:rsidRPr="00491F27" w:rsidRDefault="00720169" w:rsidP="007307C7">
      <w:pPr>
        <w:spacing w:after="0" w:line="360" w:lineRule="auto"/>
        <w:jc w:val="both"/>
        <w:rPr>
          <w:rFonts w:ascii="Arial" w:hAnsi="Arial" w:cs="Arial"/>
          <w:b/>
          <w:bCs/>
        </w:rPr>
      </w:pPr>
    </w:p>
    <w:p w14:paraId="7A23AA1C" w14:textId="4041F314" w:rsidR="002B0D55" w:rsidRPr="00491F27" w:rsidRDefault="002B0D55" w:rsidP="007307C7">
      <w:pPr>
        <w:spacing w:after="0" w:line="360" w:lineRule="auto"/>
        <w:jc w:val="both"/>
        <w:rPr>
          <w:rFonts w:ascii="Arial" w:hAnsi="Arial" w:cs="Arial"/>
          <w:b/>
          <w:bCs/>
        </w:rPr>
      </w:pPr>
      <w:r w:rsidRPr="00491F27">
        <w:rPr>
          <w:rFonts w:ascii="Arial" w:hAnsi="Arial" w:cs="Arial"/>
          <w:b/>
          <w:bCs/>
        </w:rPr>
        <w:t>Overview</w:t>
      </w:r>
    </w:p>
    <w:p w14:paraId="287FC937" w14:textId="41F49FB6" w:rsidR="00C11B2F" w:rsidRPr="00491F27" w:rsidRDefault="00C11B2F" w:rsidP="007307C7">
      <w:pPr>
        <w:spacing w:after="0" w:line="360" w:lineRule="auto"/>
        <w:jc w:val="both"/>
        <w:rPr>
          <w:rFonts w:ascii="Arial" w:hAnsi="Arial" w:cs="Arial"/>
        </w:rPr>
      </w:pPr>
      <w:r w:rsidRPr="00491F27">
        <w:rPr>
          <w:rFonts w:ascii="Arial" w:hAnsi="Arial" w:cs="Arial"/>
        </w:rPr>
        <w:t xml:space="preserve">This report </w:t>
      </w:r>
      <w:r w:rsidR="00720169" w:rsidRPr="00491F27">
        <w:rPr>
          <w:rFonts w:ascii="Arial" w:hAnsi="Arial" w:cs="Arial"/>
        </w:rPr>
        <w:t xml:space="preserve">aims to address the following research questions in </w:t>
      </w:r>
      <w:r w:rsidR="0053118F">
        <w:rPr>
          <w:rFonts w:ascii="Arial" w:hAnsi="Arial" w:cs="Arial"/>
        </w:rPr>
        <w:t>regard</w:t>
      </w:r>
      <w:r w:rsidR="00720169" w:rsidRPr="00491F27">
        <w:rPr>
          <w:rFonts w:ascii="Arial" w:hAnsi="Arial" w:cs="Arial"/>
        </w:rPr>
        <w:t xml:space="preserve"> to the </w:t>
      </w:r>
      <w:r w:rsidR="008657DF" w:rsidRPr="00491F27">
        <w:rPr>
          <w:rFonts w:ascii="Arial" w:hAnsi="Arial" w:cs="Arial"/>
        </w:rPr>
        <w:t xml:space="preserve">Uniting Care Wesley Bowden </w:t>
      </w:r>
      <w:r w:rsidR="0053118F">
        <w:rPr>
          <w:rFonts w:ascii="Arial" w:hAnsi="Arial" w:cs="Arial"/>
        </w:rPr>
        <w:t xml:space="preserve">2021 </w:t>
      </w:r>
      <w:r w:rsidR="008657DF" w:rsidRPr="00491F27">
        <w:rPr>
          <w:rFonts w:ascii="Arial" w:hAnsi="Arial" w:cs="Arial"/>
        </w:rPr>
        <w:t>‘</w:t>
      </w:r>
      <w:r w:rsidR="00720169" w:rsidRPr="00491F27">
        <w:rPr>
          <w:rFonts w:ascii="Arial" w:hAnsi="Arial" w:cs="Arial"/>
        </w:rPr>
        <w:t>Unplugged</w:t>
      </w:r>
      <w:r w:rsidR="008657DF" w:rsidRPr="00491F27">
        <w:rPr>
          <w:rFonts w:ascii="Arial" w:hAnsi="Arial" w:cs="Arial"/>
        </w:rPr>
        <w:t>’</w:t>
      </w:r>
      <w:r w:rsidR="00720169" w:rsidRPr="00491F27">
        <w:rPr>
          <w:rFonts w:ascii="Arial" w:hAnsi="Arial" w:cs="Arial"/>
        </w:rPr>
        <w:t xml:space="preserve"> </w:t>
      </w:r>
      <w:r w:rsidR="008657DF" w:rsidRPr="00491F27">
        <w:rPr>
          <w:rFonts w:ascii="Arial" w:hAnsi="Arial" w:cs="Arial"/>
        </w:rPr>
        <w:t>program:</w:t>
      </w:r>
    </w:p>
    <w:p w14:paraId="6850361B" w14:textId="489367F3" w:rsidR="00BB25D0" w:rsidRPr="00491F27" w:rsidRDefault="00C33D02" w:rsidP="007307C7">
      <w:pPr>
        <w:numPr>
          <w:ilvl w:val="0"/>
          <w:numId w:val="1"/>
        </w:numPr>
        <w:spacing w:after="0" w:line="360" w:lineRule="auto"/>
        <w:jc w:val="both"/>
        <w:rPr>
          <w:rFonts w:ascii="Arial" w:hAnsi="Arial" w:cs="Arial"/>
        </w:rPr>
      </w:pPr>
      <w:r w:rsidRPr="00491F27">
        <w:rPr>
          <w:rFonts w:ascii="Arial" w:hAnsi="Arial" w:cs="Arial"/>
        </w:rPr>
        <w:t>What are the characteristics of parents</w:t>
      </w:r>
      <w:r w:rsidR="00BB25D0" w:rsidRPr="00491F27">
        <w:rPr>
          <w:rFonts w:ascii="Arial" w:hAnsi="Arial" w:cs="Arial"/>
        </w:rPr>
        <w:t xml:space="preserve"> and young people</w:t>
      </w:r>
      <w:r w:rsidRPr="00491F27">
        <w:rPr>
          <w:rFonts w:ascii="Arial" w:hAnsi="Arial" w:cs="Arial"/>
        </w:rPr>
        <w:t xml:space="preserve"> seeking </w:t>
      </w:r>
      <w:r w:rsidR="00BB25D0" w:rsidRPr="00491F27">
        <w:rPr>
          <w:rFonts w:ascii="Arial" w:hAnsi="Arial" w:cs="Arial"/>
        </w:rPr>
        <w:t xml:space="preserve">educational </w:t>
      </w:r>
      <w:r w:rsidRPr="00491F27">
        <w:rPr>
          <w:rFonts w:ascii="Arial" w:hAnsi="Arial" w:cs="Arial"/>
        </w:rPr>
        <w:t>information and/or support</w:t>
      </w:r>
      <w:r w:rsidR="00BB25D0" w:rsidRPr="00491F27">
        <w:rPr>
          <w:rFonts w:ascii="Arial" w:hAnsi="Arial" w:cs="Arial"/>
        </w:rPr>
        <w:t xml:space="preserve"> and strategies</w:t>
      </w:r>
      <w:r w:rsidRPr="00491F27">
        <w:rPr>
          <w:rFonts w:ascii="Arial" w:hAnsi="Arial" w:cs="Arial"/>
        </w:rPr>
        <w:t xml:space="preserve"> for managing gaming and gambling-related </w:t>
      </w:r>
      <w:r w:rsidR="00BB25D0" w:rsidRPr="00491F27">
        <w:rPr>
          <w:rFonts w:ascii="Arial" w:hAnsi="Arial" w:cs="Arial"/>
        </w:rPr>
        <w:t>issues?</w:t>
      </w:r>
    </w:p>
    <w:p w14:paraId="6838A30A" w14:textId="2D5F8891" w:rsidR="00BB25D0" w:rsidRPr="00491F27" w:rsidRDefault="00BB25D0" w:rsidP="007307C7">
      <w:pPr>
        <w:numPr>
          <w:ilvl w:val="0"/>
          <w:numId w:val="1"/>
        </w:numPr>
        <w:spacing w:after="0" w:line="360" w:lineRule="auto"/>
        <w:jc w:val="both"/>
        <w:rPr>
          <w:rFonts w:ascii="Arial" w:hAnsi="Arial" w:cs="Arial"/>
        </w:rPr>
      </w:pPr>
      <w:r w:rsidRPr="00491F27">
        <w:rPr>
          <w:rFonts w:ascii="Arial" w:hAnsi="Arial" w:cs="Arial"/>
        </w:rPr>
        <w:t>To what exten</w:t>
      </w:r>
      <w:r w:rsidR="008657DF" w:rsidRPr="00491F27">
        <w:rPr>
          <w:rFonts w:ascii="Arial" w:hAnsi="Arial" w:cs="Arial"/>
        </w:rPr>
        <w:t>t</w:t>
      </w:r>
      <w:r w:rsidRPr="00491F27">
        <w:rPr>
          <w:rFonts w:ascii="Arial" w:hAnsi="Arial" w:cs="Arial"/>
        </w:rPr>
        <w:t xml:space="preserve"> </w:t>
      </w:r>
      <w:r w:rsidR="008657DF" w:rsidRPr="00491F27">
        <w:rPr>
          <w:rFonts w:ascii="Arial" w:hAnsi="Arial" w:cs="Arial"/>
        </w:rPr>
        <w:t>a</w:t>
      </w:r>
      <w:r w:rsidRPr="00491F27">
        <w:rPr>
          <w:rFonts w:ascii="Arial" w:hAnsi="Arial" w:cs="Arial"/>
        </w:rPr>
        <w:t xml:space="preserve">re </w:t>
      </w:r>
      <w:r w:rsidR="008657DF" w:rsidRPr="00491F27">
        <w:rPr>
          <w:rFonts w:ascii="Arial" w:hAnsi="Arial" w:cs="Arial"/>
        </w:rPr>
        <w:t xml:space="preserve">the </w:t>
      </w:r>
      <w:r w:rsidRPr="00491F27">
        <w:rPr>
          <w:rFonts w:ascii="Arial" w:hAnsi="Arial" w:cs="Arial"/>
        </w:rPr>
        <w:t xml:space="preserve">Unplugged program participants generally aware and knowledgeable of gambling activities, and emerging digital gambling and gambling-like activities? </w:t>
      </w:r>
    </w:p>
    <w:p w14:paraId="2D0C2EE7" w14:textId="55400BF8" w:rsidR="0038165B" w:rsidRPr="00491F27" w:rsidRDefault="001B64D0" w:rsidP="007307C7">
      <w:pPr>
        <w:numPr>
          <w:ilvl w:val="0"/>
          <w:numId w:val="1"/>
        </w:numPr>
        <w:spacing w:after="0" w:line="360" w:lineRule="auto"/>
        <w:jc w:val="both"/>
        <w:rPr>
          <w:rFonts w:ascii="Arial" w:hAnsi="Arial" w:cs="Arial"/>
        </w:rPr>
      </w:pPr>
      <w:r w:rsidRPr="00491F27">
        <w:rPr>
          <w:rFonts w:ascii="Arial" w:hAnsi="Arial" w:cs="Arial"/>
        </w:rPr>
        <w:t xml:space="preserve">To what extent are </w:t>
      </w:r>
      <w:r w:rsidR="0038165B" w:rsidRPr="00491F27">
        <w:rPr>
          <w:rFonts w:ascii="Arial" w:hAnsi="Arial" w:cs="Arial"/>
        </w:rPr>
        <w:t xml:space="preserve">parents and </w:t>
      </w:r>
      <w:r w:rsidRPr="00491F27">
        <w:rPr>
          <w:rFonts w:ascii="Arial" w:hAnsi="Arial" w:cs="Arial"/>
        </w:rPr>
        <w:t xml:space="preserve">young people involved in gaming </w:t>
      </w:r>
      <w:r w:rsidR="0038165B" w:rsidRPr="00491F27">
        <w:rPr>
          <w:rFonts w:ascii="Arial" w:hAnsi="Arial" w:cs="Arial"/>
        </w:rPr>
        <w:t xml:space="preserve">and gambling </w:t>
      </w:r>
      <w:r w:rsidRPr="00491F27">
        <w:rPr>
          <w:rFonts w:ascii="Arial" w:hAnsi="Arial" w:cs="Arial"/>
        </w:rPr>
        <w:t xml:space="preserve">activities, as well as new and emerging forms of digital gambling and gambling-like activities? </w:t>
      </w:r>
    </w:p>
    <w:p w14:paraId="47702298" w14:textId="77777777" w:rsidR="0038165B" w:rsidRPr="00491F27" w:rsidRDefault="0038165B" w:rsidP="007307C7">
      <w:pPr>
        <w:numPr>
          <w:ilvl w:val="0"/>
          <w:numId w:val="1"/>
        </w:numPr>
        <w:spacing w:after="0" w:line="360" w:lineRule="auto"/>
        <w:jc w:val="both"/>
        <w:rPr>
          <w:rFonts w:ascii="Arial" w:hAnsi="Arial" w:cs="Arial"/>
        </w:rPr>
      </w:pPr>
      <w:r w:rsidRPr="00491F27">
        <w:rPr>
          <w:rFonts w:ascii="Arial" w:hAnsi="Arial" w:cs="Arial"/>
        </w:rPr>
        <w:t>To what extent are parents and young people experiencing problems related to involvement in gaming and gambling activities?</w:t>
      </w:r>
    </w:p>
    <w:p w14:paraId="633F96CC" w14:textId="77777777" w:rsidR="0038165B" w:rsidRPr="00491F27" w:rsidRDefault="0038165B" w:rsidP="007307C7">
      <w:pPr>
        <w:numPr>
          <w:ilvl w:val="0"/>
          <w:numId w:val="1"/>
        </w:numPr>
        <w:spacing w:after="0" w:line="360" w:lineRule="auto"/>
        <w:jc w:val="both"/>
        <w:rPr>
          <w:rFonts w:ascii="Arial" w:hAnsi="Arial" w:cs="Arial"/>
        </w:rPr>
      </w:pPr>
      <w:r w:rsidRPr="00491F27">
        <w:rPr>
          <w:rFonts w:ascii="Arial" w:hAnsi="Arial" w:cs="Arial"/>
        </w:rPr>
        <w:t xml:space="preserve">To what extent are parents in the program concerned about their adolescent children being involved in gaming and gambling activities? Have they ever sought other types of external help? </w:t>
      </w:r>
    </w:p>
    <w:p w14:paraId="2F51C4D9" w14:textId="5C927FFD" w:rsidR="008657DF" w:rsidRPr="00491F27" w:rsidRDefault="008657DF" w:rsidP="007307C7">
      <w:pPr>
        <w:numPr>
          <w:ilvl w:val="0"/>
          <w:numId w:val="1"/>
        </w:numPr>
        <w:spacing w:after="0" w:line="360" w:lineRule="auto"/>
        <w:jc w:val="both"/>
        <w:rPr>
          <w:rFonts w:ascii="Arial" w:hAnsi="Arial" w:cs="Arial"/>
        </w:rPr>
      </w:pPr>
      <w:r w:rsidRPr="00491F27">
        <w:rPr>
          <w:rFonts w:ascii="Arial" w:hAnsi="Arial" w:cs="Arial"/>
        </w:rPr>
        <w:t xml:space="preserve">Do program participants report any changes in their understanding of and attitudes toward gambling following completion of the Unplugged program? </w:t>
      </w:r>
    </w:p>
    <w:p w14:paraId="7B44F655" w14:textId="4DF8E952" w:rsidR="000279AB" w:rsidRPr="00491F27" w:rsidRDefault="000279AB" w:rsidP="007307C7">
      <w:pPr>
        <w:numPr>
          <w:ilvl w:val="0"/>
          <w:numId w:val="1"/>
        </w:numPr>
        <w:spacing w:after="0" w:line="360" w:lineRule="auto"/>
        <w:jc w:val="both"/>
        <w:rPr>
          <w:rFonts w:ascii="Arial" w:hAnsi="Arial" w:cs="Arial"/>
        </w:rPr>
      </w:pPr>
      <w:r w:rsidRPr="00491F27">
        <w:rPr>
          <w:rFonts w:ascii="Arial" w:hAnsi="Arial" w:cs="Arial"/>
        </w:rPr>
        <w:t>To what extent are program participants satisfied with the program? Do they have any additional feedback</w:t>
      </w:r>
      <w:r w:rsidR="009314FA" w:rsidRPr="00491F27">
        <w:rPr>
          <w:rFonts w:ascii="Arial" w:hAnsi="Arial" w:cs="Arial"/>
        </w:rPr>
        <w:t xml:space="preserve"> or suggestions for improvement</w:t>
      </w:r>
      <w:r w:rsidRPr="00491F27">
        <w:rPr>
          <w:rFonts w:ascii="Arial" w:hAnsi="Arial" w:cs="Arial"/>
        </w:rPr>
        <w:t>?</w:t>
      </w:r>
    </w:p>
    <w:p w14:paraId="6DFC374D" w14:textId="5DAA190D" w:rsidR="000279AB" w:rsidRPr="00491F27" w:rsidRDefault="000279AB" w:rsidP="007307C7">
      <w:pPr>
        <w:spacing w:after="0" w:line="360" w:lineRule="auto"/>
        <w:ind w:left="360"/>
        <w:jc w:val="both"/>
        <w:rPr>
          <w:rFonts w:ascii="Arial" w:hAnsi="Arial" w:cs="Arial"/>
        </w:rPr>
      </w:pPr>
    </w:p>
    <w:p w14:paraId="6190012E" w14:textId="44D962B7" w:rsidR="000279AB" w:rsidRPr="00491F27" w:rsidRDefault="002B0D55" w:rsidP="007307C7">
      <w:pPr>
        <w:spacing w:after="0" w:line="360" w:lineRule="auto"/>
        <w:jc w:val="both"/>
        <w:rPr>
          <w:rFonts w:ascii="Arial" w:hAnsi="Arial" w:cs="Arial"/>
          <w:b/>
          <w:bCs/>
        </w:rPr>
      </w:pPr>
      <w:r w:rsidRPr="00491F27">
        <w:rPr>
          <w:rFonts w:ascii="Arial" w:hAnsi="Arial" w:cs="Arial"/>
          <w:b/>
          <w:bCs/>
        </w:rPr>
        <w:t>Methodology</w:t>
      </w:r>
    </w:p>
    <w:p w14:paraId="427A4DFD" w14:textId="074C65CC" w:rsidR="007307C7" w:rsidRPr="00491F27" w:rsidRDefault="007307C7" w:rsidP="007307C7">
      <w:pPr>
        <w:numPr>
          <w:ilvl w:val="0"/>
          <w:numId w:val="7"/>
        </w:numPr>
        <w:spacing w:after="0" w:line="360" w:lineRule="auto"/>
        <w:jc w:val="both"/>
        <w:rPr>
          <w:rFonts w:ascii="Arial" w:hAnsi="Arial" w:cs="Arial"/>
        </w:rPr>
      </w:pPr>
      <w:r w:rsidRPr="00491F27">
        <w:rPr>
          <w:rFonts w:ascii="Arial" w:hAnsi="Arial" w:cs="Arial"/>
        </w:rPr>
        <w:t>The research team w</w:t>
      </w:r>
      <w:r w:rsidR="00A674EB">
        <w:rPr>
          <w:rFonts w:ascii="Arial" w:hAnsi="Arial" w:cs="Arial"/>
        </w:rPr>
        <w:t>as</w:t>
      </w:r>
      <w:r w:rsidRPr="00491F27">
        <w:rPr>
          <w:rFonts w:ascii="Arial" w:hAnsi="Arial" w:cs="Arial"/>
        </w:rPr>
        <w:t xml:space="preserve"> commissioned to evaluate the Uniting Care Wesley Bowden (UCWB) 2021 Unplugged Program. The Unplugged program is a school-based </w:t>
      </w:r>
      <w:r w:rsidR="00C9690C" w:rsidRPr="00491F27">
        <w:rPr>
          <w:rFonts w:ascii="Arial" w:hAnsi="Arial" w:cs="Arial"/>
        </w:rPr>
        <w:t>psychoeducation</w:t>
      </w:r>
      <w:r w:rsidRPr="00491F27">
        <w:rPr>
          <w:rFonts w:ascii="Arial" w:hAnsi="Arial" w:cs="Arial"/>
        </w:rPr>
        <w:t xml:space="preserve"> and prevention workshop that involves a 2-hour workshop facilitated by UCWB social workers. The program was developed in 2018 and has been delivered to more than 1000 participants since its inception. </w:t>
      </w:r>
    </w:p>
    <w:p w14:paraId="45165747" w14:textId="77777777" w:rsidR="007307C7" w:rsidRPr="00491F27" w:rsidRDefault="007307C7" w:rsidP="007307C7">
      <w:pPr>
        <w:numPr>
          <w:ilvl w:val="0"/>
          <w:numId w:val="7"/>
        </w:numPr>
        <w:spacing w:after="0" w:line="360" w:lineRule="auto"/>
        <w:jc w:val="both"/>
        <w:rPr>
          <w:rFonts w:ascii="Arial" w:hAnsi="Arial" w:cs="Arial"/>
        </w:rPr>
      </w:pPr>
      <w:r w:rsidRPr="00491F27">
        <w:rPr>
          <w:rFonts w:ascii="Arial" w:hAnsi="Arial" w:cs="Arial"/>
        </w:rPr>
        <w:t xml:space="preserve">The program evaluation involved a pre-post research design where all participants were asked to complete a paper-and-pencil survey during the workshop. </w:t>
      </w:r>
    </w:p>
    <w:p w14:paraId="62ACEC3B" w14:textId="7F4AB6FD" w:rsidR="002B0D55" w:rsidRPr="00491F27" w:rsidRDefault="007307C7" w:rsidP="007307C7">
      <w:pPr>
        <w:numPr>
          <w:ilvl w:val="0"/>
          <w:numId w:val="7"/>
        </w:numPr>
        <w:spacing w:after="0" w:line="360" w:lineRule="auto"/>
        <w:jc w:val="both"/>
        <w:rPr>
          <w:rFonts w:ascii="Arial" w:hAnsi="Arial" w:cs="Arial"/>
        </w:rPr>
      </w:pPr>
      <w:r w:rsidRPr="00491F27">
        <w:rPr>
          <w:rFonts w:ascii="Arial" w:hAnsi="Arial" w:cs="Arial"/>
        </w:rPr>
        <w:t>The survey was primarily concerned with potential changes in participants’ understanding and attitudes related to gambling activities and associated risks, and general workshop evaluation and feedback.</w:t>
      </w:r>
    </w:p>
    <w:p w14:paraId="123E952F" w14:textId="32A4BBB1" w:rsidR="00A674EB" w:rsidRDefault="007307C7" w:rsidP="00A674EB">
      <w:pPr>
        <w:numPr>
          <w:ilvl w:val="0"/>
          <w:numId w:val="7"/>
        </w:numPr>
        <w:spacing w:after="0" w:line="360" w:lineRule="auto"/>
        <w:jc w:val="both"/>
        <w:rPr>
          <w:rFonts w:ascii="Arial" w:hAnsi="Arial" w:cs="Arial"/>
        </w:rPr>
      </w:pPr>
      <w:r w:rsidRPr="0053118F">
        <w:rPr>
          <w:rFonts w:ascii="Arial" w:hAnsi="Arial" w:cs="Arial"/>
        </w:rPr>
        <w:t xml:space="preserve">A total of </w:t>
      </w:r>
      <w:r w:rsidR="0053118F" w:rsidRPr="0053118F">
        <w:rPr>
          <w:rFonts w:ascii="Arial" w:hAnsi="Arial" w:cs="Arial"/>
        </w:rPr>
        <w:t>18</w:t>
      </w:r>
      <w:r w:rsidR="00DE6E71">
        <w:rPr>
          <w:rFonts w:ascii="Arial" w:hAnsi="Arial" w:cs="Arial"/>
        </w:rPr>
        <w:t>8</w:t>
      </w:r>
      <w:r w:rsidRPr="0053118F">
        <w:rPr>
          <w:rFonts w:ascii="Arial" w:hAnsi="Arial" w:cs="Arial"/>
        </w:rPr>
        <w:t xml:space="preserve"> parents and </w:t>
      </w:r>
      <w:r w:rsidR="0053118F" w:rsidRPr="0053118F">
        <w:rPr>
          <w:rFonts w:ascii="Arial" w:hAnsi="Arial" w:cs="Arial"/>
        </w:rPr>
        <w:t>281</w:t>
      </w:r>
      <w:r w:rsidRPr="0053118F">
        <w:rPr>
          <w:rFonts w:ascii="Arial" w:hAnsi="Arial" w:cs="Arial"/>
        </w:rPr>
        <w:t xml:space="preserve"> </w:t>
      </w:r>
      <w:r w:rsidR="0053118F" w:rsidRPr="0053118F">
        <w:rPr>
          <w:rFonts w:ascii="Arial" w:hAnsi="Arial" w:cs="Arial"/>
        </w:rPr>
        <w:t>adolescents</w:t>
      </w:r>
      <w:r w:rsidRPr="0053118F">
        <w:rPr>
          <w:rFonts w:ascii="Arial" w:hAnsi="Arial" w:cs="Arial"/>
        </w:rPr>
        <w:t xml:space="preserve"> </w:t>
      </w:r>
      <w:r w:rsidR="00DE6E71">
        <w:rPr>
          <w:rFonts w:ascii="Arial" w:hAnsi="Arial" w:cs="Arial"/>
        </w:rPr>
        <w:t>returned</w:t>
      </w:r>
      <w:r w:rsidRPr="0053118F">
        <w:rPr>
          <w:rFonts w:ascii="Arial" w:hAnsi="Arial" w:cs="Arial"/>
        </w:rPr>
        <w:t xml:space="preserve"> the survey.</w:t>
      </w:r>
    </w:p>
    <w:p w14:paraId="74C132AA" w14:textId="24D09F5B" w:rsidR="00A674EB" w:rsidRPr="00A674EB" w:rsidRDefault="00A674EB" w:rsidP="00A674EB">
      <w:pPr>
        <w:spacing w:after="0" w:line="360" w:lineRule="auto"/>
        <w:jc w:val="both"/>
        <w:rPr>
          <w:rFonts w:ascii="Arial" w:hAnsi="Arial" w:cs="Arial"/>
          <w:b/>
          <w:bCs/>
        </w:rPr>
      </w:pPr>
      <w:r w:rsidRPr="00A674EB">
        <w:rPr>
          <w:rFonts w:ascii="Arial" w:hAnsi="Arial" w:cs="Arial"/>
          <w:b/>
          <w:bCs/>
        </w:rPr>
        <w:lastRenderedPageBreak/>
        <w:t>Results</w:t>
      </w:r>
    </w:p>
    <w:p w14:paraId="2D26510E" w14:textId="77777777" w:rsidR="00C9690C" w:rsidRPr="00121DC1" w:rsidRDefault="00C9690C" w:rsidP="00C9690C">
      <w:pPr>
        <w:spacing w:after="0" w:line="360" w:lineRule="auto"/>
        <w:ind w:right="57"/>
        <w:jc w:val="both"/>
        <w:rPr>
          <w:rFonts w:ascii="Arial" w:hAnsi="Arial" w:cs="Arial"/>
          <w:u w:val="single"/>
        </w:rPr>
      </w:pPr>
      <w:r w:rsidRPr="00121DC1">
        <w:rPr>
          <w:rFonts w:ascii="Arial" w:hAnsi="Arial" w:cs="Arial"/>
          <w:u w:val="single"/>
        </w:rPr>
        <w:t>Participant characteristics</w:t>
      </w:r>
    </w:p>
    <w:p w14:paraId="3200592F" w14:textId="77777777" w:rsidR="00C9690C" w:rsidRDefault="00C9690C" w:rsidP="00C9690C">
      <w:pPr>
        <w:pStyle w:val="ListParagraph"/>
        <w:numPr>
          <w:ilvl w:val="0"/>
          <w:numId w:val="5"/>
        </w:numPr>
        <w:spacing w:after="0" w:line="360" w:lineRule="auto"/>
        <w:ind w:right="57"/>
        <w:jc w:val="both"/>
        <w:rPr>
          <w:rFonts w:ascii="Arial" w:hAnsi="Arial" w:cs="Arial"/>
        </w:rPr>
      </w:pPr>
      <w:r>
        <w:rPr>
          <w:rFonts w:ascii="Arial" w:hAnsi="Arial" w:cs="Arial"/>
        </w:rPr>
        <w:t>Parents in the Unplugged program tended to have minimal gaming experience, with only 17% who reported to play games. About half of the parents who played games also played with their child or children.</w:t>
      </w:r>
    </w:p>
    <w:p w14:paraId="526A2468" w14:textId="77777777" w:rsidR="00C9690C" w:rsidRDefault="00C9690C" w:rsidP="00C9690C">
      <w:pPr>
        <w:pStyle w:val="ListParagraph"/>
        <w:numPr>
          <w:ilvl w:val="0"/>
          <w:numId w:val="5"/>
        </w:numPr>
        <w:spacing w:after="0" w:line="360" w:lineRule="auto"/>
        <w:ind w:right="57"/>
        <w:jc w:val="both"/>
        <w:rPr>
          <w:rFonts w:ascii="Arial" w:hAnsi="Arial" w:cs="Arial"/>
        </w:rPr>
      </w:pPr>
      <w:r>
        <w:rPr>
          <w:rFonts w:ascii="Arial" w:hAnsi="Arial" w:cs="Arial"/>
        </w:rPr>
        <w:t xml:space="preserve">Of the 188 parents, </w:t>
      </w:r>
      <w:r w:rsidRPr="00D14F88">
        <w:rPr>
          <w:rFonts w:ascii="Arial" w:hAnsi="Arial" w:cs="Arial"/>
        </w:rPr>
        <w:t xml:space="preserve">50 (26.6%) </w:t>
      </w:r>
      <w:r>
        <w:rPr>
          <w:rFonts w:ascii="Arial" w:hAnsi="Arial" w:cs="Arial"/>
        </w:rPr>
        <w:t>reportedly did not</w:t>
      </w:r>
      <w:r w:rsidRPr="00D14F88">
        <w:rPr>
          <w:rFonts w:ascii="Arial" w:hAnsi="Arial" w:cs="Arial"/>
        </w:rPr>
        <w:t xml:space="preserve"> engage in any </w:t>
      </w:r>
      <w:r>
        <w:rPr>
          <w:rFonts w:ascii="Arial" w:hAnsi="Arial" w:cs="Arial"/>
        </w:rPr>
        <w:t xml:space="preserve">past-year </w:t>
      </w:r>
      <w:r w:rsidRPr="00D14F88">
        <w:rPr>
          <w:rFonts w:ascii="Arial" w:hAnsi="Arial" w:cs="Arial"/>
        </w:rPr>
        <w:t>gambling activities, and 138 (73.4%)</w:t>
      </w:r>
      <w:r>
        <w:rPr>
          <w:rFonts w:ascii="Arial" w:hAnsi="Arial" w:cs="Arial"/>
        </w:rPr>
        <w:t xml:space="preserve"> </w:t>
      </w:r>
      <w:r w:rsidRPr="00D14F88">
        <w:rPr>
          <w:rFonts w:ascii="Arial" w:hAnsi="Arial" w:cs="Arial"/>
        </w:rPr>
        <w:t>ha</w:t>
      </w:r>
      <w:r>
        <w:rPr>
          <w:rFonts w:ascii="Arial" w:hAnsi="Arial" w:cs="Arial"/>
        </w:rPr>
        <w:t>d</w:t>
      </w:r>
      <w:r w:rsidRPr="00D14F88">
        <w:rPr>
          <w:rFonts w:ascii="Arial" w:hAnsi="Arial" w:cs="Arial"/>
        </w:rPr>
        <w:t xml:space="preserve"> participated in </w:t>
      </w:r>
      <w:r>
        <w:rPr>
          <w:rFonts w:ascii="Arial" w:hAnsi="Arial" w:cs="Arial"/>
        </w:rPr>
        <w:t>one</w:t>
      </w:r>
      <w:r w:rsidRPr="00D14F88">
        <w:rPr>
          <w:rFonts w:ascii="Arial" w:hAnsi="Arial" w:cs="Arial"/>
        </w:rPr>
        <w:t xml:space="preserve"> or more gambling activities at least a few times per year</w:t>
      </w:r>
      <w:r>
        <w:rPr>
          <w:rFonts w:ascii="Arial" w:hAnsi="Arial" w:cs="Arial"/>
        </w:rPr>
        <w:t xml:space="preserve">. </w:t>
      </w:r>
    </w:p>
    <w:p w14:paraId="4D039CCC" w14:textId="77777777" w:rsidR="00C9690C" w:rsidRDefault="00C9690C" w:rsidP="00C9690C">
      <w:pPr>
        <w:pStyle w:val="ListParagraph"/>
        <w:spacing w:after="0" w:line="360" w:lineRule="auto"/>
        <w:ind w:right="57"/>
        <w:jc w:val="both"/>
        <w:rPr>
          <w:rFonts w:ascii="Arial" w:hAnsi="Arial" w:cs="Arial"/>
        </w:rPr>
      </w:pPr>
    </w:p>
    <w:p w14:paraId="1EA310FC" w14:textId="77777777" w:rsidR="00C9690C" w:rsidRPr="00121DC1" w:rsidRDefault="00C9690C" w:rsidP="00C9690C">
      <w:pPr>
        <w:spacing w:after="0" w:line="360" w:lineRule="auto"/>
        <w:ind w:right="57"/>
        <w:jc w:val="both"/>
        <w:rPr>
          <w:rFonts w:ascii="Arial" w:hAnsi="Arial" w:cs="Arial"/>
          <w:u w:val="single"/>
        </w:rPr>
      </w:pPr>
      <w:r>
        <w:rPr>
          <w:rFonts w:ascii="Arial" w:hAnsi="Arial" w:cs="Arial"/>
          <w:u w:val="single"/>
        </w:rPr>
        <w:t>Pre-workshop u</w:t>
      </w:r>
      <w:r w:rsidRPr="00121DC1">
        <w:rPr>
          <w:rFonts w:ascii="Arial" w:hAnsi="Arial" w:cs="Arial"/>
          <w:u w:val="single"/>
        </w:rPr>
        <w:t>nderstanding of gambling and gaming</w:t>
      </w:r>
    </w:p>
    <w:p w14:paraId="70CF42F9" w14:textId="33F8305F" w:rsidR="00C9690C" w:rsidRDefault="00C9690C" w:rsidP="00C9690C">
      <w:pPr>
        <w:pStyle w:val="ListParagraph"/>
        <w:numPr>
          <w:ilvl w:val="0"/>
          <w:numId w:val="5"/>
        </w:numPr>
        <w:spacing w:after="0" w:line="360" w:lineRule="auto"/>
        <w:ind w:right="57"/>
        <w:jc w:val="both"/>
        <w:rPr>
          <w:rFonts w:ascii="Arial" w:hAnsi="Arial" w:cs="Arial"/>
        </w:rPr>
      </w:pPr>
      <w:r>
        <w:rPr>
          <w:rFonts w:ascii="Arial" w:hAnsi="Arial" w:cs="Arial"/>
        </w:rPr>
        <w:t>Most parents report</w:t>
      </w:r>
      <w:r w:rsidR="00A674EB">
        <w:rPr>
          <w:rFonts w:ascii="Arial" w:hAnsi="Arial" w:cs="Arial"/>
        </w:rPr>
        <w:t>ed</w:t>
      </w:r>
      <w:r>
        <w:rPr>
          <w:rFonts w:ascii="Arial" w:hAnsi="Arial" w:cs="Arial"/>
        </w:rPr>
        <w:t xml:space="preserve"> feeling unsure in their understanding of skin gambling (87%), loot boxes (74%) and social casino games (48%).</w:t>
      </w:r>
    </w:p>
    <w:p w14:paraId="5A4949D5" w14:textId="77777777" w:rsidR="00C9690C" w:rsidRDefault="00C9690C" w:rsidP="00C9690C">
      <w:pPr>
        <w:pStyle w:val="ListParagraph"/>
        <w:numPr>
          <w:ilvl w:val="0"/>
          <w:numId w:val="5"/>
        </w:numPr>
        <w:spacing w:after="0" w:line="360" w:lineRule="auto"/>
        <w:ind w:right="57"/>
        <w:jc w:val="both"/>
        <w:rPr>
          <w:rFonts w:ascii="Arial" w:hAnsi="Arial" w:cs="Arial"/>
        </w:rPr>
      </w:pPr>
      <w:r>
        <w:rPr>
          <w:rFonts w:ascii="Arial" w:hAnsi="Arial" w:cs="Arial"/>
        </w:rPr>
        <w:t>Adolescents reported similar understanding and knowledge of land-based gambling activities compared to the parent group.</w:t>
      </w:r>
    </w:p>
    <w:p w14:paraId="48A2687D" w14:textId="77777777" w:rsidR="00C9690C" w:rsidRDefault="00C9690C" w:rsidP="00C9690C">
      <w:pPr>
        <w:pStyle w:val="ListParagraph"/>
        <w:numPr>
          <w:ilvl w:val="0"/>
          <w:numId w:val="5"/>
        </w:numPr>
        <w:spacing w:after="0" w:line="360" w:lineRule="auto"/>
        <w:ind w:right="57"/>
        <w:jc w:val="both"/>
        <w:rPr>
          <w:rFonts w:ascii="Arial" w:hAnsi="Arial" w:cs="Arial"/>
        </w:rPr>
      </w:pPr>
      <w:r>
        <w:rPr>
          <w:rFonts w:ascii="Arial" w:hAnsi="Arial" w:cs="Arial"/>
        </w:rPr>
        <w:t>Adolescents reported greater understanding of sportsbetting than parents; 47% of adolescents understood this activity, compared with 22</w:t>
      </w:r>
      <w:r w:rsidRPr="00D14F88">
        <w:rPr>
          <w:rFonts w:ascii="Arial" w:hAnsi="Arial" w:cs="Arial"/>
        </w:rPr>
        <w:t>%</w:t>
      </w:r>
      <w:r>
        <w:rPr>
          <w:rFonts w:ascii="Arial" w:hAnsi="Arial" w:cs="Arial"/>
        </w:rPr>
        <w:t xml:space="preserve"> of parents.</w:t>
      </w:r>
    </w:p>
    <w:p w14:paraId="198F63C5" w14:textId="77777777" w:rsidR="00C9690C" w:rsidRDefault="00C9690C" w:rsidP="00C9690C">
      <w:pPr>
        <w:pStyle w:val="ListParagraph"/>
        <w:numPr>
          <w:ilvl w:val="0"/>
          <w:numId w:val="5"/>
        </w:numPr>
        <w:spacing w:after="0" w:line="360" w:lineRule="auto"/>
        <w:ind w:right="57"/>
        <w:jc w:val="both"/>
        <w:rPr>
          <w:rFonts w:ascii="Arial" w:hAnsi="Arial" w:cs="Arial"/>
        </w:rPr>
      </w:pPr>
      <w:r>
        <w:rPr>
          <w:rFonts w:ascii="Arial" w:hAnsi="Arial" w:cs="Arial"/>
        </w:rPr>
        <w:t>A</w:t>
      </w:r>
      <w:r w:rsidRPr="00DA2F46">
        <w:rPr>
          <w:rFonts w:ascii="Arial" w:hAnsi="Arial" w:cs="Arial"/>
        </w:rPr>
        <w:t>dolescents reported greater awareness than parents of a range of digital and online activities, including esports betting, fantasy sportsbetting, and skin gamblin</w:t>
      </w:r>
      <w:r>
        <w:rPr>
          <w:rFonts w:ascii="Arial" w:hAnsi="Arial" w:cs="Arial"/>
        </w:rPr>
        <w:t>g.</w:t>
      </w:r>
    </w:p>
    <w:p w14:paraId="2CF346AC" w14:textId="77777777" w:rsidR="00C9690C" w:rsidRDefault="00C9690C" w:rsidP="00C9690C">
      <w:pPr>
        <w:pStyle w:val="ListParagraph"/>
        <w:numPr>
          <w:ilvl w:val="0"/>
          <w:numId w:val="5"/>
        </w:numPr>
        <w:spacing w:after="0" w:line="360" w:lineRule="auto"/>
        <w:ind w:right="57"/>
        <w:jc w:val="both"/>
        <w:rPr>
          <w:rFonts w:ascii="Arial" w:hAnsi="Arial" w:cs="Arial"/>
        </w:rPr>
      </w:pPr>
      <w:r>
        <w:rPr>
          <w:rFonts w:ascii="Arial" w:hAnsi="Arial" w:cs="Arial"/>
        </w:rPr>
        <w:t>T</w:t>
      </w:r>
      <w:r w:rsidRPr="00DA2F46">
        <w:rPr>
          <w:rFonts w:ascii="Arial" w:hAnsi="Arial" w:cs="Arial"/>
        </w:rPr>
        <w:t xml:space="preserve">he </w:t>
      </w:r>
      <w:r>
        <w:rPr>
          <w:rFonts w:ascii="Arial" w:hAnsi="Arial" w:cs="Arial"/>
        </w:rPr>
        <w:t xml:space="preserve">main </w:t>
      </w:r>
      <w:r w:rsidRPr="00DA2F46">
        <w:rPr>
          <w:rFonts w:ascii="Arial" w:hAnsi="Arial" w:cs="Arial"/>
        </w:rPr>
        <w:t>difference</w:t>
      </w:r>
      <w:r>
        <w:rPr>
          <w:rFonts w:ascii="Arial" w:hAnsi="Arial" w:cs="Arial"/>
        </w:rPr>
        <w:t>s</w:t>
      </w:r>
      <w:r w:rsidRPr="00DA2F46">
        <w:rPr>
          <w:rFonts w:ascii="Arial" w:hAnsi="Arial" w:cs="Arial"/>
        </w:rPr>
        <w:t xml:space="preserve"> in parents and adolescents’ understanding of gambling activities related to adolescents’ greater knowledge of new and emerging online and digital forms of gambling and gambling-like activities.</w:t>
      </w:r>
    </w:p>
    <w:p w14:paraId="0BEB009D" w14:textId="77777777" w:rsidR="00C9690C" w:rsidRDefault="00C9690C" w:rsidP="00C9690C">
      <w:pPr>
        <w:spacing w:after="0" w:line="360" w:lineRule="auto"/>
        <w:ind w:right="57"/>
        <w:jc w:val="both"/>
        <w:rPr>
          <w:rFonts w:ascii="Arial" w:hAnsi="Arial" w:cs="Arial"/>
        </w:rPr>
      </w:pPr>
    </w:p>
    <w:p w14:paraId="51834F7D" w14:textId="77777777" w:rsidR="00C9690C" w:rsidRPr="00121DC1" w:rsidRDefault="00C9690C" w:rsidP="00C9690C">
      <w:pPr>
        <w:spacing w:after="0" w:line="360" w:lineRule="auto"/>
        <w:ind w:right="57"/>
        <w:jc w:val="both"/>
        <w:rPr>
          <w:rFonts w:ascii="Arial" w:hAnsi="Arial" w:cs="Arial"/>
          <w:u w:val="single"/>
        </w:rPr>
      </w:pPr>
      <w:r w:rsidRPr="00121DC1">
        <w:rPr>
          <w:rFonts w:ascii="Arial" w:hAnsi="Arial" w:cs="Arial"/>
          <w:u w:val="single"/>
        </w:rPr>
        <w:t>Involvement in gambling and gaming</w:t>
      </w:r>
      <w:r>
        <w:rPr>
          <w:rFonts w:ascii="Arial" w:hAnsi="Arial" w:cs="Arial"/>
          <w:u w:val="single"/>
        </w:rPr>
        <w:t xml:space="preserve"> activities</w:t>
      </w:r>
    </w:p>
    <w:p w14:paraId="358D610D" w14:textId="77777777" w:rsidR="00C9690C" w:rsidRDefault="00C9690C" w:rsidP="00C9690C">
      <w:pPr>
        <w:pStyle w:val="ListParagraph"/>
        <w:numPr>
          <w:ilvl w:val="0"/>
          <w:numId w:val="5"/>
        </w:numPr>
        <w:spacing w:after="0" w:line="360" w:lineRule="auto"/>
        <w:ind w:right="57"/>
        <w:jc w:val="both"/>
        <w:rPr>
          <w:rFonts w:ascii="Arial" w:hAnsi="Arial" w:cs="Arial"/>
        </w:rPr>
      </w:pPr>
      <w:r>
        <w:rPr>
          <w:rFonts w:ascii="Arial" w:hAnsi="Arial" w:cs="Arial"/>
        </w:rPr>
        <w:t>Most adolescents (i.e., 90% or more) reported that they had not been involved in any land-based forms of gambling. Among adolescents who engaged in any form of gambling, 64% reported past-year involvement in lottery products, and about a third had engaged in sportsbetting (32%) and keno or bingo (43%).</w:t>
      </w:r>
    </w:p>
    <w:p w14:paraId="0BD1061E" w14:textId="77777777" w:rsidR="00C9690C" w:rsidRDefault="00C9690C" w:rsidP="00C9690C">
      <w:pPr>
        <w:pStyle w:val="ListParagraph"/>
        <w:numPr>
          <w:ilvl w:val="0"/>
          <w:numId w:val="5"/>
        </w:numPr>
        <w:spacing w:after="0" w:line="360" w:lineRule="auto"/>
        <w:ind w:right="57"/>
        <w:jc w:val="both"/>
        <w:rPr>
          <w:rFonts w:ascii="Arial" w:hAnsi="Arial" w:cs="Arial"/>
        </w:rPr>
      </w:pPr>
      <w:r>
        <w:rPr>
          <w:rFonts w:ascii="Arial" w:hAnsi="Arial" w:cs="Arial"/>
        </w:rPr>
        <w:t>About a third of adolescents (</w:t>
      </w:r>
      <w:r w:rsidRPr="00BB2EB6">
        <w:rPr>
          <w:rFonts w:ascii="Arial" w:hAnsi="Arial" w:cs="Arial"/>
        </w:rPr>
        <w:t>32%</w:t>
      </w:r>
      <w:r>
        <w:rPr>
          <w:rFonts w:ascii="Arial" w:hAnsi="Arial" w:cs="Arial"/>
        </w:rPr>
        <w:t>)</w:t>
      </w:r>
      <w:r w:rsidRPr="00BB2EB6">
        <w:rPr>
          <w:rFonts w:ascii="Arial" w:hAnsi="Arial" w:cs="Arial"/>
        </w:rPr>
        <w:t xml:space="preserve"> </w:t>
      </w:r>
      <w:r>
        <w:rPr>
          <w:rFonts w:ascii="Arial" w:hAnsi="Arial" w:cs="Arial"/>
        </w:rPr>
        <w:t xml:space="preserve">had </w:t>
      </w:r>
      <w:r w:rsidRPr="00BB2EB6">
        <w:rPr>
          <w:rFonts w:ascii="Arial" w:hAnsi="Arial" w:cs="Arial"/>
        </w:rPr>
        <w:t>pla</w:t>
      </w:r>
      <w:r>
        <w:rPr>
          <w:rFonts w:ascii="Arial" w:hAnsi="Arial" w:cs="Arial"/>
        </w:rPr>
        <w:t>yed</w:t>
      </w:r>
      <w:r w:rsidRPr="00BB2EB6">
        <w:rPr>
          <w:rFonts w:ascii="Arial" w:hAnsi="Arial" w:cs="Arial"/>
        </w:rPr>
        <w:t xml:space="preserve"> video games with gambling-like content. </w:t>
      </w:r>
      <w:r>
        <w:rPr>
          <w:rFonts w:ascii="Arial" w:hAnsi="Arial" w:cs="Arial"/>
        </w:rPr>
        <w:t>Fewer adolescents</w:t>
      </w:r>
      <w:r w:rsidRPr="00BB2EB6">
        <w:rPr>
          <w:rFonts w:ascii="Arial" w:hAnsi="Arial" w:cs="Arial"/>
        </w:rPr>
        <w:t xml:space="preserve"> (8.2%) reported past-year involvement in social media-based digital games (e.g., Zynga Poker).</w:t>
      </w:r>
    </w:p>
    <w:p w14:paraId="6CE470EE" w14:textId="77777777" w:rsidR="00C9690C" w:rsidRPr="00BB2EB6" w:rsidRDefault="00C9690C" w:rsidP="00C9690C">
      <w:pPr>
        <w:pStyle w:val="ListParagraph"/>
        <w:numPr>
          <w:ilvl w:val="0"/>
          <w:numId w:val="5"/>
        </w:numPr>
        <w:spacing w:after="0" w:line="360" w:lineRule="auto"/>
        <w:ind w:right="57"/>
        <w:jc w:val="both"/>
        <w:rPr>
          <w:rFonts w:ascii="Arial" w:hAnsi="Arial" w:cs="Arial"/>
        </w:rPr>
      </w:pPr>
      <w:r w:rsidRPr="00BB2EB6">
        <w:rPr>
          <w:rFonts w:ascii="Arial" w:hAnsi="Arial" w:cs="Arial"/>
        </w:rPr>
        <w:t xml:space="preserve">Most </w:t>
      </w:r>
      <w:r>
        <w:rPr>
          <w:rFonts w:ascii="Arial" w:hAnsi="Arial" w:cs="Arial"/>
        </w:rPr>
        <w:t>adolescents</w:t>
      </w:r>
      <w:r w:rsidRPr="00BB2EB6">
        <w:rPr>
          <w:rFonts w:ascii="Arial" w:hAnsi="Arial" w:cs="Arial"/>
        </w:rPr>
        <w:t xml:space="preserve"> (84%) reported that they had acquired a loot box in a video game in their lifetime, with 34% reporting that they had acquired a free in-game loot box in the past 7 days. </w:t>
      </w:r>
    </w:p>
    <w:p w14:paraId="12CD57F8" w14:textId="77777777" w:rsidR="00C9690C" w:rsidRDefault="00C9690C" w:rsidP="00C9690C">
      <w:pPr>
        <w:pStyle w:val="ListParagraph"/>
        <w:numPr>
          <w:ilvl w:val="0"/>
          <w:numId w:val="5"/>
        </w:numPr>
        <w:spacing w:after="0" w:line="360" w:lineRule="auto"/>
        <w:ind w:right="57"/>
        <w:jc w:val="both"/>
        <w:rPr>
          <w:rFonts w:ascii="Arial" w:hAnsi="Arial" w:cs="Arial"/>
        </w:rPr>
      </w:pPr>
      <w:r>
        <w:rPr>
          <w:rFonts w:ascii="Arial" w:hAnsi="Arial" w:cs="Arial"/>
        </w:rPr>
        <w:t>Adolescents reported low rates of involvement in esports betting and fantasy sports betting, with about 3% reporting lifetime involvement in these activities.</w:t>
      </w:r>
    </w:p>
    <w:p w14:paraId="6AB48228" w14:textId="77777777" w:rsidR="00C9690C" w:rsidRDefault="00C9690C" w:rsidP="00C9690C">
      <w:pPr>
        <w:pStyle w:val="ListParagraph"/>
        <w:numPr>
          <w:ilvl w:val="0"/>
          <w:numId w:val="5"/>
        </w:numPr>
        <w:spacing w:after="0" w:line="360" w:lineRule="auto"/>
        <w:ind w:right="57"/>
        <w:jc w:val="both"/>
        <w:rPr>
          <w:rFonts w:ascii="Arial" w:hAnsi="Arial" w:cs="Arial"/>
        </w:rPr>
      </w:pPr>
      <w:r>
        <w:rPr>
          <w:rFonts w:ascii="Arial" w:hAnsi="Arial" w:cs="Arial"/>
        </w:rPr>
        <w:lastRenderedPageBreak/>
        <w:t>Adolescents reported that they funded gambling using pocket money or gift money (15%). Some adolescents (7.5%) reported borrowing money, and (3.6%) reported taking money without permission (i.e., theft) to fund gambling (3.6%).</w:t>
      </w:r>
    </w:p>
    <w:p w14:paraId="29F23A29" w14:textId="77777777" w:rsidR="00C9690C" w:rsidRDefault="00C9690C" w:rsidP="00C9690C">
      <w:pPr>
        <w:pStyle w:val="ListParagraph"/>
        <w:numPr>
          <w:ilvl w:val="0"/>
          <w:numId w:val="5"/>
        </w:numPr>
        <w:spacing w:after="0" w:line="360" w:lineRule="auto"/>
        <w:ind w:right="57"/>
        <w:jc w:val="both"/>
        <w:rPr>
          <w:rFonts w:ascii="Arial" w:hAnsi="Arial" w:cs="Arial"/>
        </w:rPr>
      </w:pPr>
      <w:r>
        <w:rPr>
          <w:rFonts w:ascii="Arial" w:hAnsi="Arial" w:cs="Arial"/>
        </w:rPr>
        <w:t>Adolescents who had gambled reported that their gambling was enabled by a parent or guardian (15%), or relatives (11%), or a friend under the legal age to gamble (10%).</w:t>
      </w:r>
    </w:p>
    <w:p w14:paraId="4CADF383" w14:textId="77777777" w:rsidR="00C9690C" w:rsidRDefault="00C9690C" w:rsidP="00C9690C">
      <w:pPr>
        <w:spacing w:after="0" w:line="360" w:lineRule="auto"/>
        <w:ind w:right="57"/>
        <w:jc w:val="both"/>
        <w:rPr>
          <w:rFonts w:ascii="Arial" w:hAnsi="Arial" w:cs="Arial"/>
        </w:rPr>
      </w:pPr>
    </w:p>
    <w:p w14:paraId="4863C068" w14:textId="77777777" w:rsidR="00C9690C" w:rsidRPr="00121DC1" w:rsidRDefault="00C9690C" w:rsidP="00C9690C">
      <w:pPr>
        <w:spacing w:after="0" w:line="360" w:lineRule="auto"/>
        <w:ind w:right="57"/>
        <w:jc w:val="both"/>
        <w:rPr>
          <w:rFonts w:ascii="Arial" w:hAnsi="Arial" w:cs="Arial"/>
          <w:u w:val="single"/>
        </w:rPr>
      </w:pPr>
      <w:r w:rsidRPr="00121DC1">
        <w:rPr>
          <w:rFonts w:ascii="Arial" w:hAnsi="Arial" w:cs="Arial"/>
          <w:u w:val="single"/>
        </w:rPr>
        <w:t>Problem gaming and gambling</w:t>
      </w:r>
    </w:p>
    <w:p w14:paraId="35D92B20" w14:textId="77777777" w:rsidR="00C9690C" w:rsidRDefault="00C9690C" w:rsidP="00C9690C">
      <w:pPr>
        <w:pStyle w:val="ListParagraph"/>
        <w:numPr>
          <w:ilvl w:val="0"/>
          <w:numId w:val="5"/>
        </w:numPr>
        <w:spacing w:after="0" w:line="360" w:lineRule="auto"/>
        <w:ind w:right="57"/>
        <w:jc w:val="both"/>
        <w:rPr>
          <w:rFonts w:ascii="Arial" w:hAnsi="Arial" w:cs="Arial"/>
        </w:rPr>
      </w:pPr>
      <w:r>
        <w:rPr>
          <w:rFonts w:ascii="Arial" w:hAnsi="Arial" w:cs="Arial"/>
        </w:rPr>
        <w:t>Many parents indicated that their child had gaming-related problems. There were 82 (43.6%) parents who indicated that their child met the criteria for DSM-5 gaming disorder.</w:t>
      </w:r>
    </w:p>
    <w:p w14:paraId="67584031" w14:textId="77777777" w:rsidR="00C9690C" w:rsidRDefault="00C9690C" w:rsidP="00C9690C">
      <w:pPr>
        <w:pStyle w:val="ListParagraph"/>
        <w:numPr>
          <w:ilvl w:val="0"/>
          <w:numId w:val="5"/>
        </w:numPr>
        <w:spacing w:after="0" w:line="360" w:lineRule="auto"/>
        <w:ind w:right="57"/>
        <w:jc w:val="both"/>
        <w:rPr>
          <w:rFonts w:ascii="Arial" w:hAnsi="Arial" w:cs="Arial"/>
        </w:rPr>
      </w:pPr>
      <w:r>
        <w:rPr>
          <w:rFonts w:ascii="Arial" w:hAnsi="Arial" w:cs="Arial"/>
        </w:rPr>
        <w:t>Adolescent problem gaming was prevalent and consistent with international prevalence studies (Stevens et al., 2021). There were 21 (7.5%) adolescents who met the criteria for DSM-5 gaming disorder, and 14 (4.9%) who met 3 out of 4 ICD-11 criteria and 6 (2.1%) who met all 4 criteria. Adolescents rarely endorsed any of the problem gambling indicators.</w:t>
      </w:r>
    </w:p>
    <w:p w14:paraId="3FA38246" w14:textId="734061BA" w:rsidR="00C9690C" w:rsidRDefault="00C9690C" w:rsidP="00C9690C">
      <w:pPr>
        <w:pStyle w:val="ListParagraph"/>
        <w:numPr>
          <w:ilvl w:val="0"/>
          <w:numId w:val="5"/>
        </w:numPr>
        <w:spacing w:after="0" w:line="360" w:lineRule="auto"/>
        <w:ind w:right="57"/>
        <w:jc w:val="both"/>
        <w:rPr>
          <w:rFonts w:ascii="Arial" w:hAnsi="Arial" w:cs="Arial"/>
        </w:rPr>
      </w:pPr>
      <w:r>
        <w:rPr>
          <w:rFonts w:ascii="Arial" w:hAnsi="Arial" w:cs="Arial"/>
        </w:rPr>
        <w:t xml:space="preserve">Problem gambling </w:t>
      </w:r>
      <w:r w:rsidR="00E701A1">
        <w:rPr>
          <w:rFonts w:ascii="Arial" w:hAnsi="Arial" w:cs="Arial"/>
        </w:rPr>
        <w:t xml:space="preserve">rates </w:t>
      </w:r>
      <w:r>
        <w:rPr>
          <w:rFonts w:ascii="Arial" w:hAnsi="Arial" w:cs="Arial"/>
        </w:rPr>
        <w:t>w</w:t>
      </w:r>
      <w:r w:rsidR="00E701A1">
        <w:rPr>
          <w:rFonts w:ascii="Arial" w:hAnsi="Arial" w:cs="Arial"/>
        </w:rPr>
        <w:t>ere</w:t>
      </w:r>
      <w:r>
        <w:rPr>
          <w:rFonts w:ascii="Arial" w:hAnsi="Arial" w:cs="Arial"/>
        </w:rPr>
        <w:t xml:space="preserve"> very low, with only 2 adolescents and 1 parent meeting the cut-off for problem gambling using PGSI and DSM measures. By comparison, 103 problem gamers were identified, including 82 adolescents as reported by parents and 21 adolescents based on their first-hand reports.  </w:t>
      </w:r>
    </w:p>
    <w:p w14:paraId="7EC99589" w14:textId="77777777" w:rsidR="00C9690C" w:rsidRDefault="00C9690C" w:rsidP="00C9690C">
      <w:pPr>
        <w:spacing w:after="0" w:line="360" w:lineRule="auto"/>
        <w:ind w:right="57"/>
        <w:jc w:val="both"/>
        <w:rPr>
          <w:rFonts w:ascii="Arial" w:hAnsi="Arial" w:cs="Arial"/>
        </w:rPr>
      </w:pPr>
    </w:p>
    <w:p w14:paraId="167AAE5F" w14:textId="77777777" w:rsidR="00C9690C" w:rsidRDefault="00C9690C" w:rsidP="00C9690C">
      <w:pPr>
        <w:spacing w:after="0" w:line="360" w:lineRule="auto"/>
        <w:ind w:right="57"/>
        <w:jc w:val="both"/>
        <w:rPr>
          <w:rFonts w:ascii="Arial" w:hAnsi="Arial" w:cs="Arial"/>
          <w:u w:val="single"/>
        </w:rPr>
      </w:pPr>
      <w:r w:rsidRPr="00585E68">
        <w:rPr>
          <w:rFonts w:ascii="Arial" w:hAnsi="Arial" w:cs="Arial"/>
          <w:u w:val="single"/>
        </w:rPr>
        <w:t>Parent concern about gambling and gaming</w:t>
      </w:r>
    </w:p>
    <w:p w14:paraId="7B8020E4" w14:textId="4A4050A7" w:rsidR="00C9690C" w:rsidRPr="00E81F43" w:rsidRDefault="00C9690C" w:rsidP="00C9690C">
      <w:pPr>
        <w:pStyle w:val="ListParagraph"/>
        <w:numPr>
          <w:ilvl w:val="0"/>
          <w:numId w:val="5"/>
        </w:numPr>
        <w:spacing w:after="0" w:line="360" w:lineRule="auto"/>
        <w:ind w:right="57"/>
        <w:jc w:val="both"/>
        <w:rPr>
          <w:rFonts w:ascii="Arial" w:hAnsi="Arial" w:cs="Arial"/>
          <w:u w:val="single"/>
        </w:rPr>
      </w:pPr>
      <w:r>
        <w:rPr>
          <w:rFonts w:ascii="Arial" w:hAnsi="Arial" w:cs="Arial"/>
        </w:rPr>
        <w:t>P</w:t>
      </w:r>
      <w:r w:rsidRPr="00585E68">
        <w:rPr>
          <w:rFonts w:ascii="Arial" w:hAnsi="Arial" w:cs="Arial"/>
        </w:rPr>
        <w:t xml:space="preserve">arents reported </w:t>
      </w:r>
      <w:r>
        <w:rPr>
          <w:rFonts w:ascii="Arial" w:hAnsi="Arial" w:cs="Arial"/>
        </w:rPr>
        <w:t>generally</w:t>
      </w:r>
      <w:r w:rsidRPr="00585E68">
        <w:rPr>
          <w:rFonts w:ascii="Arial" w:hAnsi="Arial" w:cs="Arial"/>
        </w:rPr>
        <w:t xml:space="preserve"> low concern about gambling, with the majority (82.4%) reporting “no concerns”. In comparison, parents perceived gaming as either “a problem” (22.4%) or as having “some concern” (35.6%).</w:t>
      </w:r>
      <w:r w:rsidR="00A674EB">
        <w:rPr>
          <w:rFonts w:ascii="Arial" w:hAnsi="Arial" w:cs="Arial"/>
        </w:rPr>
        <w:t xml:space="preserve"> Most </w:t>
      </w:r>
      <w:r w:rsidRPr="00585E68">
        <w:rPr>
          <w:rFonts w:ascii="Arial" w:hAnsi="Arial" w:cs="Arial"/>
        </w:rPr>
        <w:t>parents</w:t>
      </w:r>
      <w:r w:rsidR="00A674EB">
        <w:rPr>
          <w:rFonts w:ascii="Arial" w:hAnsi="Arial" w:cs="Arial"/>
        </w:rPr>
        <w:t xml:space="preserve"> (82%)</w:t>
      </w:r>
      <w:r w:rsidRPr="00585E68">
        <w:rPr>
          <w:rFonts w:ascii="Arial" w:hAnsi="Arial" w:cs="Arial"/>
        </w:rPr>
        <w:t xml:space="preserve"> indicated that they had concerns about gaming</w:t>
      </w:r>
      <w:r>
        <w:rPr>
          <w:rFonts w:ascii="Arial" w:hAnsi="Arial" w:cs="Arial"/>
        </w:rPr>
        <w:t>, compared to</w:t>
      </w:r>
      <w:r w:rsidR="00A674EB">
        <w:rPr>
          <w:rFonts w:ascii="Arial" w:hAnsi="Arial" w:cs="Arial"/>
        </w:rPr>
        <w:t xml:space="preserve"> only</w:t>
      </w:r>
      <w:r>
        <w:rPr>
          <w:rFonts w:ascii="Arial" w:hAnsi="Arial" w:cs="Arial"/>
        </w:rPr>
        <w:t xml:space="preserve"> </w:t>
      </w:r>
      <w:r w:rsidR="00A674EB">
        <w:rPr>
          <w:rFonts w:ascii="Arial" w:hAnsi="Arial" w:cs="Arial"/>
        </w:rPr>
        <w:t>18</w:t>
      </w:r>
      <w:r>
        <w:rPr>
          <w:rFonts w:ascii="Arial" w:hAnsi="Arial" w:cs="Arial"/>
        </w:rPr>
        <w:t>% for gambling</w:t>
      </w:r>
      <w:r w:rsidRPr="00585E68">
        <w:rPr>
          <w:rFonts w:ascii="Arial" w:hAnsi="Arial" w:cs="Arial"/>
        </w:rPr>
        <w:t>.</w:t>
      </w:r>
    </w:p>
    <w:p w14:paraId="7D7AB55F" w14:textId="77777777" w:rsidR="00C9690C" w:rsidRPr="00E81F43" w:rsidRDefault="00C9690C" w:rsidP="00C9690C">
      <w:pPr>
        <w:pStyle w:val="ListParagraph"/>
        <w:numPr>
          <w:ilvl w:val="0"/>
          <w:numId w:val="5"/>
        </w:numPr>
        <w:spacing w:after="0" w:line="360" w:lineRule="auto"/>
        <w:ind w:right="57"/>
        <w:jc w:val="both"/>
        <w:rPr>
          <w:rFonts w:ascii="Arial" w:hAnsi="Arial" w:cs="Arial"/>
        </w:rPr>
      </w:pPr>
      <w:r>
        <w:rPr>
          <w:rFonts w:ascii="Arial" w:hAnsi="Arial" w:cs="Arial"/>
        </w:rPr>
        <w:t>There was no relationship between parents’ level of understanding of gambling activities and level of concern about child involvement in gambling activities.</w:t>
      </w:r>
    </w:p>
    <w:p w14:paraId="678D091A" w14:textId="77777777" w:rsidR="00C9690C" w:rsidRDefault="00C9690C" w:rsidP="00C9690C">
      <w:pPr>
        <w:spacing w:after="0" w:line="360" w:lineRule="auto"/>
        <w:ind w:right="57"/>
        <w:jc w:val="both"/>
        <w:rPr>
          <w:rFonts w:ascii="Arial" w:hAnsi="Arial" w:cs="Arial"/>
          <w:u w:val="single"/>
        </w:rPr>
      </w:pPr>
    </w:p>
    <w:p w14:paraId="28A31392" w14:textId="77777777" w:rsidR="00C9690C" w:rsidRDefault="00C9690C" w:rsidP="00C9690C">
      <w:pPr>
        <w:spacing w:after="0" w:line="360" w:lineRule="auto"/>
        <w:ind w:right="57"/>
        <w:jc w:val="both"/>
        <w:rPr>
          <w:rFonts w:ascii="Arial" w:hAnsi="Arial" w:cs="Arial"/>
          <w:u w:val="single"/>
        </w:rPr>
      </w:pPr>
      <w:r>
        <w:rPr>
          <w:rFonts w:ascii="Arial" w:hAnsi="Arial" w:cs="Arial"/>
          <w:u w:val="single"/>
        </w:rPr>
        <w:t>Workshop outcomes</w:t>
      </w:r>
    </w:p>
    <w:p w14:paraId="13329BD0" w14:textId="77777777" w:rsidR="00C9690C" w:rsidRPr="00835528" w:rsidRDefault="00C9690C" w:rsidP="00C9690C">
      <w:pPr>
        <w:pStyle w:val="ListParagraph"/>
        <w:numPr>
          <w:ilvl w:val="0"/>
          <w:numId w:val="5"/>
        </w:numPr>
        <w:spacing w:after="0" w:line="360" w:lineRule="auto"/>
        <w:ind w:right="57"/>
        <w:jc w:val="both"/>
        <w:rPr>
          <w:rFonts w:ascii="Arial" w:hAnsi="Arial" w:cs="Arial"/>
        </w:rPr>
      </w:pPr>
      <w:r>
        <w:rPr>
          <w:rFonts w:ascii="Arial" w:hAnsi="Arial" w:cs="Arial"/>
        </w:rPr>
        <w:t>Parents reported</w:t>
      </w:r>
      <w:r w:rsidRPr="00E81F43">
        <w:rPr>
          <w:rFonts w:ascii="Arial" w:hAnsi="Arial" w:cs="Arial"/>
        </w:rPr>
        <w:t xml:space="preserve"> a large, significant increase in understanding of gambling activities</w:t>
      </w:r>
      <w:r>
        <w:rPr>
          <w:rFonts w:ascii="Arial" w:hAnsi="Arial" w:cs="Arial"/>
        </w:rPr>
        <w:t xml:space="preserve"> after completing the Unplugged workshop</w:t>
      </w:r>
      <w:r w:rsidRPr="00E81F43">
        <w:rPr>
          <w:rFonts w:ascii="Arial" w:hAnsi="Arial" w:cs="Arial"/>
        </w:rPr>
        <w:t>.</w:t>
      </w:r>
      <w:r>
        <w:rPr>
          <w:rFonts w:ascii="Arial" w:hAnsi="Arial" w:cs="Arial"/>
        </w:rPr>
        <w:t xml:space="preserve"> </w:t>
      </w:r>
      <w:r w:rsidRPr="00835528">
        <w:rPr>
          <w:rFonts w:ascii="Arial" w:hAnsi="Arial" w:cs="Arial"/>
        </w:rPr>
        <w:t xml:space="preserve">Parents reported a small decease in economic perceptions of gambling, indicating that, following the workshop, parents tended to report that they viewed gambling as slightly more risky and less profitable. </w:t>
      </w:r>
    </w:p>
    <w:p w14:paraId="179030E3" w14:textId="77777777" w:rsidR="00C9690C" w:rsidRPr="004B44EA" w:rsidRDefault="00C9690C" w:rsidP="00C9690C">
      <w:pPr>
        <w:pStyle w:val="ListParagraph"/>
        <w:numPr>
          <w:ilvl w:val="0"/>
          <w:numId w:val="5"/>
        </w:numPr>
        <w:spacing w:after="0" w:line="360" w:lineRule="auto"/>
        <w:ind w:right="57"/>
        <w:jc w:val="both"/>
        <w:rPr>
          <w:rFonts w:ascii="Arial" w:hAnsi="Arial" w:cs="Arial"/>
        </w:rPr>
      </w:pPr>
      <w:r>
        <w:rPr>
          <w:rFonts w:ascii="Arial" w:hAnsi="Arial" w:cs="Arial"/>
        </w:rPr>
        <w:t xml:space="preserve">Adolescents reported </w:t>
      </w:r>
      <w:r w:rsidRPr="00E81F43">
        <w:rPr>
          <w:rFonts w:ascii="Arial" w:hAnsi="Arial" w:cs="Arial"/>
        </w:rPr>
        <w:t xml:space="preserve">a moderate, significant increase in personal understanding of gambling after the workshop. There was also a small decease in economic perceptions of gambling, indicating that adolescents tended to view gambling as </w:t>
      </w:r>
      <w:r w:rsidRPr="00E81F43">
        <w:rPr>
          <w:rFonts w:ascii="Arial" w:hAnsi="Arial" w:cs="Arial"/>
        </w:rPr>
        <w:lastRenderedPageBreak/>
        <w:t xml:space="preserve">slightly more risky and less profitable after the workshop. However, there were no changes in their broader attitudes towards gambling. </w:t>
      </w:r>
    </w:p>
    <w:p w14:paraId="11B04265" w14:textId="77777777" w:rsidR="00C9690C" w:rsidRPr="00E81F43" w:rsidRDefault="00C9690C" w:rsidP="00C9690C">
      <w:pPr>
        <w:pStyle w:val="ListParagraph"/>
        <w:numPr>
          <w:ilvl w:val="0"/>
          <w:numId w:val="5"/>
        </w:numPr>
        <w:spacing w:after="0" w:line="360" w:lineRule="auto"/>
        <w:ind w:right="57"/>
        <w:jc w:val="both"/>
        <w:rPr>
          <w:rFonts w:ascii="Arial" w:hAnsi="Arial" w:cs="Arial"/>
        </w:rPr>
      </w:pPr>
      <w:r>
        <w:rPr>
          <w:rFonts w:ascii="Arial" w:hAnsi="Arial" w:cs="Arial"/>
        </w:rPr>
        <w:t>T</w:t>
      </w:r>
      <w:r w:rsidRPr="00E81F43">
        <w:rPr>
          <w:rFonts w:ascii="Arial" w:hAnsi="Arial" w:cs="Arial"/>
        </w:rPr>
        <w:t xml:space="preserve">here was no significant </w:t>
      </w:r>
      <w:r>
        <w:rPr>
          <w:rFonts w:ascii="Arial" w:hAnsi="Arial" w:cs="Arial"/>
        </w:rPr>
        <w:t xml:space="preserve">post-workshop </w:t>
      </w:r>
      <w:r w:rsidRPr="00E81F43">
        <w:rPr>
          <w:rFonts w:ascii="Arial" w:hAnsi="Arial" w:cs="Arial"/>
        </w:rPr>
        <w:t xml:space="preserve">change in </w:t>
      </w:r>
      <w:r>
        <w:rPr>
          <w:rFonts w:ascii="Arial" w:hAnsi="Arial" w:cs="Arial"/>
        </w:rPr>
        <w:t>parents and adolescents’</w:t>
      </w:r>
      <w:r w:rsidRPr="00E81F43">
        <w:rPr>
          <w:rFonts w:ascii="Arial" w:hAnsi="Arial" w:cs="Arial"/>
        </w:rPr>
        <w:t xml:space="preserve"> broader attitudes towards gambling. </w:t>
      </w:r>
    </w:p>
    <w:p w14:paraId="31EFCC92" w14:textId="77777777" w:rsidR="00C9690C" w:rsidRDefault="00C9690C" w:rsidP="00C9690C">
      <w:pPr>
        <w:spacing w:after="0" w:line="360" w:lineRule="auto"/>
        <w:ind w:right="57"/>
        <w:jc w:val="both"/>
        <w:rPr>
          <w:rFonts w:ascii="Arial" w:hAnsi="Arial" w:cs="Arial"/>
          <w:u w:val="single"/>
        </w:rPr>
      </w:pPr>
    </w:p>
    <w:p w14:paraId="5787D980" w14:textId="77777777" w:rsidR="00C9690C" w:rsidRDefault="00C9690C" w:rsidP="00C9690C">
      <w:pPr>
        <w:spacing w:after="0" w:line="360" w:lineRule="auto"/>
        <w:ind w:right="57"/>
        <w:jc w:val="both"/>
        <w:rPr>
          <w:rFonts w:ascii="Arial" w:hAnsi="Arial" w:cs="Arial"/>
          <w:u w:val="single"/>
        </w:rPr>
      </w:pPr>
      <w:r>
        <w:rPr>
          <w:rFonts w:ascii="Arial" w:hAnsi="Arial" w:cs="Arial"/>
          <w:u w:val="single"/>
        </w:rPr>
        <w:t>Workshop evaluation by participants</w:t>
      </w:r>
    </w:p>
    <w:p w14:paraId="11AFE2E3" w14:textId="77777777" w:rsidR="00C9690C" w:rsidRPr="004B44EA" w:rsidRDefault="00C9690C" w:rsidP="00C9690C">
      <w:pPr>
        <w:pStyle w:val="ListParagraph"/>
        <w:numPr>
          <w:ilvl w:val="0"/>
          <w:numId w:val="5"/>
        </w:numPr>
        <w:spacing w:after="0" w:line="360" w:lineRule="auto"/>
        <w:ind w:right="57"/>
        <w:jc w:val="both"/>
        <w:rPr>
          <w:rFonts w:ascii="Arial" w:hAnsi="Arial" w:cs="Arial"/>
          <w:u w:val="single"/>
        </w:rPr>
      </w:pPr>
      <w:r>
        <w:rPr>
          <w:rFonts w:ascii="Arial" w:hAnsi="Arial" w:cs="Arial"/>
        </w:rPr>
        <w:t xml:space="preserve">Parents and adolescents generally rated the workshop at a consistently high level, in terms of presentation quality, content, relevance, engagement, organisation, and speaker quality. </w:t>
      </w:r>
    </w:p>
    <w:p w14:paraId="239FDAB6" w14:textId="4E3416D5" w:rsidR="00C9690C" w:rsidRPr="00835528" w:rsidRDefault="00C9690C" w:rsidP="00C9690C">
      <w:pPr>
        <w:pStyle w:val="ListParagraph"/>
        <w:numPr>
          <w:ilvl w:val="0"/>
          <w:numId w:val="5"/>
        </w:numPr>
        <w:spacing w:after="0" w:line="360" w:lineRule="auto"/>
        <w:ind w:right="57"/>
        <w:jc w:val="both"/>
        <w:rPr>
          <w:rFonts w:ascii="Arial" w:hAnsi="Arial" w:cs="Arial"/>
        </w:rPr>
      </w:pPr>
      <w:r>
        <w:rPr>
          <w:rFonts w:ascii="Arial" w:hAnsi="Arial" w:cs="Arial"/>
        </w:rPr>
        <w:t xml:space="preserve">Strengths of the program included: (1) </w:t>
      </w:r>
      <w:r w:rsidRPr="00491F27">
        <w:rPr>
          <w:rFonts w:ascii="Arial" w:hAnsi="Arial" w:cs="Arial"/>
        </w:rPr>
        <w:t>entertaining and informative</w:t>
      </w:r>
      <w:r>
        <w:rPr>
          <w:rFonts w:ascii="Arial" w:hAnsi="Arial" w:cs="Arial"/>
        </w:rPr>
        <w:t xml:space="preserve"> speakers; (2) balanced tone and helpful information explaining how gambling is introduced via gaming environments; (3) accessibility of the content to different ages and level of experience; (4) family-based strategies to support children in regulating their media use; (5) explanation of new and emerging trends in gaming and gambling; </w:t>
      </w:r>
      <w:r w:rsidRPr="00835528">
        <w:rPr>
          <w:rFonts w:ascii="Arial" w:hAnsi="Arial" w:cs="Arial"/>
        </w:rPr>
        <w:t>(</w:t>
      </w:r>
      <w:r>
        <w:rPr>
          <w:rFonts w:ascii="Arial" w:hAnsi="Arial" w:cs="Arial"/>
        </w:rPr>
        <w:t>6</w:t>
      </w:r>
      <w:r w:rsidRPr="00835528">
        <w:rPr>
          <w:rFonts w:ascii="Arial" w:hAnsi="Arial" w:cs="Arial"/>
        </w:rPr>
        <w:t xml:space="preserve">) case scenarios and examples; (7) </w:t>
      </w:r>
      <w:r>
        <w:rPr>
          <w:rFonts w:ascii="Arial" w:hAnsi="Arial" w:cs="Arial"/>
        </w:rPr>
        <w:t xml:space="preserve">the workshop </w:t>
      </w:r>
      <w:r w:rsidRPr="00835528">
        <w:rPr>
          <w:rFonts w:ascii="Arial" w:hAnsi="Arial" w:cs="Arial"/>
        </w:rPr>
        <w:t>enabled conversations between adolescents and parents, and (</w:t>
      </w:r>
      <w:r w:rsidR="007D7876">
        <w:rPr>
          <w:rFonts w:ascii="Arial" w:hAnsi="Arial" w:cs="Arial"/>
        </w:rPr>
        <w:t>8</w:t>
      </w:r>
      <w:r w:rsidRPr="00835528">
        <w:rPr>
          <w:rFonts w:ascii="Arial" w:hAnsi="Arial" w:cs="Arial"/>
        </w:rPr>
        <w:t>) relevance to contemporary gaming</w:t>
      </w:r>
      <w:r>
        <w:rPr>
          <w:rFonts w:ascii="Arial" w:hAnsi="Arial" w:cs="Arial"/>
        </w:rPr>
        <w:t xml:space="preserve"> activities</w:t>
      </w:r>
      <w:r w:rsidRPr="00835528">
        <w:rPr>
          <w:rFonts w:ascii="Arial" w:hAnsi="Arial" w:cs="Arial"/>
        </w:rPr>
        <w:t>.</w:t>
      </w:r>
    </w:p>
    <w:p w14:paraId="46962D17" w14:textId="77777777" w:rsidR="00C9690C" w:rsidRDefault="00C9690C" w:rsidP="00C9690C">
      <w:pPr>
        <w:pStyle w:val="ListParagraph"/>
        <w:numPr>
          <w:ilvl w:val="0"/>
          <w:numId w:val="5"/>
        </w:numPr>
        <w:spacing w:after="0" w:line="360" w:lineRule="auto"/>
        <w:ind w:right="57"/>
        <w:jc w:val="both"/>
        <w:rPr>
          <w:rFonts w:ascii="Arial" w:hAnsi="Arial" w:cs="Arial"/>
        </w:rPr>
      </w:pPr>
      <w:r>
        <w:rPr>
          <w:rFonts w:ascii="Arial" w:hAnsi="Arial" w:cs="Arial"/>
        </w:rPr>
        <w:t>Practical suggestions to improve the program were: (1) expanding the scope to social media and video-streaming addictions; (2) more information regarding mental health solutions and available help services; (3) more interactive activities; (4) copies of practical materials and more case scenarios; and (5) information on gaming and brain development in children.</w:t>
      </w:r>
    </w:p>
    <w:p w14:paraId="73357B88" w14:textId="65D1049E" w:rsidR="002B0D55" w:rsidRPr="00491F27" w:rsidRDefault="002B0D55" w:rsidP="002B0D55">
      <w:pPr>
        <w:spacing w:after="0" w:line="360" w:lineRule="auto"/>
        <w:rPr>
          <w:rFonts w:ascii="Arial" w:hAnsi="Arial" w:cs="Arial"/>
          <w:b/>
          <w:bCs/>
        </w:rPr>
      </w:pPr>
    </w:p>
    <w:p w14:paraId="1EAB171D" w14:textId="6AFC2050" w:rsidR="002B0D55" w:rsidRPr="00491F27" w:rsidRDefault="007307C7" w:rsidP="002B0D55">
      <w:pPr>
        <w:spacing w:after="0" w:line="360" w:lineRule="auto"/>
        <w:rPr>
          <w:rFonts w:ascii="Arial" w:hAnsi="Arial" w:cs="Arial"/>
          <w:b/>
          <w:bCs/>
        </w:rPr>
      </w:pPr>
      <w:r w:rsidRPr="00491F27">
        <w:rPr>
          <w:rFonts w:ascii="Arial" w:hAnsi="Arial" w:cs="Arial"/>
          <w:b/>
          <w:bCs/>
        </w:rPr>
        <w:t>Summary</w:t>
      </w:r>
    </w:p>
    <w:p w14:paraId="2C651DBC" w14:textId="77777777" w:rsidR="007D7876" w:rsidRDefault="007D7876" w:rsidP="007D7876">
      <w:pPr>
        <w:pStyle w:val="ListParagraph"/>
        <w:numPr>
          <w:ilvl w:val="0"/>
          <w:numId w:val="5"/>
        </w:numPr>
        <w:spacing w:after="0" w:line="360" w:lineRule="auto"/>
        <w:ind w:right="57"/>
        <w:jc w:val="both"/>
        <w:rPr>
          <w:rFonts w:ascii="Arial" w:hAnsi="Arial" w:cs="Arial"/>
        </w:rPr>
      </w:pPr>
      <w:r w:rsidRPr="007D7876">
        <w:rPr>
          <w:rFonts w:ascii="Arial" w:hAnsi="Arial" w:cs="Arial"/>
        </w:rPr>
        <w:t xml:space="preserve">Overall, the 2021 Unplugged program was well-received by participants and rated highly on all indicators, including presentation quality, content, relevance, engagement, organisation, and speaker quality. </w:t>
      </w:r>
    </w:p>
    <w:p w14:paraId="2F9C7D96" w14:textId="77777777" w:rsidR="007D7876" w:rsidRDefault="007D7876" w:rsidP="007D7876">
      <w:pPr>
        <w:pStyle w:val="ListParagraph"/>
        <w:numPr>
          <w:ilvl w:val="0"/>
          <w:numId w:val="5"/>
        </w:numPr>
        <w:spacing w:after="0" w:line="360" w:lineRule="auto"/>
        <w:ind w:right="57"/>
        <w:jc w:val="both"/>
        <w:rPr>
          <w:rFonts w:ascii="Arial" w:hAnsi="Arial" w:cs="Arial"/>
        </w:rPr>
      </w:pPr>
      <w:r w:rsidRPr="007D7876">
        <w:rPr>
          <w:rFonts w:ascii="Arial" w:hAnsi="Arial" w:cs="Arial"/>
        </w:rPr>
        <w:t>The survey findings suggest that parents entering the workshop have strong concerns, primarily in relation to their child’s involvement in gaming activities, and they seek practical strategies to manage these issues.</w:t>
      </w:r>
    </w:p>
    <w:p w14:paraId="206CF519" w14:textId="77777777" w:rsidR="007D7876" w:rsidRDefault="007D7876" w:rsidP="007D7876">
      <w:pPr>
        <w:pStyle w:val="ListParagraph"/>
        <w:numPr>
          <w:ilvl w:val="0"/>
          <w:numId w:val="5"/>
        </w:numPr>
        <w:spacing w:after="0" w:line="360" w:lineRule="auto"/>
        <w:ind w:right="57"/>
        <w:jc w:val="both"/>
        <w:rPr>
          <w:rFonts w:ascii="Arial" w:hAnsi="Arial" w:cs="Arial"/>
        </w:rPr>
      </w:pPr>
      <w:r>
        <w:rPr>
          <w:rFonts w:ascii="Arial" w:hAnsi="Arial" w:cs="Arial"/>
        </w:rPr>
        <w:t>T</w:t>
      </w:r>
      <w:r w:rsidRPr="007D7876">
        <w:rPr>
          <w:rFonts w:ascii="Arial" w:hAnsi="Arial" w:cs="Arial"/>
        </w:rPr>
        <w:t xml:space="preserve">he evaluation showed that all participants reported a significant increase in their awareness and understanding of all types of gambling activities. </w:t>
      </w:r>
    </w:p>
    <w:p w14:paraId="34385FF4" w14:textId="77777777" w:rsidR="007D7876" w:rsidRDefault="007D7876" w:rsidP="007D7876">
      <w:pPr>
        <w:pStyle w:val="ListParagraph"/>
        <w:numPr>
          <w:ilvl w:val="0"/>
          <w:numId w:val="5"/>
        </w:numPr>
        <w:spacing w:after="0" w:line="360" w:lineRule="auto"/>
        <w:ind w:right="57"/>
        <w:jc w:val="both"/>
        <w:rPr>
          <w:rFonts w:ascii="Arial" w:hAnsi="Arial" w:cs="Arial"/>
        </w:rPr>
      </w:pPr>
      <w:r>
        <w:rPr>
          <w:rFonts w:ascii="Arial" w:hAnsi="Arial" w:cs="Arial"/>
        </w:rPr>
        <w:t xml:space="preserve">Unplugged </w:t>
      </w:r>
      <w:r w:rsidRPr="007D7876">
        <w:rPr>
          <w:rFonts w:ascii="Arial" w:hAnsi="Arial" w:cs="Arial"/>
        </w:rPr>
        <w:t xml:space="preserve">appears to be meeting a current need for psychoeducation for parents to manage problem gaming issues, as well as facilitating a more open discussion between parents and adolescents about risky media use. </w:t>
      </w:r>
    </w:p>
    <w:p w14:paraId="3ADEC425" w14:textId="77777777" w:rsidR="007D7876" w:rsidRDefault="007D7876" w:rsidP="007D7876">
      <w:pPr>
        <w:pStyle w:val="ListParagraph"/>
        <w:numPr>
          <w:ilvl w:val="0"/>
          <w:numId w:val="5"/>
        </w:numPr>
        <w:spacing w:after="0" w:line="360" w:lineRule="auto"/>
        <w:ind w:right="57"/>
        <w:jc w:val="both"/>
        <w:rPr>
          <w:rFonts w:ascii="Arial" w:hAnsi="Arial" w:cs="Arial"/>
        </w:rPr>
      </w:pPr>
      <w:r>
        <w:rPr>
          <w:rFonts w:ascii="Arial" w:hAnsi="Arial" w:cs="Arial"/>
        </w:rPr>
        <w:t xml:space="preserve">Although the Unplugged workshop was received well by its participants, multiple improvements were identified by participants. For parents, there was feedback and </w:t>
      </w:r>
      <w:r>
        <w:rPr>
          <w:rFonts w:ascii="Arial" w:hAnsi="Arial" w:cs="Arial"/>
        </w:rPr>
        <w:lastRenderedPageBreak/>
        <w:t xml:space="preserve">suggestions related to program scope, resources and practical strategies, whereas adolescents expressed a desire for more interactivity. </w:t>
      </w:r>
    </w:p>
    <w:p w14:paraId="1FA33174" w14:textId="21733F3E" w:rsidR="007D7876" w:rsidRPr="007D7876" w:rsidRDefault="007D7876" w:rsidP="007D7876">
      <w:pPr>
        <w:pStyle w:val="ListParagraph"/>
        <w:numPr>
          <w:ilvl w:val="0"/>
          <w:numId w:val="5"/>
        </w:numPr>
        <w:spacing w:after="0" w:line="360" w:lineRule="auto"/>
        <w:ind w:right="57"/>
        <w:jc w:val="both"/>
        <w:rPr>
          <w:rFonts w:ascii="Arial" w:hAnsi="Arial" w:cs="Arial"/>
        </w:rPr>
      </w:pPr>
      <w:r>
        <w:rPr>
          <w:rFonts w:ascii="Arial" w:hAnsi="Arial" w:cs="Arial"/>
        </w:rPr>
        <w:t xml:space="preserve">The consumer demand for and engagement with Unplugged suggests there is a </w:t>
      </w:r>
      <w:r w:rsidRPr="007D7876">
        <w:rPr>
          <w:rFonts w:ascii="Arial" w:hAnsi="Arial" w:cs="Arial"/>
        </w:rPr>
        <w:t xml:space="preserve">need for </w:t>
      </w:r>
      <w:r>
        <w:rPr>
          <w:rFonts w:ascii="Arial" w:hAnsi="Arial" w:cs="Arial"/>
        </w:rPr>
        <w:t xml:space="preserve">further </w:t>
      </w:r>
      <w:r w:rsidRPr="007D7876">
        <w:rPr>
          <w:rFonts w:ascii="Arial" w:hAnsi="Arial" w:cs="Arial"/>
        </w:rPr>
        <w:t xml:space="preserve">research and public health measures to </w:t>
      </w:r>
      <w:r w:rsidR="00A674EB">
        <w:rPr>
          <w:rFonts w:ascii="Arial" w:hAnsi="Arial" w:cs="Arial"/>
        </w:rPr>
        <w:t>address</w:t>
      </w:r>
      <w:r w:rsidRPr="007D7876">
        <w:rPr>
          <w:rFonts w:ascii="Arial" w:hAnsi="Arial" w:cs="Arial"/>
        </w:rPr>
        <w:t xml:space="preserve"> challenges related </w:t>
      </w:r>
      <w:r w:rsidR="00360141">
        <w:rPr>
          <w:rFonts w:ascii="Arial" w:hAnsi="Arial" w:cs="Arial"/>
        </w:rPr>
        <w:t xml:space="preserve">to </w:t>
      </w:r>
      <w:r w:rsidRPr="007D7876">
        <w:rPr>
          <w:rFonts w:ascii="Arial" w:hAnsi="Arial" w:cs="Arial"/>
        </w:rPr>
        <w:t xml:space="preserve">online digital activities, including but not limited to gaming and gambling products. </w:t>
      </w:r>
    </w:p>
    <w:p w14:paraId="0D8E5103" w14:textId="77777777" w:rsidR="000279AB" w:rsidRPr="00491F27" w:rsidRDefault="000279AB" w:rsidP="000279AB">
      <w:pPr>
        <w:spacing w:after="0" w:line="360" w:lineRule="auto"/>
        <w:ind w:left="360"/>
        <w:rPr>
          <w:rFonts w:ascii="Arial" w:hAnsi="Arial" w:cs="Arial"/>
        </w:rPr>
      </w:pPr>
    </w:p>
    <w:p w14:paraId="542BFD5F" w14:textId="77777777" w:rsidR="00720169" w:rsidRPr="00491F27" w:rsidRDefault="00720169">
      <w:pPr>
        <w:rPr>
          <w:rFonts w:ascii="Arial" w:hAnsi="Arial" w:cs="Arial"/>
          <w:b/>
          <w:bCs/>
        </w:rPr>
      </w:pPr>
      <w:r w:rsidRPr="00491F27">
        <w:rPr>
          <w:rFonts w:ascii="Arial" w:hAnsi="Arial" w:cs="Arial"/>
          <w:b/>
          <w:bCs/>
        </w:rPr>
        <w:br w:type="page"/>
      </w:r>
    </w:p>
    <w:p w14:paraId="3588BC27" w14:textId="6DF377BF" w:rsidR="00C11B2F" w:rsidRPr="00491F27" w:rsidRDefault="00C11B2F" w:rsidP="00720169">
      <w:pPr>
        <w:spacing w:after="0" w:line="360" w:lineRule="auto"/>
        <w:rPr>
          <w:rFonts w:ascii="Arial" w:hAnsi="Arial" w:cs="Arial"/>
          <w:b/>
          <w:bCs/>
        </w:rPr>
      </w:pPr>
      <w:r w:rsidRPr="00491F27">
        <w:rPr>
          <w:rFonts w:ascii="Arial" w:hAnsi="Arial" w:cs="Arial"/>
          <w:b/>
          <w:bCs/>
        </w:rPr>
        <w:lastRenderedPageBreak/>
        <w:t>Table of Contents</w:t>
      </w:r>
    </w:p>
    <w:p w14:paraId="11FDEED8" w14:textId="77777777" w:rsidR="00C11B2F" w:rsidRPr="00491F27" w:rsidRDefault="00C11B2F" w:rsidP="00720169">
      <w:pPr>
        <w:spacing w:after="0" w:line="360" w:lineRule="auto"/>
        <w:rPr>
          <w:rFonts w:ascii="Arial" w:hAnsi="Arial" w:cs="Arial"/>
          <w:b/>
          <w:bCs/>
        </w:rPr>
      </w:pPr>
    </w:p>
    <w:p w14:paraId="0FB80756" w14:textId="6F76AB77" w:rsidR="000279AB" w:rsidRPr="00491F27" w:rsidRDefault="000279AB" w:rsidP="001B64D0">
      <w:pPr>
        <w:spacing w:line="360" w:lineRule="auto"/>
        <w:rPr>
          <w:rFonts w:ascii="Arial" w:hAnsi="Arial" w:cs="Arial"/>
        </w:rPr>
      </w:pPr>
      <w:r w:rsidRPr="00491F27">
        <w:rPr>
          <w:rFonts w:ascii="Arial" w:hAnsi="Arial" w:cs="Arial"/>
        </w:rPr>
        <w:t>Executive Summary</w:t>
      </w:r>
      <w:r w:rsidR="007307C7" w:rsidRPr="00491F27">
        <w:rPr>
          <w:rFonts w:ascii="Arial" w:hAnsi="Arial" w:cs="Arial"/>
        </w:rPr>
        <w:tab/>
      </w:r>
      <w:r w:rsidR="007307C7" w:rsidRPr="00491F27">
        <w:rPr>
          <w:rFonts w:ascii="Arial" w:hAnsi="Arial" w:cs="Arial"/>
        </w:rPr>
        <w:tab/>
      </w:r>
      <w:r w:rsidR="007307C7" w:rsidRPr="00491F27">
        <w:rPr>
          <w:rFonts w:ascii="Arial" w:hAnsi="Arial" w:cs="Arial"/>
        </w:rPr>
        <w:tab/>
      </w:r>
      <w:r w:rsidR="007307C7" w:rsidRPr="00491F27">
        <w:rPr>
          <w:rFonts w:ascii="Arial" w:hAnsi="Arial" w:cs="Arial"/>
        </w:rPr>
        <w:tab/>
      </w:r>
      <w:r w:rsidR="007307C7" w:rsidRPr="00491F27">
        <w:rPr>
          <w:rFonts w:ascii="Arial" w:hAnsi="Arial" w:cs="Arial"/>
        </w:rPr>
        <w:tab/>
      </w:r>
      <w:r w:rsidR="007307C7" w:rsidRPr="00491F27">
        <w:rPr>
          <w:rFonts w:ascii="Arial" w:hAnsi="Arial" w:cs="Arial"/>
        </w:rPr>
        <w:tab/>
      </w:r>
      <w:r w:rsidR="007307C7" w:rsidRPr="00491F27">
        <w:rPr>
          <w:rFonts w:ascii="Arial" w:hAnsi="Arial" w:cs="Arial"/>
        </w:rPr>
        <w:tab/>
      </w:r>
      <w:r w:rsidR="007307C7" w:rsidRPr="00491F27">
        <w:rPr>
          <w:rFonts w:ascii="Arial" w:hAnsi="Arial" w:cs="Arial"/>
        </w:rPr>
        <w:tab/>
      </w:r>
      <w:r w:rsidR="007307C7" w:rsidRPr="00491F27">
        <w:rPr>
          <w:rFonts w:ascii="Arial" w:hAnsi="Arial" w:cs="Arial"/>
        </w:rPr>
        <w:tab/>
        <w:t xml:space="preserve">  2</w:t>
      </w:r>
    </w:p>
    <w:p w14:paraId="689682BB" w14:textId="79BCCFAD" w:rsidR="00491F27" w:rsidRDefault="007307C7" w:rsidP="008D57EA">
      <w:pPr>
        <w:spacing w:line="360" w:lineRule="auto"/>
        <w:rPr>
          <w:rFonts w:ascii="Arial" w:hAnsi="Arial" w:cs="Arial"/>
        </w:rPr>
      </w:pPr>
      <w:r w:rsidRPr="00491F27">
        <w:rPr>
          <w:rFonts w:ascii="Arial" w:hAnsi="Arial" w:cs="Arial"/>
        </w:rPr>
        <w:t>List of tables and figures</w:t>
      </w:r>
      <w:r w:rsidRPr="00491F27">
        <w:rPr>
          <w:rFonts w:ascii="Arial" w:hAnsi="Arial" w:cs="Arial"/>
        </w:rPr>
        <w:tab/>
      </w:r>
      <w:r w:rsidRPr="00491F27">
        <w:rPr>
          <w:rFonts w:ascii="Arial" w:hAnsi="Arial" w:cs="Arial"/>
        </w:rPr>
        <w:tab/>
      </w:r>
      <w:r w:rsidRPr="00491F27">
        <w:rPr>
          <w:rFonts w:ascii="Arial" w:hAnsi="Arial" w:cs="Arial"/>
        </w:rPr>
        <w:tab/>
      </w:r>
      <w:r w:rsidRPr="00491F27">
        <w:rPr>
          <w:rFonts w:ascii="Arial" w:hAnsi="Arial" w:cs="Arial"/>
        </w:rPr>
        <w:tab/>
      </w:r>
      <w:r w:rsidRPr="00491F27">
        <w:rPr>
          <w:rFonts w:ascii="Arial" w:hAnsi="Arial" w:cs="Arial"/>
        </w:rPr>
        <w:tab/>
      </w:r>
      <w:r w:rsidRPr="00491F27">
        <w:rPr>
          <w:rFonts w:ascii="Arial" w:hAnsi="Arial" w:cs="Arial"/>
        </w:rPr>
        <w:tab/>
      </w:r>
      <w:r w:rsidRPr="00491F27">
        <w:rPr>
          <w:rFonts w:ascii="Arial" w:hAnsi="Arial" w:cs="Arial"/>
        </w:rPr>
        <w:tab/>
      </w:r>
      <w:r w:rsidRPr="00491F27">
        <w:rPr>
          <w:rFonts w:ascii="Arial" w:hAnsi="Arial" w:cs="Arial"/>
        </w:rPr>
        <w:tab/>
        <w:t xml:space="preserve">  </w:t>
      </w:r>
      <w:r w:rsidR="00A674EB">
        <w:rPr>
          <w:rFonts w:ascii="Arial" w:hAnsi="Arial" w:cs="Arial"/>
        </w:rPr>
        <w:t>8</w:t>
      </w:r>
    </w:p>
    <w:p w14:paraId="238F1B61" w14:textId="141E9C3D" w:rsidR="000279AB" w:rsidRPr="00491F27" w:rsidRDefault="000279AB" w:rsidP="008663DA">
      <w:pPr>
        <w:numPr>
          <w:ilvl w:val="0"/>
          <w:numId w:val="3"/>
        </w:numPr>
        <w:spacing w:line="360" w:lineRule="auto"/>
        <w:ind w:left="426" w:hanging="426"/>
        <w:rPr>
          <w:rFonts w:ascii="Arial" w:hAnsi="Arial" w:cs="Arial"/>
        </w:rPr>
      </w:pPr>
      <w:r w:rsidRPr="00491F27">
        <w:rPr>
          <w:rFonts w:ascii="Arial" w:hAnsi="Arial" w:cs="Arial"/>
        </w:rPr>
        <w:t>Background</w:t>
      </w:r>
      <w:r w:rsidR="007307C7" w:rsidRPr="00491F27">
        <w:rPr>
          <w:rFonts w:ascii="Arial" w:hAnsi="Arial" w:cs="Arial"/>
        </w:rPr>
        <w:tab/>
      </w:r>
      <w:r w:rsidR="007307C7" w:rsidRPr="00491F27">
        <w:rPr>
          <w:rFonts w:ascii="Arial" w:hAnsi="Arial" w:cs="Arial"/>
        </w:rPr>
        <w:tab/>
      </w:r>
      <w:r w:rsidR="007307C7" w:rsidRPr="00491F27">
        <w:rPr>
          <w:rFonts w:ascii="Arial" w:hAnsi="Arial" w:cs="Arial"/>
        </w:rPr>
        <w:tab/>
      </w:r>
      <w:r w:rsidR="007307C7" w:rsidRPr="00491F27">
        <w:rPr>
          <w:rFonts w:ascii="Arial" w:hAnsi="Arial" w:cs="Arial"/>
        </w:rPr>
        <w:tab/>
      </w:r>
      <w:r w:rsidR="007307C7" w:rsidRPr="00491F27">
        <w:rPr>
          <w:rFonts w:ascii="Arial" w:hAnsi="Arial" w:cs="Arial"/>
        </w:rPr>
        <w:tab/>
      </w:r>
      <w:r w:rsidR="007307C7" w:rsidRPr="00491F27">
        <w:rPr>
          <w:rFonts w:ascii="Arial" w:hAnsi="Arial" w:cs="Arial"/>
        </w:rPr>
        <w:tab/>
      </w:r>
      <w:r w:rsidR="007307C7" w:rsidRPr="00491F27">
        <w:rPr>
          <w:rFonts w:ascii="Arial" w:hAnsi="Arial" w:cs="Arial"/>
        </w:rPr>
        <w:tab/>
      </w:r>
      <w:r w:rsidR="007307C7" w:rsidRPr="00491F27">
        <w:rPr>
          <w:rFonts w:ascii="Arial" w:hAnsi="Arial" w:cs="Arial"/>
        </w:rPr>
        <w:tab/>
      </w:r>
      <w:r w:rsidR="007307C7" w:rsidRPr="00491F27">
        <w:rPr>
          <w:rFonts w:ascii="Arial" w:hAnsi="Arial" w:cs="Arial"/>
        </w:rPr>
        <w:tab/>
        <w:t xml:space="preserve">  </w:t>
      </w:r>
      <w:r w:rsidR="00A674EB">
        <w:rPr>
          <w:rFonts w:ascii="Arial" w:hAnsi="Arial" w:cs="Arial"/>
        </w:rPr>
        <w:t>9</w:t>
      </w:r>
    </w:p>
    <w:p w14:paraId="4A33F690" w14:textId="1CF0EF73" w:rsidR="001B64D0" w:rsidRPr="00491F27" w:rsidRDefault="000279AB" w:rsidP="008663DA">
      <w:pPr>
        <w:numPr>
          <w:ilvl w:val="0"/>
          <w:numId w:val="3"/>
        </w:numPr>
        <w:spacing w:line="360" w:lineRule="auto"/>
        <w:ind w:left="426" w:hanging="426"/>
        <w:rPr>
          <w:rFonts w:ascii="Arial" w:hAnsi="Arial" w:cs="Arial"/>
        </w:rPr>
      </w:pPr>
      <w:r w:rsidRPr="00491F27">
        <w:rPr>
          <w:rFonts w:ascii="Arial" w:hAnsi="Arial" w:cs="Arial"/>
        </w:rPr>
        <w:t>Description of the Program</w:t>
      </w:r>
      <w:r w:rsidR="007307C7" w:rsidRPr="00491F27">
        <w:rPr>
          <w:rFonts w:ascii="Arial" w:hAnsi="Arial" w:cs="Arial"/>
        </w:rPr>
        <w:tab/>
      </w:r>
      <w:r w:rsidR="007307C7" w:rsidRPr="00491F27">
        <w:rPr>
          <w:rFonts w:ascii="Arial" w:hAnsi="Arial" w:cs="Arial"/>
        </w:rPr>
        <w:tab/>
      </w:r>
      <w:r w:rsidR="007307C7" w:rsidRPr="00491F27">
        <w:rPr>
          <w:rFonts w:ascii="Arial" w:hAnsi="Arial" w:cs="Arial"/>
        </w:rPr>
        <w:tab/>
      </w:r>
      <w:r w:rsidR="007307C7" w:rsidRPr="00491F27">
        <w:rPr>
          <w:rFonts w:ascii="Arial" w:hAnsi="Arial" w:cs="Arial"/>
        </w:rPr>
        <w:tab/>
      </w:r>
      <w:r w:rsidR="007307C7" w:rsidRPr="00491F27">
        <w:rPr>
          <w:rFonts w:ascii="Arial" w:hAnsi="Arial" w:cs="Arial"/>
        </w:rPr>
        <w:tab/>
      </w:r>
      <w:r w:rsidR="007307C7" w:rsidRPr="00491F27">
        <w:rPr>
          <w:rFonts w:ascii="Arial" w:hAnsi="Arial" w:cs="Arial"/>
        </w:rPr>
        <w:tab/>
      </w:r>
      <w:r w:rsidR="007307C7" w:rsidRPr="00491F27">
        <w:rPr>
          <w:rFonts w:ascii="Arial" w:hAnsi="Arial" w:cs="Arial"/>
        </w:rPr>
        <w:tab/>
      </w:r>
      <w:r w:rsidR="00A674EB">
        <w:rPr>
          <w:rFonts w:ascii="Arial" w:hAnsi="Arial" w:cs="Arial"/>
        </w:rPr>
        <w:t>10</w:t>
      </w:r>
    </w:p>
    <w:p w14:paraId="46A11617" w14:textId="043EC5D1" w:rsidR="001B64D0" w:rsidRPr="00491F27" w:rsidRDefault="000279AB" w:rsidP="008663DA">
      <w:pPr>
        <w:numPr>
          <w:ilvl w:val="0"/>
          <w:numId w:val="3"/>
        </w:numPr>
        <w:spacing w:line="360" w:lineRule="auto"/>
        <w:ind w:left="426" w:hanging="426"/>
        <w:rPr>
          <w:rFonts w:ascii="Arial" w:hAnsi="Arial" w:cs="Arial"/>
        </w:rPr>
      </w:pPr>
      <w:r w:rsidRPr="00491F27">
        <w:rPr>
          <w:rFonts w:ascii="Arial" w:hAnsi="Arial" w:cs="Arial"/>
        </w:rPr>
        <w:t>Methodology</w:t>
      </w:r>
      <w:r w:rsidR="007307C7" w:rsidRPr="00491F27">
        <w:rPr>
          <w:rFonts w:ascii="Arial" w:hAnsi="Arial" w:cs="Arial"/>
        </w:rPr>
        <w:tab/>
      </w:r>
      <w:r w:rsidR="007307C7" w:rsidRPr="00491F27">
        <w:rPr>
          <w:rFonts w:ascii="Arial" w:hAnsi="Arial" w:cs="Arial"/>
        </w:rPr>
        <w:tab/>
      </w:r>
      <w:r w:rsidR="007307C7" w:rsidRPr="00491F27">
        <w:rPr>
          <w:rFonts w:ascii="Arial" w:hAnsi="Arial" w:cs="Arial"/>
        </w:rPr>
        <w:tab/>
      </w:r>
      <w:r w:rsidR="007307C7" w:rsidRPr="00491F27">
        <w:rPr>
          <w:rFonts w:ascii="Arial" w:hAnsi="Arial" w:cs="Arial"/>
        </w:rPr>
        <w:tab/>
      </w:r>
      <w:r w:rsidR="007307C7" w:rsidRPr="00491F27">
        <w:rPr>
          <w:rFonts w:ascii="Arial" w:hAnsi="Arial" w:cs="Arial"/>
        </w:rPr>
        <w:tab/>
      </w:r>
      <w:r w:rsidR="007307C7" w:rsidRPr="00491F27">
        <w:rPr>
          <w:rFonts w:ascii="Arial" w:hAnsi="Arial" w:cs="Arial"/>
        </w:rPr>
        <w:tab/>
      </w:r>
      <w:r w:rsidR="007307C7" w:rsidRPr="00491F27">
        <w:rPr>
          <w:rFonts w:ascii="Arial" w:hAnsi="Arial" w:cs="Arial"/>
        </w:rPr>
        <w:tab/>
      </w:r>
      <w:r w:rsidR="007307C7" w:rsidRPr="00491F27">
        <w:rPr>
          <w:rFonts w:ascii="Arial" w:hAnsi="Arial" w:cs="Arial"/>
        </w:rPr>
        <w:tab/>
      </w:r>
      <w:r w:rsidR="007307C7" w:rsidRPr="00491F27">
        <w:rPr>
          <w:rFonts w:ascii="Arial" w:hAnsi="Arial" w:cs="Arial"/>
        </w:rPr>
        <w:tab/>
      </w:r>
      <w:r w:rsidR="00A674EB">
        <w:rPr>
          <w:rFonts w:ascii="Arial" w:hAnsi="Arial" w:cs="Arial"/>
        </w:rPr>
        <w:t>12</w:t>
      </w:r>
    </w:p>
    <w:p w14:paraId="385D6E6E" w14:textId="53BB2A81" w:rsidR="008663DA" w:rsidRPr="00491F27" w:rsidRDefault="000279AB" w:rsidP="008663DA">
      <w:pPr>
        <w:numPr>
          <w:ilvl w:val="0"/>
          <w:numId w:val="3"/>
        </w:numPr>
        <w:spacing w:line="360" w:lineRule="auto"/>
        <w:ind w:left="426" w:hanging="426"/>
        <w:rPr>
          <w:rFonts w:ascii="Arial" w:hAnsi="Arial" w:cs="Arial"/>
        </w:rPr>
      </w:pPr>
      <w:r w:rsidRPr="00491F27">
        <w:rPr>
          <w:rFonts w:ascii="Arial" w:hAnsi="Arial" w:cs="Arial"/>
        </w:rPr>
        <w:t>Results</w:t>
      </w:r>
      <w:r w:rsidR="007307C7" w:rsidRPr="00491F27">
        <w:rPr>
          <w:rFonts w:ascii="Arial" w:hAnsi="Arial" w:cs="Arial"/>
        </w:rPr>
        <w:tab/>
      </w:r>
      <w:r w:rsidR="007307C7" w:rsidRPr="00491F27">
        <w:rPr>
          <w:rFonts w:ascii="Arial" w:hAnsi="Arial" w:cs="Arial"/>
        </w:rPr>
        <w:tab/>
      </w:r>
      <w:r w:rsidR="007307C7" w:rsidRPr="00491F27">
        <w:rPr>
          <w:rFonts w:ascii="Arial" w:hAnsi="Arial" w:cs="Arial"/>
        </w:rPr>
        <w:tab/>
      </w:r>
      <w:r w:rsidR="007307C7" w:rsidRPr="00491F27">
        <w:rPr>
          <w:rFonts w:ascii="Arial" w:hAnsi="Arial" w:cs="Arial"/>
        </w:rPr>
        <w:tab/>
      </w:r>
      <w:r w:rsidR="007307C7" w:rsidRPr="00491F27">
        <w:rPr>
          <w:rFonts w:ascii="Arial" w:hAnsi="Arial" w:cs="Arial"/>
        </w:rPr>
        <w:tab/>
      </w:r>
      <w:r w:rsidR="007307C7" w:rsidRPr="00491F27">
        <w:rPr>
          <w:rFonts w:ascii="Arial" w:hAnsi="Arial" w:cs="Arial"/>
        </w:rPr>
        <w:tab/>
      </w:r>
      <w:r w:rsidR="007307C7" w:rsidRPr="00491F27">
        <w:rPr>
          <w:rFonts w:ascii="Arial" w:hAnsi="Arial" w:cs="Arial"/>
        </w:rPr>
        <w:tab/>
      </w:r>
      <w:r w:rsidR="007307C7" w:rsidRPr="00491F27">
        <w:rPr>
          <w:rFonts w:ascii="Arial" w:hAnsi="Arial" w:cs="Arial"/>
        </w:rPr>
        <w:tab/>
      </w:r>
      <w:r w:rsidR="007307C7" w:rsidRPr="00491F27">
        <w:rPr>
          <w:rFonts w:ascii="Arial" w:hAnsi="Arial" w:cs="Arial"/>
        </w:rPr>
        <w:tab/>
      </w:r>
      <w:r w:rsidR="0053118F">
        <w:rPr>
          <w:rFonts w:ascii="Arial" w:hAnsi="Arial" w:cs="Arial"/>
        </w:rPr>
        <w:tab/>
        <w:t>1</w:t>
      </w:r>
      <w:r w:rsidR="00A674EB">
        <w:rPr>
          <w:rFonts w:ascii="Arial" w:hAnsi="Arial" w:cs="Arial"/>
        </w:rPr>
        <w:t>4</w:t>
      </w:r>
    </w:p>
    <w:p w14:paraId="25D3272D" w14:textId="125051A1" w:rsidR="008663DA" w:rsidRPr="00491F27" w:rsidRDefault="00BC0ACA" w:rsidP="008663DA">
      <w:pPr>
        <w:numPr>
          <w:ilvl w:val="0"/>
          <w:numId w:val="3"/>
        </w:numPr>
        <w:spacing w:line="360" w:lineRule="auto"/>
        <w:ind w:left="426" w:hanging="426"/>
        <w:rPr>
          <w:rFonts w:ascii="Arial" w:hAnsi="Arial" w:cs="Arial"/>
        </w:rPr>
      </w:pPr>
      <w:r>
        <w:rPr>
          <w:rFonts w:ascii="Arial" w:hAnsi="Arial" w:cs="Arial"/>
        </w:rPr>
        <w:t>Main findings</w:t>
      </w:r>
      <w:r w:rsidR="00A674EB">
        <w:rPr>
          <w:rFonts w:ascii="Arial" w:hAnsi="Arial" w:cs="Arial"/>
        </w:rPr>
        <w:tab/>
      </w:r>
      <w:r w:rsidR="00A674EB">
        <w:rPr>
          <w:rFonts w:ascii="Arial" w:hAnsi="Arial" w:cs="Arial"/>
        </w:rPr>
        <w:tab/>
      </w:r>
      <w:r w:rsidR="00A674EB">
        <w:rPr>
          <w:rFonts w:ascii="Arial" w:hAnsi="Arial" w:cs="Arial"/>
        </w:rPr>
        <w:tab/>
      </w:r>
      <w:r w:rsidR="00A674EB">
        <w:rPr>
          <w:rFonts w:ascii="Arial" w:hAnsi="Arial" w:cs="Arial"/>
        </w:rPr>
        <w:tab/>
      </w:r>
      <w:r w:rsidR="00A674EB">
        <w:rPr>
          <w:rFonts w:ascii="Arial" w:hAnsi="Arial" w:cs="Arial"/>
        </w:rPr>
        <w:tab/>
      </w:r>
      <w:r w:rsidR="00A674EB">
        <w:rPr>
          <w:rFonts w:ascii="Arial" w:hAnsi="Arial" w:cs="Arial"/>
        </w:rPr>
        <w:tab/>
      </w:r>
      <w:r w:rsidR="00A674EB">
        <w:rPr>
          <w:rFonts w:ascii="Arial" w:hAnsi="Arial" w:cs="Arial"/>
        </w:rPr>
        <w:tab/>
      </w:r>
      <w:r w:rsidR="00A674EB">
        <w:rPr>
          <w:rFonts w:ascii="Arial" w:hAnsi="Arial" w:cs="Arial"/>
        </w:rPr>
        <w:tab/>
      </w:r>
      <w:r w:rsidR="00A674EB">
        <w:rPr>
          <w:rFonts w:ascii="Arial" w:hAnsi="Arial" w:cs="Arial"/>
        </w:rPr>
        <w:tab/>
        <w:t>46</w:t>
      </w:r>
    </w:p>
    <w:p w14:paraId="3FBEF197" w14:textId="528A981C" w:rsidR="00A674EB" w:rsidRDefault="008D57EA" w:rsidP="00E611C2">
      <w:pPr>
        <w:numPr>
          <w:ilvl w:val="0"/>
          <w:numId w:val="3"/>
        </w:numPr>
        <w:spacing w:after="0" w:line="360" w:lineRule="auto"/>
        <w:ind w:left="426" w:hanging="426"/>
        <w:rPr>
          <w:rFonts w:ascii="Arial" w:hAnsi="Arial" w:cs="Arial"/>
        </w:rPr>
      </w:pPr>
      <w:r w:rsidRPr="00A674EB">
        <w:rPr>
          <w:rFonts w:ascii="Arial" w:hAnsi="Arial" w:cs="Arial"/>
        </w:rPr>
        <w:t>Conclusion</w:t>
      </w:r>
      <w:r w:rsidR="00BC176F">
        <w:rPr>
          <w:rFonts w:ascii="Arial" w:hAnsi="Arial" w:cs="Arial"/>
        </w:rPr>
        <w:t>s</w:t>
      </w:r>
      <w:r w:rsidR="00BC176F">
        <w:rPr>
          <w:rFonts w:ascii="Arial" w:hAnsi="Arial" w:cs="Arial"/>
        </w:rPr>
        <w:tab/>
      </w:r>
      <w:r w:rsidR="00BC176F">
        <w:rPr>
          <w:rFonts w:ascii="Arial" w:hAnsi="Arial" w:cs="Arial"/>
        </w:rPr>
        <w:tab/>
      </w:r>
      <w:r w:rsidR="00BC176F">
        <w:rPr>
          <w:rFonts w:ascii="Arial" w:hAnsi="Arial" w:cs="Arial"/>
        </w:rPr>
        <w:tab/>
      </w:r>
      <w:r w:rsidR="00A674EB" w:rsidRPr="00A674EB">
        <w:rPr>
          <w:rFonts w:ascii="Arial" w:hAnsi="Arial" w:cs="Arial"/>
        </w:rPr>
        <w:tab/>
      </w:r>
      <w:r w:rsidR="00A674EB" w:rsidRPr="00A674EB">
        <w:rPr>
          <w:rFonts w:ascii="Arial" w:hAnsi="Arial" w:cs="Arial"/>
        </w:rPr>
        <w:tab/>
      </w:r>
      <w:r w:rsidR="00A674EB" w:rsidRPr="00A674EB">
        <w:rPr>
          <w:rFonts w:ascii="Arial" w:hAnsi="Arial" w:cs="Arial"/>
        </w:rPr>
        <w:tab/>
      </w:r>
      <w:r w:rsidR="00A674EB" w:rsidRPr="00A674EB">
        <w:rPr>
          <w:rFonts w:ascii="Arial" w:hAnsi="Arial" w:cs="Arial"/>
        </w:rPr>
        <w:tab/>
      </w:r>
      <w:r w:rsidR="00A674EB" w:rsidRPr="00A674EB">
        <w:rPr>
          <w:rFonts w:ascii="Arial" w:hAnsi="Arial" w:cs="Arial"/>
        </w:rPr>
        <w:tab/>
      </w:r>
      <w:r w:rsidR="00A674EB" w:rsidRPr="00A674EB">
        <w:rPr>
          <w:rFonts w:ascii="Arial" w:hAnsi="Arial" w:cs="Arial"/>
        </w:rPr>
        <w:tab/>
      </w:r>
      <w:bookmarkStart w:id="0" w:name="_Hlk79493495"/>
      <w:r w:rsidR="00370C7C">
        <w:rPr>
          <w:rFonts w:ascii="Arial" w:hAnsi="Arial" w:cs="Arial"/>
        </w:rPr>
        <w:t>49</w:t>
      </w:r>
    </w:p>
    <w:p w14:paraId="1057F9D2" w14:textId="77777777" w:rsidR="00A674EB" w:rsidRDefault="00A674EB">
      <w:pPr>
        <w:rPr>
          <w:rFonts w:ascii="Arial" w:hAnsi="Arial" w:cs="Arial"/>
        </w:rPr>
      </w:pPr>
      <w:r>
        <w:rPr>
          <w:rFonts w:ascii="Arial" w:hAnsi="Arial" w:cs="Arial"/>
        </w:rPr>
        <w:br w:type="page"/>
      </w:r>
    </w:p>
    <w:p w14:paraId="57F4ACCD" w14:textId="1B4710B0" w:rsidR="003B4803" w:rsidRPr="00A674EB" w:rsidRDefault="00C27E16" w:rsidP="00E611C2">
      <w:pPr>
        <w:numPr>
          <w:ilvl w:val="0"/>
          <w:numId w:val="3"/>
        </w:numPr>
        <w:spacing w:after="0" w:line="360" w:lineRule="auto"/>
        <w:ind w:left="426" w:hanging="426"/>
        <w:rPr>
          <w:rFonts w:ascii="Arial" w:hAnsi="Arial" w:cs="Arial"/>
          <w:b/>
          <w:bCs/>
        </w:rPr>
      </w:pPr>
      <w:r w:rsidRPr="00A674EB">
        <w:rPr>
          <w:rFonts w:ascii="Arial" w:hAnsi="Arial" w:cs="Arial"/>
          <w:b/>
          <w:bCs/>
        </w:rPr>
        <w:lastRenderedPageBreak/>
        <w:t>List of Tables</w:t>
      </w:r>
      <w:r w:rsidR="003B4803" w:rsidRPr="00A674EB">
        <w:rPr>
          <w:rFonts w:ascii="Arial" w:hAnsi="Arial" w:cs="Arial"/>
          <w:b/>
          <w:bCs/>
        </w:rPr>
        <w:t xml:space="preserve"> and Figures</w:t>
      </w:r>
    </w:p>
    <w:p w14:paraId="583647C6" w14:textId="356C54AA" w:rsidR="00C27E16" w:rsidRPr="00491F27" w:rsidRDefault="00C27E16" w:rsidP="00C27E16">
      <w:pPr>
        <w:spacing w:after="0" w:line="360" w:lineRule="auto"/>
        <w:rPr>
          <w:rFonts w:ascii="Arial" w:hAnsi="Arial" w:cs="Arial"/>
          <w:b/>
          <w:bCs/>
        </w:rPr>
      </w:pPr>
    </w:p>
    <w:bookmarkEnd w:id="0"/>
    <w:p w14:paraId="095FC6D2" w14:textId="77777777" w:rsidR="001E4074" w:rsidRPr="00234A1C" w:rsidRDefault="001E4074" w:rsidP="001E4074">
      <w:pPr>
        <w:spacing w:after="0" w:line="336" w:lineRule="auto"/>
        <w:jc w:val="both"/>
        <w:rPr>
          <w:rFonts w:ascii="Arial" w:hAnsi="Arial" w:cs="Arial"/>
        </w:rPr>
      </w:pPr>
      <w:r w:rsidRPr="00234A1C">
        <w:rPr>
          <w:rFonts w:ascii="Arial" w:hAnsi="Arial" w:cs="Arial"/>
        </w:rPr>
        <w:t>Table 1. Demographic characteristics of the parent sample (N=185)</w:t>
      </w:r>
    </w:p>
    <w:p w14:paraId="3A5B1259" w14:textId="384E4ED7" w:rsidR="001E4074" w:rsidRPr="000E03D3" w:rsidRDefault="001E4074" w:rsidP="001E4074">
      <w:pPr>
        <w:spacing w:after="0" w:line="336" w:lineRule="auto"/>
        <w:jc w:val="both"/>
        <w:rPr>
          <w:rFonts w:ascii="Arial" w:hAnsi="Arial" w:cs="Arial"/>
        </w:rPr>
      </w:pPr>
      <w:r w:rsidRPr="00D170D4">
        <w:rPr>
          <w:rFonts w:ascii="Arial" w:hAnsi="Arial" w:cs="Arial"/>
        </w:rPr>
        <w:t xml:space="preserve">Table 2. Characteristics of eldest </w:t>
      </w:r>
      <w:r w:rsidR="0053118F">
        <w:rPr>
          <w:rFonts w:ascii="Arial" w:hAnsi="Arial" w:cs="Arial"/>
        </w:rPr>
        <w:t xml:space="preserve">gaming </w:t>
      </w:r>
      <w:r w:rsidRPr="00D170D4">
        <w:rPr>
          <w:rFonts w:ascii="Arial" w:hAnsi="Arial" w:cs="Arial"/>
        </w:rPr>
        <w:t xml:space="preserve">child (&lt;18 years) </w:t>
      </w:r>
      <w:r w:rsidR="0053118F">
        <w:rPr>
          <w:rFonts w:ascii="Arial" w:hAnsi="Arial" w:cs="Arial"/>
        </w:rPr>
        <w:t>reported by</w:t>
      </w:r>
      <w:r w:rsidRPr="00D170D4">
        <w:rPr>
          <w:rFonts w:ascii="Arial" w:hAnsi="Arial" w:cs="Arial"/>
        </w:rPr>
        <w:t xml:space="preserve"> parent</w:t>
      </w:r>
      <w:r w:rsidR="0053118F">
        <w:rPr>
          <w:rFonts w:ascii="Arial" w:hAnsi="Arial" w:cs="Arial"/>
        </w:rPr>
        <w:t>s</w:t>
      </w:r>
    </w:p>
    <w:p w14:paraId="52DBB2AD" w14:textId="77777777" w:rsidR="001E4074" w:rsidRDefault="001E4074" w:rsidP="001E4074">
      <w:pPr>
        <w:spacing w:after="0" w:line="336" w:lineRule="auto"/>
        <w:jc w:val="both"/>
        <w:rPr>
          <w:rFonts w:ascii="Arial" w:hAnsi="Arial" w:cs="Arial"/>
        </w:rPr>
      </w:pPr>
      <w:r w:rsidRPr="00D170D4">
        <w:rPr>
          <w:rFonts w:ascii="Arial" w:hAnsi="Arial" w:cs="Arial"/>
        </w:rPr>
        <w:t>Table 3. Demographic and related characteristics of the adolescent sample (N=</w:t>
      </w:r>
      <w:bookmarkStart w:id="1" w:name="_Hlk79496025"/>
      <w:r w:rsidRPr="00D170D4">
        <w:rPr>
          <w:rFonts w:ascii="Arial" w:hAnsi="Arial" w:cs="Arial"/>
        </w:rPr>
        <w:t>281</w:t>
      </w:r>
      <w:bookmarkEnd w:id="1"/>
      <w:r w:rsidRPr="00D170D4">
        <w:rPr>
          <w:rFonts w:ascii="Arial" w:hAnsi="Arial" w:cs="Arial"/>
        </w:rPr>
        <w:t>)</w:t>
      </w:r>
      <w:r w:rsidRPr="000E03D3">
        <w:rPr>
          <w:rFonts w:ascii="Arial" w:hAnsi="Arial" w:cs="Arial"/>
        </w:rPr>
        <w:t xml:space="preserve"> </w:t>
      </w:r>
    </w:p>
    <w:p w14:paraId="51628897" w14:textId="77777777" w:rsidR="001E4074" w:rsidRPr="004523F5" w:rsidRDefault="001E4074" w:rsidP="001E4074">
      <w:pPr>
        <w:spacing w:after="0" w:line="336" w:lineRule="auto"/>
        <w:jc w:val="both"/>
        <w:rPr>
          <w:rFonts w:ascii="Arial" w:hAnsi="Arial" w:cs="Arial"/>
        </w:rPr>
      </w:pPr>
      <w:r w:rsidRPr="004523F5">
        <w:rPr>
          <w:rFonts w:ascii="Arial" w:hAnsi="Arial" w:cs="Arial"/>
        </w:rPr>
        <w:t xml:space="preserve">Table 4. Gambling knowledge and awareness among parents </w:t>
      </w:r>
      <w:r w:rsidRPr="00234A1C">
        <w:rPr>
          <w:rFonts w:ascii="Arial" w:hAnsi="Arial" w:cs="Arial"/>
        </w:rPr>
        <w:t>(N=185)</w:t>
      </w:r>
    </w:p>
    <w:p w14:paraId="4C1ED85B" w14:textId="77777777" w:rsidR="001E4074" w:rsidRPr="004523F5" w:rsidRDefault="001E4074" w:rsidP="001E4074">
      <w:pPr>
        <w:spacing w:after="0" w:line="336" w:lineRule="auto"/>
        <w:ind w:right="57"/>
        <w:jc w:val="both"/>
        <w:rPr>
          <w:rFonts w:ascii="Arial" w:hAnsi="Arial" w:cs="Arial"/>
        </w:rPr>
      </w:pPr>
      <w:r w:rsidRPr="004523F5">
        <w:rPr>
          <w:rFonts w:ascii="Arial" w:hAnsi="Arial" w:cs="Arial"/>
        </w:rPr>
        <w:t xml:space="preserve">Table </w:t>
      </w:r>
      <w:r>
        <w:rPr>
          <w:rFonts w:ascii="Arial" w:hAnsi="Arial" w:cs="Arial"/>
        </w:rPr>
        <w:t>5</w:t>
      </w:r>
      <w:r w:rsidRPr="004523F5">
        <w:rPr>
          <w:rFonts w:ascii="Arial" w:hAnsi="Arial" w:cs="Arial"/>
        </w:rPr>
        <w:t xml:space="preserve">. Gambling knowledge and awareness among </w:t>
      </w:r>
      <w:r>
        <w:rPr>
          <w:rFonts w:ascii="Arial" w:hAnsi="Arial" w:cs="Arial"/>
        </w:rPr>
        <w:t>adolescents</w:t>
      </w:r>
      <w:r w:rsidRPr="004523F5">
        <w:rPr>
          <w:rFonts w:ascii="Arial" w:hAnsi="Arial" w:cs="Arial"/>
        </w:rPr>
        <w:t xml:space="preserve"> </w:t>
      </w:r>
      <w:r w:rsidRPr="00234A1C">
        <w:rPr>
          <w:rFonts w:ascii="Arial" w:hAnsi="Arial" w:cs="Arial"/>
        </w:rPr>
        <w:t>(N=</w:t>
      </w:r>
      <w:r w:rsidRPr="00D170D4">
        <w:rPr>
          <w:rFonts w:ascii="Arial" w:hAnsi="Arial" w:cs="Arial"/>
        </w:rPr>
        <w:t>281</w:t>
      </w:r>
      <w:r w:rsidRPr="00234A1C">
        <w:rPr>
          <w:rFonts w:ascii="Arial" w:hAnsi="Arial" w:cs="Arial"/>
        </w:rPr>
        <w:t>)</w:t>
      </w:r>
    </w:p>
    <w:p w14:paraId="565EEA2F" w14:textId="77777777" w:rsidR="001E4074" w:rsidRPr="004523F5" w:rsidRDefault="001E4074" w:rsidP="001E4074">
      <w:pPr>
        <w:spacing w:after="0" w:line="336" w:lineRule="auto"/>
        <w:ind w:right="57"/>
        <w:jc w:val="both"/>
        <w:rPr>
          <w:rFonts w:ascii="Arial" w:hAnsi="Arial" w:cs="Arial"/>
        </w:rPr>
      </w:pPr>
      <w:r w:rsidRPr="004523F5">
        <w:rPr>
          <w:rFonts w:ascii="Arial" w:hAnsi="Arial" w:cs="Arial"/>
        </w:rPr>
        <w:t xml:space="preserve">Table </w:t>
      </w:r>
      <w:r>
        <w:rPr>
          <w:rFonts w:ascii="Arial" w:hAnsi="Arial" w:cs="Arial"/>
        </w:rPr>
        <w:t xml:space="preserve">6. Parents’ participation in gambling activities </w:t>
      </w:r>
    </w:p>
    <w:p w14:paraId="124ADFB9" w14:textId="77777777" w:rsidR="001E4074" w:rsidRPr="004523F5" w:rsidRDefault="001E4074" w:rsidP="001E4074">
      <w:pPr>
        <w:spacing w:after="0" w:line="336" w:lineRule="auto"/>
        <w:ind w:right="57"/>
        <w:jc w:val="both"/>
        <w:rPr>
          <w:rFonts w:ascii="Arial" w:hAnsi="Arial" w:cs="Arial"/>
        </w:rPr>
      </w:pPr>
      <w:r w:rsidRPr="004523F5">
        <w:rPr>
          <w:rFonts w:ascii="Arial" w:hAnsi="Arial" w:cs="Arial"/>
        </w:rPr>
        <w:t xml:space="preserve">Table </w:t>
      </w:r>
      <w:r>
        <w:rPr>
          <w:rFonts w:ascii="Arial" w:hAnsi="Arial" w:cs="Arial"/>
        </w:rPr>
        <w:t xml:space="preserve">7. Parents’ child participation in gambling activities </w:t>
      </w:r>
    </w:p>
    <w:p w14:paraId="5D757D18" w14:textId="77777777" w:rsidR="001E4074" w:rsidRPr="004523F5" w:rsidRDefault="001E4074" w:rsidP="001E4074">
      <w:pPr>
        <w:spacing w:after="0" w:line="336" w:lineRule="auto"/>
        <w:ind w:right="57"/>
        <w:jc w:val="both"/>
        <w:rPr>
          <w:rFonts w:ascii="Arial" w:hAnsi="Arial" w:cs="Arial"/>
        </w:rPr>
      </w:pPr>
      <w:r w:rsidRPr="004523F5">
        <w:rPr>
          <w:rFonts w:ascii="Arial" w:hAnsi="Arial" w:cs="Arial"/>
        </w:rPr>
        <w:t xml:space="preserve">Table </w:t>
      </w:r>
      <w:r>
        <w:rPr>
          <w:rFonts w:ascii="Arial" w:hAnsi="Arial" w:cs="Arial"/>
        </w:rPr>
        <w:t xml:space="preserve">8. Adolescents’ participation in gambling activities </w:t>
      </w:r>
    </w:p>
    <w:p w14:paraId="7F4CE718" w14:textId="77777777" w:rsidR="001E4074" w:rsidRPr="004523F5" w:rsidRDefault="001E4074" w:rsidP="001E4074">
      <w:pPr>
        <w:spacing w:after="0" w:line="336" w:lineRule="auto"/>
        <w:ind w:right="57"/>
        <w:jc w:val="both"/>
        <w:rPr>
          <w:rFonts w:ascii="Arial" w:hAnsi="Arial" w:cs="Arial"/>
        </w:rPr>
      </w:pPr>
      <w:r w:rsidRPr="004523F5">
        <w:rPr>
          <w:rFonts w:ascii="Arial" w:hAnsi="Arial" w:cs="Arial"/>
        </w:rPr>
        <w:t xml:space="preserve">Table </w:t>
      </w:r>
      <w:r>
        <w:rPr>
          <w:rFonts w:ascii="Arial" w:hAnsi="Arial" w:cs="Arial"/>
        </w:rPr>
        <w:t xml:space="preserve">9. Sources of funding for gambling activities – adolescent report </w:t>
      </w:r>
    </w:p>
    <w:p w14:paraId="444A7AB4" w14:textId="77777777" w:rsidR="001E4074" w:rsidRPr="004523F5" w:rsidRDefault="001E4074" w:rsidP="001E4074">
      <w:pPr>
        <w:spacing w:after="0" w:line="336" w:lineRule="auto"/>
        <w:ind w:right="57"/>
        <w:jc w:val="both"/>
        <w:rPr>
          <w:rFonts w:ascii="Arial" w:hAnsi="Arial" w:cs="Arial"/>
        </w:rPr>
      </w:pPr>
      <w:r w:rsidRPr="004523F5">
        <w:rPr>
          <w:rFonts w:ascii="Arial" w:hAnsi="Arial" w:cs="Arial"/>
        </w:rPr>
        <w:t xml:space="preserve">Table </w:t>
      </w:r>
      <w:r>
        <w:rPr>
          <w:rFonts w:ascii="Arial" w:hAnsi="Arial" w:cs="Arial"/>
        </w:rPr>
        <w:t xml:space="preserve">10. Types of social facilitation for adolescent gambling – adolescent report </w:t>
      </w:r>
    </w:p>
    <w:p w14:paraId="7852364F" w14:textId="77777777" w:rsidR="001E4074" w:rsidRPr="00F741D1" w:rsidRDefault="001E4074" w:rsidP="001E4074">
      <w:pPr>
        <w:spacing w:after="0" w:line="336" w:lineRule="auto"/>
        <w:jc w:val="both"/>
        <w:rPr>
          <w:rFonts w:ascii="Arial" w:hAnsi="Arial" w:cs="Arial"/>
        </w:rPr>
      </w:pPr>
      <w:r w:rsidRPr="00F741D1">
        <w:rPr>
          <w:rFonts w:ascii="Arial" w:hAnsi="Arial" w:cs="Arial"/>
        </w:rPr>
        <w:t>Table 11. Adolescent involvement in digital games with gambling-like components</w:t>
      </w:r>
    </w:p>
    <w:p w14:paraId="04FA7CA0" w14:textId="77777777" w:rsidR="001E4074" w:rsidRPr="000A59DF" w:rsidRDefault="001E4074" w:rsidP="001E4074">
      <w:pPr>
        <w:spacing w:after="0" w:line="336" w:lineRule="auto"/>
        <w:jc w:val="both"/>
        <w:rPr>
          <w:rFonts w:ascii="Arial" w:hAnsi="Arial" w:cs="Arial"/>
        </w:rPr>
      </w:pPr>
      <w:r w:rsidRPr="000A59DF">
        <w:rPr>
          <w:rFonts w:ascii="Arial" w:hAnsi="Arial" w:cs="Arial"/>
        </w:rPr>
        <w:t>Table 12. Adolescent involvement with loot boxes and method of acquisition</w:t>
      </w:r>
    </w:p>
    <w:p w14:paraId="188BA66C" w14:textId="77777777" w:rsidR="001E4074" w:rsidRPr="000A59DF" w:rsidRDefault="001E4074" w:rsidP="001E4074">
      <w:pPr>
        <w:spacing w:after="0" w:line="336" w:lineRule="auto"/>
        <w:jc w:val="both"/>
        <w:rPr>
          <w:rFonts w:ascii="Arial" w:hAnsi="Arial" w:cs="Arial"/>
        </w:rPr>
      </w:pPr>
      <w:r w:rsidRPr="000A59DF">
        <w:rPr>
          <w:rFonts w:ascii="Arial" w:hAnsi="Arial" w:cs="Arial"/>
        </w:rPr>
        <w:t>Table 1</w:t>
      </w:r>
      <w:r>
        <w:rPr>
          <w:rFonts w:ascii="Arial" w:hAnsi="Arial" w:cs="Arial"/>
        </w:rPr>
        <w:t>3</w:t>
      </w:r>
      <w:r w:rsidRPr="000A59DF">
        <w:rPr>
          <w:rFonts w:ascii="Arial" w:hAnsi="Arial" w:cs="Arial"/>
        </w:rPr>
        <w:t>. Adolescent</w:t>
      </w:r>
      <w:r>
        <w:rPr>
          <w:rFonts w:ascii="Arial" w:hAnsi="Arial" w:cs="Arial"/>
        </w:rPr>
        <w:t>s use of</w:t>
      </w:r>
      <w:r w:rsidRPr="000A59DF">
        <w:rPr>
          <w:rFonts w:ascii="Arial" w:hAnsi="Arial" w:cs="Arial"/>
        </w:rPr>
        <w:t xml:space="preserve"> loot boxes </w:t>
      </w:r>
      <w:r>
        <w:rPr>
          <w:rFonts w:ascii="Arial" w:hAnsi="Arial" w:cs="Arial"/>
        </w:rPr>
        <w:t>for gambling purposes</w:t>
      </w:r>
    </w:p>
    <w:p w14:paraId="407C3BBA" w14:textId="73678B63" w:rsidR="001E4074" w:rsidRPr="000A59DF" w:rsidRDefault="001E4074" w:rsidP="001E4074">
      <w:pPr>
        <w:spacing w:after="0" w:line="336" w:lineRule="auto"/>
        <w:jc w:val="both"/>
        <w:rPr>
          <w:rFonts w:ascii="Arial" w:hAnsi="Arial" w:cs="Arial"/>
        </w:rPr>
      </w:pPr>
      <w:r w:rsidRPr="000A59DF">
        <w:rPr>
          <w:rFonts w:ascii="Arial" w:hAnsi="Arial" w:cs="Arial"/>
        </w:rPr>
        <w:t>Table 1</w:t>
      </w:r>
      <w:r>
        <w:rPr>
          <w:rFonts w:ascii="Arial" w:hAnsi="Arial" w:cs="Arial"/>
        </w:rPr>
        <w:t>4</w:t>
      </w:r>
      <w:r w:rsidRPr="000A59DF">
        <w:rPr>
          <w:rFonts w:ascii="Arial" w:hAnsi="Arial" w:cs="Arial"/>
        </w:rPr>
        <w:t xml:space="preserve">. </w:t>
      </w:r>
      <w:r>
        <w:rPr>
          <w:rFonts w:ascii="Arial" w:hAnsi="Arial" w:cs="Arial"/>
        </w:rPr>
        <w:t>Parents’ (n=1</w:t>
      </w:r>
      <w:r w:rsidR="00526EB3">
        <w:rPr>
          <w:rFonts w:ascii="Arial" w:hAnsi="Arial" w:cs="Arial"/>
        </w:rPr>
        <w:t>85</w:t>
      </w:r>
      <w:r>
        <w:rPr>
          <w:rFonts w:ascii="Arial" w:hAnsi="Arial" w:cs="Arial"/>
        </w:rPr>
        <w:t>) problem gambling symptoms based on PGSI item responses</w:t>
      </w:r>
    </w:p>
    <w:p w14:paraId="790C14C6" w14:textId="683C28B2" w:rsidR="001E4074" w:rsidRPr="000A59DF" w:rsidRDefault="001E4074" w:rsidP="001E4074">
      <w:pPr>
        <w:spacing w:after="0" w:line="336" w:lineRule="auto"/>
        <w:jc w:val="both"/>
        <w:rPr>
          <w:rFonts w:ascii="Arial" w:hAnsi="Arial" w:cs="Arial"/>
        </w:rPr>
      </w:pPr>
      <w:r w:rsidRPr="000A59DF">
        <w:rPr>
          <w:rFonts w:ascii="Arial" w:hAnsi="Arial" w:cs="Arial"/>
        </w:rPr>
        <w:t>Table 1</w:t>
      </w:r>
      <w:r>
        <w:rPr>
          <w:rFonts w:ascii="Arial" w:hAnsi="Arial" w:cs="Arial"/>
        </w:rPr>
        <w:t>5</w:t>
      </w:r>
      <w:r w:rsidRPr="000A59DF">
        <w:rPr>
          <w:rFonts w:ascii="Arial" w:hAnsi="Arial" w:cs="Arial"/>
        </w:rPr>
        <w:t xml:space="preserve">. </w:t>
      </w:r>
      <w:r>
        <w:rPr>
          <w:rFonts w:ascii="Arial" w:hAnsi="Arial" w:cs="Arial"/>
        </w:rPr>
        <w:t>Parent (n=1</w:t>
      </w:r>
      <w:r w:rsidR="00526EB3">
        <w:rPr>
          <w:rFonts w:ascii="Arial" w:hAnsi="Arial" w:cs="Arial"/>
        </w:rPr>
        <w:t>85</w:t>
      </w:r>
      <w:r>
        <w:rPr>
          <w:rFonts w:ascii="Arial" w:hAnsi="Arial" w:cs="Arial"/>
        </w:rPr>
        <w:t>) ratings of problem gaming scores in reference to oldest child gamer</w:t>
      </w:r>
    </w:p>
    <w:p w14:paraId="5F85F7B3" w14:textId="77777777" w:rsidR="001E4074" w:rsidRPr="000A59DF" w:rsidRDefault="001E4074" w:rsidP="001E4074">
      <w:pPr>
        <w:spacing w:after="0" w:line="336" w:lineRule="auto"/>
        <w:jc w:val="both"/>
        <w:rPr>
          <w:rFonts w:ascii="Arial" w:hAnsi="Arial" w:cs="Arial"/>
        </w:rPr>
      </w:pPr>
      <w:r w:rsidRPr="000A59DF">
        <w:rPr>
          <w:rFonts w:ascii="Arial" w:hAnsi="Arial" w:cs="Arial"/>
        </w:rPr>
        <w:t>Table 1</w:t>
      </w:r>
      <w:r>
        <w:rPr>
          <w:rFonts w:ascii="Arial" w:hAnsi="Arial" w:cs="Arial"/>
        </w:rPr>
        <w:t>6</w:t>
      </w:r>
      <w:r w:rsidRPr="000A59DF">
        <w:rPr>
          <w:rFonts w:ascii="Arial" w:hAnsi="Arial" w:cs="Arial"/>
        </w:rPr>
        <w:t xml:space="preserve">. </w:t>
      </w:r>
      <w:r>
        <w:rPr>
          <w:rFonts w:ascii="Arial" w:hAnsi="Arial" w:cs="Arial"/>
        </w:rPr>
        <w:t>Adolescents’ (n=190) problem gambling based on DSM-IV-MR-J items</w:t>
      </w:r>
    </w:p>
    <w:p w14:paraId="317C6CF6" w14:textId="77777777" w:rsidR="001E4074" w:rsidRPr="000A59DF" w:rsidRDefault="001E4074" w:rsidP="001E4074">
      <w:pPr>
        <w:spacing w:after="0" w:line="336" w:lineRule="auto"/>
        <w:jc w:val="both"/>
        <w:rPr>
          <w:rFonts w:ascii="Arial" w:hAnsi="Arial" w:cs="Arial"/>
        </w:rPr>
      </w:pPr>
      <w:r w:rsidRPr="000A59DF">
        <w:rPr>
          <w:rFonts w:ascii="Arial" w:hAnsi="Arial" w:cs="Arial"/>
        </w:rPr>
        <w:t>Table 1</w:t>
      </w:r>
      <w:r>
        <w:rPr>
          <w:rFonts w:ascii="Arial" w:hAnsi="Arial" w:cs="Arial"/>
        </w:rPr>
        <w:t>7</w:t>
      </w:r>
      <w:r w:rsidRPr="000A59DF">
        <w:rPr>
          <w:rFonts w:ascii="Arial" w:hAnsi="Arial" w:cs="Arial"/>
        </w:rPr>
        <w:t xml:space="preserve">. </w:t>
      </w:r>
      <w:r>
        <w:rPr>
          <w:rFonts w:ascii="Arial" w:hAnsi="Arial" w:cs="Arial"/>
        </w:rPr>
        <w:t>Adolescents’ (n=190) problem gaming, based on DSM-5 and ICD-11 checklists</w:t>
      </w:r>
    </w:p>
    <w:p w14:paraId="0D6CF888" w14:textId="77777777" w:rsidR="001E4074" w:rsidRPr="00C0756E" w:rsidRDefault="001E4074" w:rsidP="001E4074">
      <w:pPr>
        <w:spacing w:after="0" w:line="336" w:lineRule="auto"/>
        <w:jc w:val="both"/>
        <w:rPr>
          <w:rFonts w:ascii="Arial" w:hAnsi="Arial" w:cs="Arial"/>
        </w:rPr>
      </w:pPr>
      <w:r w:rsidRPr="00C0756E">
        <w:rPr>
          <w:rFonts w:ascii="Arial" w:hAnsi="Arial" w:cs="Arial"/>
        </w:rPr>
        <w:t>Table 18. Parents’ concerns about child involvement in gambling and gaming activities</w:t>
      </w:r>
    </w:p>
    <w:p w14:paraId="288720BF" w14:textId="77777777" w:rsidR="001E4074" w:rsidRPr="00C0756E" w:rsidRDefault="001E4074" w:rsidP="001E4074">
      <w:pPr>
        <w:spacing w:after="0" w:line="336" w:lineRule="auto"/>
        <w:rPr>
          <w:rFonts w:ascii="Arial" w:hAnsi="Arial" w:cs="Arial"/>
        </w:rPr>
      </w:pPr>
      <w:r w:rsidRPr="00C0756E">
        <w:rPr>
          <w:rFonts w:ascii="Arial" w:hAnsi="Arial" w:cs="Arial"/>
        </w:rPr>
        <w:t>Table 19</w:t>
      </w:r>
      <w:r>
        <w:rPr>
          <w:rFonts w:ascii="Arial" w:hAnsi="Arial" w:cs="Arial"/>
        </w:rPr>
        <w:t>.</w:t>
      </w:r>
      <w:r w:rsidRPr="00C0756E">
        <w:rPr>
          <w:rFonts w:ascii="Arial" w:hAnsi="Arial" w:cs="Arial"/>
        </w:rPr>
        <w:t xml:space="preserve"> Parents’ pre- and post-workshop gambling-related outcome</w:t>
      </w:r>
    </w:p>
    <w:p w14:paraId="630000B9" w14:textId="77777777" w:rsidR="001E4074" w:rsidRPr="00FD03AB" w:rsidRDefault="001E4074" w:rsidP="001E4074">
      <w:pPr>
        <w:spacing w:after="0" w:line="336" w:lineRule="auto"/>
        <w:rPr>
          <w:rFonts w:ascii="Arial" w:hAnsi="Arial" w:cs="Arial"/>
        </w:rPr>
      </w:pPr>
      <w:r w:rsidRPr="00FD03AB">
        <w:rPr>
          <w:rFonts w:ascii="Arial" w:hAnsi="Arial" w:cs="Arial"/>
        </w:rPr>
        <w:t>Table 20</w:t>
      </w:r>
      <w:r>
        <w:rPr>
          <w:rFonts w:ascii="Arial" w:hAnsi="Arial" w:cs="Arial"/>
        </w:rPr>
        <w:t xml:space="preserve">. </w:t>
      </w:r>
      <w:r w:rsidRPr="00FD03AB">
        <w:rPr>
          <w:rFonts w:ascii="Arial" w:hAnsi="Arial" w:cs="Arial"/>
        </w:rPr>
        <w:t>Adolescents’ pre- and post-workshop gambling-related outcome</w:t>
      </w:r>
    </w:p>
    <w:p w14:paraId="1228A209" w14:textId="77777777" w:rsidR="001E4074" w:rsidRPr="00CF62B6" w:rsidRDefault="001E4074" w:rsidP="001E4074">
      <w:pPr>
        <w:spacing w:after="0" w:line="336" w:lineRule="auto"/>
        <w:rPr>
          <w:rFonts w:ascii="Arial" w:hAnsi="Arial" w:cs="Arial"/>
        </w:rPr>
      </w:pPr>
      <w:r w:rsidRPr="00CF62B6">
        <w:rPr>
          <w:rFonts w:ascii="Arial" w:hAnsi="Arial" w:cs="Arial"/>
        </w:rPr>
        <w:t>Table 21</w:t>
      </w:r>
      <w:r>
        <w:rPr>
          <w:rFonts w:ascii="Arial" w:hAnsi="Arial" w:cs="Arial"/>
        </w:rPr>
        <w:t>.</w:t>
      </w:r>
      <w:r w:rsidRPr="00CF62B6">
        <w:rPr>
          <w:rFonts w:ascii="Arial" w:hAnsi="Arial" w:cs="Arial"/>
        </w:rPr>
        <w:t xml:space="preserve"> Parents’ evaluation of the Unplugged program, part 1</w:t>
      </w:r>
    </w:p>
    <w:p w14:paraId="3BDCEB2B" w14:textId="77777777" w:rsidR="001E4074" w:rsidRPr="00C41146" w:rsidRDefault="001E4074" w:rsidP="001E4074">
      <w:pPr>
        <w:spacing w:after="0" w:line="336" w:lineRule="auto"/>
        <w:rPr>
          <w:rFonts w:ascii="Arial" w:hAnsi="Arial" w:cs="Arial"/>
        </w:rPr>
      </w:pPr>
      <w:r w:rsidRPr="00C41146">
        <w:rPr>
          <w:rFonts w:ascii="Arial" w:hAnsi="Arial" w:cs="Arial"/>
        </w:rPr>
        <w:t>Table 22</w:t>
      </w:r>
      <w:r>
        <w:rPr>
          <w:rFonts w:ascii="Arial" w:hAnsi="Arial" w:cs="Arial"/>
        </w:rPr>
        <w:t>.</w:t>
      </w:r>
      <w:r w:rsidRPr="00C41146">
        <w:rPr>
          <w:rFonts w:ascii="Arial" w:hAnsi="Arial" w:cs="Arial"/>
        </w:rPr>
        <w:t xml:space="preserve"> Parents’ evaluation of the Unplugged program, part 2</w:t>
      </w:r>
    </w:p>
    <w:p w14:paraId="2536976E" w14:textId="77777777" w:rsidR="001E4074" w:rsidRPr="00CF62B6" w:rsidRDefault="001E4074" w:rsidP="001E4074">
      <w:pPr>
        <w:spacing w:after="0" w:line="336" w:lineRule="auto"/>
        <w:rPr>
          <w:rFonts w:ascii="Arial" w:hAnsi="Arial" w:cs="Arial"/>
        </w:rPr>
      </w:pPr>
      <w:r w:rsidRPr="00CF62B6">
        <w:rPr>
          <w:rFonts w:ascii="Arial" w:hAnsi="Arial" w:cs="Arial"/>
        </w:rPr>
        <w:t>Table 23</w:t>
      </w:r>
      <w:r>
        <w:rPr>
          <w:rFonts w:ascii="Arial" w:hAnsi="Arial" w:cs="Arial"/>
        </w:rPr>
        <w:t>.</w:t>
      </w:r>
      <w:r w:rsidRPr="00CF62B6">
        <w:rPr>
          <w:rFonts w:ascii="Arial" w:hAnsi="Arial" w:cs="Arial"/>
        </w:rPr>
        <w:t xml:space="preserve"> Adolescents’ evaluation of the Unplugged program, part 1</w:t>
      </w:r>
    </w:p>
    <w:p w14:paraId="3A5C2363" w14:textId="77777777" w:rsidR="001E4074" w:rsidRPr="00CF62B6" w:rsidRDefault="001E4074" w:rsidP="001E4074">
      <w:pPr>
        <w:spacing w:after="0" w:line="336" w:lineRule="auto"/>
        <w:rPr>
          <w:rFonts w:ascii="Arial" w:hAnsi="Arial" w:cs="Arial"/>
        </w:rPr>
      </w:pPr>
      <w:r w:rsidRPr="00CF62B6">
        <w:rPr>
          <w:rFonts w:ascii="Arial" w:hAnsi="Arial" w:cs="Arial"/>
        </w:rPr>
        <w:t>Table 24</w:t>
      </w:r>
      <w:r>
        <w:rPr>
          <w:rFonts w:ascii="Arial" w:hAnsi="Arial" w:cs="Arial"/>
        </w:rPr>
        <w:t>.</w:t>
      </w:r>
      <w:r w:rsidRPr="00CF62B6">
        <w:rPr>
          <w:rFonts w:ascii="Arial" w:hAnsi="Arial" w:cs="Arial"/>
        </w:rPr>
        <w:t xml:space="preserve"> Adolescents’ evaluation of the Unplugged program, part 2</w:t>
      </w:r>
    </w:p>
    <w:p w14:paraId="7BC6714A" w14:textId="77777777" w:rsidR="001E4074" w:rsidRDefault="001E4074" w:rsidP="001E4074">
      <w:pPr>
        <w:spacing w:after="0" w:line="336" w:lineRule="auto"/>
        <w:jc w:val="both"/>
        <w:rPr>
          <w:rFonts w:ascii="Arial" w:hAnsi="Arial" w:cs="Arial"/>
        </w:rPr>
      </w:pPr>
    </w:p>
    <w:p w14:paraId="06B54376" w14:textId="77777777" w:rsidR="001E4074" w:rsidRPr="00234A1C" w:rsidRDefault="001E4074" w:rsidP="001E4074">
      <w:pPr>
        <w:spacing w:after="0" w:line="336" w:lineRule="auto"/>
        <w:jc w:val="both"/>
        <w:rPr>
          <w:rFonts w:ascii="Arial" w:hAnsi="Arial" w:cs="Arial"/>
        </w:rPr>
      </w:pPr>
      <w:r w:rsidRPr="00234A1C">
        <w:rPr>
          <w:rFonts w:ascii="Arial" w:hAnsi="Arial" w:cs="Arial"/>
        </w:rPr>
        <w:t>Figure 1. Parents’ mental health scores based on the Kessler-6 scale</w:t>
      </w:r>
    </w:p>
    <w:p w14:paraId="72E9C9C0" w14:textId="77777777" w:rsidR="001E4074" w:rsidRPr="00234A1C" w:rsidRDefault="001E4074" w:rsidP="001E4074">
      <w:pPr>
        <w:autoSpaceDE w:val="0"/>
        <w:autoSpaceDN w:val="0"/>
        <w:adjustRightInd w:val="0"/>
        <w:spacing w:after="0" w:line="336" w:lineRule="auto"/>
        <w:jc w:val="both"/>
        <w:rPr>
          <w:rFonts w:ascii="Arial" w:hAnsi="Arial" w:cs="Arial"/>
          <w:b/>
          <w:bCs/>
        </w:rPr>
      </w:pPr>
      <w:r w:rsidRPr="00D170D4">
        <w:rPr>
          <w:rFonts w:ascii="Arial" w:hAnsi="Arial" w:cs="Arial"/>
        </w:rPr>
        <w:t xml:space="preserve">Figure </w:t>
      </w:r>
      <w:r>
        <w:rPr>
          <w:rFonts w:ascii="Arial" w:hAnsi="Arial" w:cs="Arial"/>
        </w:rPr>
        <w:t>2</w:t>
      </w:r>
      <w:r w:rsidRPr="00D170D4">
        <w:rPr>
          <w:rFonts w:ascii="Arial" w:hAnsi="Arial" w:cs="Arial"/>
        </w:rPr>
        <w:t>. Adolescents’ mental health scores based on the Kessler-6 scale</w:t>
      </w:r>
    </w:p>
    <w:p w14:paraId="0DEDBA52" w14:textId="77777777" w:rsidR="001E4074" w:rsidRDefault="001E4074" w:rsidP="001E4074">
      <w:pPr>
        <w:spacing w:after="0" w:line="336" w:lineRule="auto"/>
        <w:ind w:right="57"/>
        <w:jc w:val="both"/>
        <w:rPr>
          <w:rFonts w:ascii="Arial" w:hAnsi="Arial" w:cs="Arial"/>
        </w:rPr>
      </w:pPr>
      <w:r>
        <w:rPr>
          <w:rFonts w:ascii="Arial" w:hAnsi="Arial" w:cs="Arial"/>
        </w:rPr>
        <w:t xml:space="preserve">Figure 3. A comparison of parents and adolescents’ awareness and knowledge of gambling </w:t>
      </w:r>
    </w:p>
    <w:p w14:paraId="7411A118" w14:textId="77777777" w:rsidR="001E4074" w:rsidRDefault="001E4074" w:rsidP="001E4074">
      <w:pPr>
        <w:spacing w:after="0" w:line="336" w:lineRule="auto"/>
        <w:ind w:right="57"/>
        <w:jc w:val="both"/>
        <w:rPr>
          <w:rFonts w:ascii="Arial" w:hAnsi="Arial" w:cs="Arial"/>
        </w:rPr>
      </w:pPr>
      <w:r>
        <w:rPr>
          <w:rFonts w:ascii="Arial" w:hAnsi="Arial" w:cs="Arial"/>
        </w:rPr>
        <w:t>Figure 4. Parents’ problem gambling scores, according to risk category</w:t>
      </w:r>
    </w:p>
    <w:p w14:paraId="635E1698" w14:textId="77777777" w:rsidR="001E4074" w:rsidRPr="00C41146" w:rsidRDefault="001E4074" w:rsidP="001E4074">
      <w:pPr>
        <w:autoSpaceDE w:val="0"/>
        <w:autoSpaceDN w:val="0"/>
        <w:adjustRightInd w:val="0"/>
        <w:spacing w:after="0" w:line="336" w:lineRule="auto"/>
        <w:jc w:val="both"/>
        <w:rPr>
          <w:rFonts w:ascii="Arial" w:hAnsi="Arial" w:cs="Arial"/>
        </w:rPr>
      </w:pPr>
      <w:r w:rsidRPr="00C41146">
        <w:rPr>
          <w:rFonts w:ascii="Arial" w:hAnsi="Arial" w:cs="Arial"/>
        </w:rPr>
        <w:t>Figure 5</w:t>
      </w:r>
      <w:r>
        <w:rPr>
          <w:rFonts w:ascii="Arial" w:hAnsi="Arial" w:cs="Arial"/>
        </w:rPr>
        <w:t xml:space="preserve">. </w:t>
      </w:r>
      <w:r w:rsidRPr="00C41146">
        <w:rPr>
          <w:rFonts w:ascii="Arial" w:hAnsi="Arial" w:cs="Arial"/>
        </w:rPr>
        <w:t>Parents’ concerns about their child’s involvement in gambling activities</w:t>
      </w:r>
    </w:p>
    <w:p w14:paraId="2B95AF3E" w14:textId="7C726ACC" w:rsidR="001E4074" w:rsidRPr="00C41146" w:rsidRDefault="001E4074" w:rsidP="001E4074">
      <w:pPr>
        <w:autoSpaceDE w:val="0"/>
        <w:autoSpaceDN w:val="0"/>
        <w:adjustRightInd w:val="0"/>
        <w:spacing w:after="0" w:line="336" w:lineRule="auto"/>
        <w:jc w:val="both"/>
        <w:rPr>
          <w:rFonts w:ascii="Arial" w:hAnsi="Arial" w:cs="Arial"/>
        </w:rPr>
      </w:pPr>
      <w:r w:rsidRPr="00C41146">
        <w:rPr>
          <w:rFonts w:ascii="Arial" w:hAnsi="Arial" w:cs="Arial"/>
        </w:rPr>
        <w:t xml:space="preserve">Figure </w:t>
      </w:r>
      <w:r>
        <w:rPr>
          <w:rFonts w:ascii="Arial" w:hAnsi="Arial" w:cs="Arial"/>
        </w:rPr>
        <w:t xml:space="preserve">6. </w:t>
      </w:r>
      <w:r w:rsidRPr="00C41146">
        <w:rPr>
          <w:rFonts w:ascii="Arial" w:hAnsi="Arial" w:cs="Arial"/>
        </w:rPr>
        <w:t>Parents’ concerns about their child’s involvement in gaming activities</w:t>
      </w:r>
    </w:p>
    <w:p w14:paraId="2870B830" w14:textId="77777777" w:rsidR="001E4074" w:rsidRPr="00C41146" w:rsidRDefault="001E4074" w:rsidP="001E4074">
      <w:pPr>
        <w:autoSpaceDE w:val="0"/>
        <w:autoSpaceDN w:val="0"/>
        <w:adjustRightInd w:val="0"/>
        <w:spacing w:after="0" w:line="336" w:lineRule="auto"/>
        <w:jc w:val="both"/>
        <w:rPr>
          <w:rFonts w:ascii="Arial" w:hAnsi="Arial" w:cs="Arial"/>
        </w:rPr>
      </w:pPr>
      <w:r w:rsidRPr="00C41146">
        <w:rPr>
          <w:rFonts w:ascii="Arial" w:hAnsi="Arial" w:cs="Arial"/>
        </w:rPr>
        <w:t xml:space="preserve">Figure </w:t>
      </w:r>
      <w:r>
        <w:rPr>
          <w:rFonts w:ascii="Arial" w:hAnsi="Arial" w:cs="Arial"/>
        </w:rPr>
        <w:t xml:space="preserve">7. </w:t>
      </w:r>
      <w:r w:rsidRPr="00C41146">
        <w:rPr>
          <w:rFonts w:ascii="Arial" w:hAnsi="Arial" w:cs="Arial"/>
        </w:rPr>
        <w:t>Parents’ help-seeking to address child’s involvement in gambling activities</w:t>
      </w:r>
    </w:p>
    <w:p w14:paraId="11A6340D" w14:textId="77777777" w:rsidR="00F5760E" w:rsidRDefault="00F5760E" w:rsidP="00F5760E"/>
    <w:p w14:paraId="5A25C9CE" w14:textId="02DB7609" w:rsidR="00C11B2F" w:rsidRPr="00491F27" w:rsidRDefault="00C11B2F" w:rsidP="001B64D0">
      <w:pPr>
        <w:spacing w:line="360" w:lineRule="auto"/>
        <w:rPr>
          <w:rFonts w:ascii="Arial" w:hAnsi="Arial" w:cs="Arial"/>
        </w:rPr>
      </w:pPr>
      <w:r w:rsidRPr="00491F27">
        <w:rPr>
          <w:rFonts w:ascii="Arial" w:hAnsi="Arial" w:cs="Arial"/>
        </w:rPr>
        <w:br w:type="page"/>
      </w:r>
    </w:p>
    <w:p w14:paraId="58BCEDF6" w14:textId="203071C9" w:rsidR="001B64D0" w:rsidRPr="00491F27" w:rsidRDefault="001B64D0" w:rsidP="00D170D4">
      <w:pPr>
        <w:spacing w:after="0" w:line="336" w:lineRule="auto"/>
        <w:rPr>
          <w:rFonts w:ascii="Arial" w:hAnsi="Arial" w:cs="Arial"/>
          <w:b/>
          <w:bCs/>
        </w:rPr>
      </w:pPr>
      <w:r w:rsidRPr="00491F27">
        <w:rPr>
          <w:rFonts w:ascii="Arial" w:hAnsi="Arial" w:cs="Arial"/>
          <w:b/>
          <w:bCs/>
        </w:rPr>
        <w:lastRenderedPageBreak/>
        <w:t>1. Background</w:t>
      </w:r>
    </w:p>
    <w:p w14:paraId="48351C50" w14:textId="0B34F8E3" w:rsidR="00C21C40" w:rsidRPr="00491F27" w:rsidRDefault="00C21C40" w:rsidP="00D170D4">
      <w:pPr>
        <w:spacing w:after="0" w:line="336" w:lineRule="auto"/>
        <w:ind w:right="57" w:firstLine="426"/>
        <w:jc w:val="both"/>
        <w:rPr>
          <w:rFonts w:ascii="Arial" w:hAnsi="Arial" w:cs="Arial"/>
        </w:rPr>
      </w:pPr>
      <w:r w:rsidRPr="00491F27">
        <w:rPr>
          <w:rFonts w:ascii="Arial" w:hAnsi="Arial" w:cs="Arial"/>
        </w:rPr>
        <w:t xml:space="preserve">Gaming and gambling are popular recreational activities with high rates of participation in the general population. While most engage in these activities safely and experience various associated benefits, some individuals’ involvement can sometimes result in negative consequences. This is particularly well-established for gambling activities, where overinvolvement can have serious financial consequences. Research has documented negative outcomes including poor physical and mental health, low self-esteem, relationship conflict, and problems at school or work. Although gaming is generally harmless (and often beneficial) for most people, there has </w:t>
      </w:r>
      <w:r w:rsidR="00E72502" w:rsidRPr="00491F27">
        <w:rPr>
          <w:rFonts w:ascii="Arial" w:hAnsi="Arial" w:cs="Arial"/>
        </w:rPr>
        <w:t xml:space="preserve">been </w:t>
      </w:r>
      <w:r w:rsidRPr="00491F27">
        <w:rPr>
          <w:rFonts w:ascii="Arial" w:hAnsi="Arial" w:cs="Arial"/>
        </w:rPr>
        <w:t xml:space="preserve">recent recognition that some individuals engage in gaming excessively. Gaming disorder (GD) and hazardous gaming classifications were included in the eleventh revision of the International Classification of Diseases (ICD-11; World Health Organization, 2019). GD in the ICD-11 is characterized by persistent and recurrent gaming, impaired control over gaming, and continued gaming despite harm to multiple areas of functioning (e.g., psychological, relationship, occupational, etc.). </w:t>
      </w:r>
    </w:p>
    <w:p w14:paraId="388BF68A" w14:textId="0F55BD8C" w:rsidR="00C21C40" w:rsidRPr="00491F27" w:rsidRDefault="00C21C40" w:rsidP="00D170D4">
      <w:pPr>
        <w:spacing w:after="0" w:line="336" w:lineRule="auto"/>
        <w:ind w:right="57" w:firstLine="426"/>
        <w:jc w:val="both"/>
        <w:rPr>
          <w:rFonts w:ascii="Arial" w:hAnsi="Arial" w:cs="Arial"/>
        </w:rPr>
      </w:pPr>
      <w:r w:rsidRPr="00491F27">
        <w:rPr>
          <w:rFonts w:ascii="Arial" w:hAnsi="Arial" w:cs="Arial"/>
        </w:rPr>
        <w:t xml:space="preserve">To date, research on interventions for gambling and gaming has had a strong focus on therapies for individuals who fall on the extreme end of the spectrum, e.g., vulnerable users with major life problems due to gaming (e.g., unemployment, disengagement from study, social isolation) (King et al., 2017; Wolfling et al., 2019). Treatments for GD have tended to be provided in countries across Europe, North America, and Asia, where much of this research has been conducted (King et al., 2018; Liu, </w:t>
      </w:r>
      <w:proofErr w:type="spellStart"/>
      <w:r w:rsidRPr="00491F27">
        <w:rPr>
          <w:rFonts w:ascii="Arial" w:hAnsi="Arial" w:cs="Arial"/>
        </w:rPr>
        <w:t>Nie</w:t>
      </w:r>
      <w:proofErr w:type="spellEnd"/>
      <w:r w:rsidRPr="00491F27">
        <w:rPr>
          <w:rFonts w:ascii="Arial" w:hAnsi="Arial" w:cs="Arial"/>
        </w:rPr>
        <w:t xml:space="preserve">, &amp; Wang, 2017), and usually with a focus on cognitive-behavioral therapies and other psychotherapies (King et al., 2017; Stevens, </w:t>
      </w:r>
      <w:proofErr w:type="spellStart"/>
      <w:r w:rsidRPr="00491F27">
        <w:rPr>
          <w:rFonts w:ascii="Arial" w:hAnsi="Arial" w:cs="Arial"/>
        </w:rPr>
        <w:t>Dorstyn</w:t>
      </w:r>
      <w:proofErr w:type="spellEnd"/>
      <w:r w:rsidRPr="00491F27">
        <w:rPr>
          <w:rFonts w:ascii="Arial" w:hAnsi="Arial" w:cs="Arial"/>
        </w:rPr>
        <w:t>, Delfabbro, &amp; King, 2019). Other treatment and support modalities include peer supports, such as through Computer Gamers Anonymous (</w:t>
      </w:r>
      <w:hyperlink r:id="rId8" w:tgtFrame="_blank" w:history="1">
        <w:r w:rsidRPr="00491F27">
          <w:rPr>
            <w:rFonts w:ascii="Arial" w:hAnsi="Arial" w:cs="Arial"/>
          </w:rPr>
          <w:t>https://cgaa.info/</w:t>
        </w:r>
      </w:hyperlink>
      <w:r w:rsidRPr="00491F27">
        <w:rPr>
          <w:rFonts w:ascii="Arial" w:hAnsi="Arial" w:cs="Arial"/>
        </w:rPr>
        <w:t xml:space="preserve">) and </w:t>
      </w:r>
      <w:proofErr w:type="spellStart"/>
      <w:r w:rsidRPr="00491F27">
        <w:rPr>
          <w:rFonts w:ascii="Arial" w:hAnsi="Arial" w:cs="Arial"/>
        </w:rPr>
        <w:t>GameQuitters</w:t>
      </w:r>
      <w:proofErr w:type="spellEnd"/>
      <w:r w:rsidRPr="00491F27">
        <w:rPr>
          <w:rFonts w:ascii="Arial" w:hAnsi="Arial" w:cs="Arial"/>
        </w:rPr>
        <w:t xml:space="preserve"> (https://gamequitters.com/), and group therapies at hospitals and universities. </w:t>
      </w:r>
      <w:r w:rsidR="00E72502" w:rsidRPr="00491F27">
        <w:rPr>
          <w:rFonts w:ascii="Arial" w:hAnsi="Arial" w:cs="Arial"/>
        </w:rPr>
        <w:t>In Australia,</w:t>
      </w:r>
      <w:r w:rsidR="00ED5BCE" w:rsidRPr="00491F27">
        <w:rPr>
          <w:rFonts w:ascii="Arial" w:hAnsi="Arial" w:cs="Arial"/>
        </w:rPr>
        <w:t xml:space="preserve"> despite local interest,</w:t>
      </w:r>
      <w:r w:rsidR="00E72502" w:rsidRPr="00491F27">
        <w:rPr>
          <w:rFonts w:ascii="Arial" w:hAnsi="Arial" w:cs="Arial"/>
        </w:rPr>
        <w:t xml:space="preserve"> there </w:t>
      </w:r>
      <w:r w:rsidR="00ED5BCE" w:rsidRPr="00491F27">
        <w:rPr>
          <w:rFonts w:ascii="Arial" w:hAnsi="Arial" w:cs="Arial"/>
        </w:rPr>
        <w:t xml:space="preserve">has been a lack of </w:t>
      </w:r>
      <w:r w:rsidR="00E72502" w:rsidRPr="00491F27">
        <w:rPr>
          <w:rFonts w:ascii="Arial" w:hAnsi="Arial" w:cs="Arial"/>
        </w:rPr>
        <w:t xml:space="preserve">universal prevention initiatives, </w:t>
      </w:r>
      <w:r w:rsidR="00ED5BCE" w:rsidRPr="00491F27">
        <w:rPr>
          <w:rFonts w:ascii="Arial" w:hAnsi="Arial" w:cs="Arial"/>
        </w:rPr>
        <w:t xml:space="preserve">particularly for young </w:t>
      </w:r>
      <w:r w:rsidR="00E72502" w:rsidRPr="00491F27">
        <w:rPr>
          <w:rFonts w:ascii="Arial" w:hAnsi="Arial" w:cs="Arial"/>
        </w:rPr>
        <w:t>likely to engage in online gaming activities and who may be exposed to opportunities to participate in associated gambling activities (e.g., esports betting)</w:t>
      </w:r>
      <w:r w:rsidR="00370C7C">
        <w:rPr>
          <w:rFonts w:ascii="Arial" w:hAnsi="Arial" w:cs="Arial"/>
        </w:rPr>
        <w:t>.</w:t>
      </w:r>
    </w:p>
    <w:p w14:paraId="6C7DDEED" w14:textId="16E2E6A0" w:rsidR="00C21C40" w:rsidRPr="00491F27" w:rsidRDefault="00ED5BCE" w:rsidP="00D170D4">
      <w:pPr>
        <w:spacing w:after="0" w:line="336" w:lineRule="auto"/>
        <w:ind w:right="57" w:firstLine="426"/>
        <w:jc w:val="both"/>
        <w:rPr>
          <w:rFonts w:ascii="Arial" w:hAnsi="Arial" w:cs="Arial"/>
        </w:rPr>
      </w:pPr>
      <w:r w:rsidRPr="00491F27">
        <w:rPr>
          <w:rFonts w:ascii="Arial" w:hAnsi="Arial" w:cs="Arial"/>
        </w:rPr>
        <w:t>In this context, r</w:t>
      </w:r>
      <w:r w:rsidR="00C21C40" w:rsidRPr="00491F27">
        <w:rPr>
          <w:rFonts w:ascii="Arial" w:hAnsi="Arial" w:cs="Arial"/>
        </w:rPr>
        <w:t xml:space="preserve">elatively little research has focused on prevention and harm minimization options for less serious cases or ‘low risk’ cases, e.g., to prevent gaming-related problems from becoming more serious in nature. To meet a current need for primary prevention for gambling and gaming-related issues among young people, UnitingCare </w:t>
      </w:r>
      <w:r w:rsidRPr="00491F27">
        <w:rPr>
          <w:rFonts w:ascii="Arial" w:hAnsi="Arial" w:cs="Arial"/>
        </w:rPr>
        <w:t xml:space="preserve">Wesley Bowden </w:t>
      </w:r>
      <w:r w:rsidR="00C21C40" w:rsidRPr="00491F27">
        <w:rPr>
          <w:rFonts w:ascii="Arial" w:hAnsi="Arial" w:cs="Arial"/>
        </w:rPr>
        <w:t xml:space="preserve">has developed a school-based program that involves providing information to parents and students about technology use, including gaming and gambling. This project </w:t>
      </w:r>
      <w:r w:rsidRPr="00491F27">
        <w:rPr>
          <w:rFonts w:ascii="Arial" w:hAnsi="Arial" w:cs="Arial"/>
        </w:rPr>
        <w:t>involves</w:t>
      </w:r>
      <w:r w:rsidR="00C21C40" w:rsidRPr="00491F27">
        <w:rPr>
          <w:rFonts w:ascii="Arial" w:hAnsi="Arial" w:cs="Arial"/>
        </w:rPr>
        <w:t xml:space="preserve"> an independent evaluation of the workshop</w:t>
      </w:r>
      <w:r w:rsidR="00E94A86" w:rsidRPr="00491F27">
        <w:rPr>
          <w:rFonts w:ascii="Arial" w:hAnsi="Arial" w:cs="Arial"/>
        </w:rPr>
        <w:t>, which aims to examine the effectiveness of the program in modifying participants’ understanding and knowledge of gambling and gaming activities, including ‘crossover’ activities facilitated online, and identify the relative strengths and potential limitations of the program in achieving its broad objectives</w:t>
      </w:r>
      <w:r w:rsidR="00C21C40" w:rsidRPr="00491F27">
        <w:rPr>
          <w:rFonts w:ascii="Arial" w:hAnsi="Arial" w:cs="Arial"/>
        </w:rPr>
        <w:t>.</w:t>
      </w:r>
      <w:r w:rsidR="00E94A86" w:rsidRPr="00491F27">
        <w:rPr>
          <w:rFonts w:ascii="Arial" w:hAnsi="Arial" w:cs="Arial"/>
        </w:rPr>
        <w:t xml:space="preserve"> </w:t>
      </w:r>
    </w:p>
    <w:p w14:paraId="2B24B721" w14:textId="77777777" w:rsidR="00D170D4" w:rsidRDefault="00D170D4" w:rsidP="001B64D0">
      <w:pPr>
        <w:rPr>
          <w:rFonts w:ascii="Arial" w:hAnsi="Arial" w:cs="Arial"/>
          <w:b/>
          <w:bCs/>
        </w:rPr>
      </w:pPr>
    </w:p>
    <w:p w14:paraId="07AB945B" w14:textId="77777777" w:rsidR="00D170D4" w:rsidRDefault="00D170D4" w:rsidP="001B64D0">
      <w:pPr>
        <w:rPr>
          <w:rFonts w:ascii="Arial" w:hAnsi="Arial" w:cs="Arial"/>
          <w:b/>
          <w:bCs/>
        </w:rPr>
      </w:pPr>
    </w:p>
    <w:p w14:paraId="2C492734" w14:textId="44DA5995" w:rsidR="001B64D0" w:rsidRPr="00491F27" w:rsidRDefault="001B64D0" w:rsidP="001B64D0">
      <w:pPr>
        <w:rPr>
          <w:rFonts w:ascii="Arial" w:hAnsi="Arial" w:cs="Arial"/>
          <w:b/>
          <w:bCs/>
        </w:rPr>
      </w:pPr>
      <w:r w:rsidRPr="00491F27">
        <w:rPr>
          <w:rFonts w:ascii="Arial" w:hAnsi="Arial" w:cs="Arial"/>
          <w:b/>
          <w:bCs/>
        </w:rPr>
        <w:lastRenderedPageBreak/>
        <w:t>2. Description of the Program</w:t>
      </w:r>
    </w:p>
    <w:p w14:paraId="0AB978D5" w14:textId="163B1A77" w:rsidR="00ED5BCE" w:rsidRPr="00491F27" w:rsidRDefault="00ED5BCE" w:rsidP="00ED5BCE">
      <w:pPr>
        <w:spacing w:after="0" w:line="360" w:lineRule="auto"/>
        <w:ind w:right="57" w:firstLine="426"/>
        <w:jc w:val="both"/>
        <w:rPr>
          <w:rFonts w:ascii="Arial" w:hAnsi="Arial" w:cs="Arial"/>
        </w:rPr>
      </w:pPr>
      <w:r w:rsidRPr="00491F27">
        <w:rPr>
          <w:rFonts w:ascii="Arial" w:hAnsi="Arial" w:cs="Arial"/>
        </w:rPr>
        <w:t xml:space="preserve">The Unplugged program was developed </w:t>
      </w:r>
      <w:r w:rsidR="00357CDD" w:rsidRPr="00491F27">
        <w:rPr>
          <w:rFonts w:ascii="Arial" w:hAnsi="Arial" w:cs="Arial"/>
        </w:rPr>
        <w:t xml:space="preserve">by Uniting Care Wesley Bowden (UCWB) </w:t>
      </w:r>
      <w:r w:rsidRPr="00491F27">
        <w:rPr>
          <w:rFonts w:ascii="Arial" w:hAnsi="Arial" w:cs="Arial"/>
        </w:rPr>
        <w:t xml:space="preserve">in 2018 through a process of internal development and consultation with local and overseas consultants. The primary aim of the program was to deliver accessible and practical information about gaming and gambling activities and provide participants with strategies for managing their online activities. The program was </w:t>
      </w:r>
      <w:r w:rsidR="00370C7C">
        <w:rPr>
          <w:rFonts w:ascii="Arial" w:hAnsi="Arial" w:cs="Arial"/>
        </w:rPr>
        <w:t xml:space="preserve">initially </w:t>
      </w:r>
      <w:r w:rsidRPr="00491F27">
        <w:rPr>
          <w:rFonts w:ascii="Arial" w:hAnsi="Arial" w:cs="Arial"/>
        </w:rPr>
        <w:t xml:space="preserve">designed to focus </w:t>
      </w:r>
      <w:r w:rsidR="00370C7C">
        <w:rPr>
          <w:rFonts w:ascii="Arial" w:hAnsi="Arial" w:cs="Arial"/>
        </w:rPr>
        <w:t xml:space="preserve">primarily </w:t>
      </w:r>
      <w:r w:rsidRPr="00491F27">
        <w:rPr>
          <w:rFonts w:ascii="Arial" w:hAnsi="Arial" w:cs="Arial"/>
        </w:rPr>
        <w:t xml:space="preserve">on gaming but was revised to include coverage of topics including gambling, particularly </w:t>
      </w:r>
      <w:r w:rsidR="007307C7" w:rsidRPr="00491F27">
        <w:rPr>
          <w:rFonts w:ascii="Arial" w:hAnsi="Arial" w:cs="Arial"/>
        </w:rPr>
        <w:t xml:space="preserve">digital </w:t>
      </w:r>
      <w:r w:rsidRPr="00491F27">
        <w:rPr>
          <w:rFonts w:ascii="Arial" w:hAnsi="Arial" w:cs="Arial"/>
        </w:rPr>
        <w:t xml:space="preserve">gambling </w:t>
      </w:r>
      <w:r w:rsidR="007307C7" w:rsidRPr="00491F27">
        <w:rPr>
          <w:rFonts w:ascii="Arial" w:hAnsi="Arial" w:cs="Arial"/>
        </w:rPr>
        <w:t xml:space="preserve">activities that intersect with online </w:t>
      </w:r>
      <w:r w:rsidRPr="00491F27">
        <w:rPr>
          <w:rFonts w:ascii="Arial" w:hAnsi="Arial" w:cs="Arial"/>
        </w:rPr>
        <w:t xml:space="preserve">gaming. The program content </w:t>
      </w:r>
      <w:r w:rsidR="007307C7" w:rsidRPr="00491F27">
        <w:rPr>
          <w:rFonts w:ascii="Arial" w:hAnsi="Arial" w:cs="Arial"/>
        </w:rPr>
        <w:t xml:space="preserve">has been </w:t>
      </w:r>
      <w:r w:rsidRPr="00491F27">
        <w:rPr>
          <w:rFonts w:ascii="Arial" w:hAnsi="Arial" w:cs="Arial"/>
        </w:rPr>
        <w:t xml:space="preserve">regularly updated to accommodate emerging developments in the areas of gaming and gambling.  </w:t>
      </w:r>
    </w:p>
    <w:p w14:paraId="0975FEA7" w14:textId="2B9D0846" w:rsidR="001B64D0" w:rsidRPr="00491F27" w:rsidRDefault="001B64D0" w:rsidP="00ED5BCE">
      <w:pPr>
        <w:spacing w:after="0" w:line="360" w:lineRule="auto"/>
        <w:ind w:right="57" w:firstLine="426"/>
        <w:jc w:val="both"/>
        <w:rPr>
          <w:rFonts w:ascii="Arial" w:hAnsi="Arial" w:cs="Arial"/>
        </w:rPr>
      </w:pPr>
      <w:r w:rsidRPr="00491F27">
        <w:rPr>
          <w:rFonts w:ascii="Arial" w:hAnsi="Arial" w:cs="Arial"/>
        </w:rPr>
        <w:t xml:space="preserve">Uniting Care Wesley Bowden </w:t>
      </w:r>
      <w:r w:rsidR="00ED5BCE" w:rsidRPr="00491F27">
        <w:rPr>
          <w:rFonts w:ascii="Arial" w:hAnsi="Arial" w:cs="Arial"/>
        </w:rPr>
        <w:t>were commissioned to</w:t>
      </w:r>
      <w:r w:rsidRPr="00491F27">
        <w:rPr>
          <w:rFonts w:ascii="Arial" w:hAnsi="Arial" w:cs="Arial"/>
        </w:rPr>
        <w:t xml:space="preserve"> provide twenty-four, free, 2-hour workshops across a 12-month period</w:t>
      </w:r>
      <w:r w:rsidR="00ED5BCE" w:rsidRPr="00491F27">
        <w:rPr>
          <w:rFonts w:ascii="Arial" w:hAnsi="Arial" w:cs="Arial"/>
        </w:rPr>
        <w:t xml:space="preserve"> in 2021, following a previous </w:t>
      </w:r>
      <w:r w:rsidR="007307C7" w:rsidRPr="00491F27">
        <w:rPr>
          <w:rFonts w:ascii="Arial" w:hAnsi="Arial" w:cs="Arial"/>
        </w:rPr>
        <w:t xml:space="preserve">successful </w:t>
      </w:r>
      <w:r w:rsidR="00ED5BCE" w:rsidRPr="00491F27">
        <w:rPr>
          <w:rFonts w:ascii="Arial" w:hAnsi="Arial" w:cs="Arial"/>
        </w:rPr>
        <w:t>rollout of the program in 2019</w:t>
      </w:r>
      <w:r w:rsidRPr="00491F27">
        <w:rPr>
          <w:rFonts w:ascii="Arial" w:hAnsi="Arial" w:cs="Arial"/>
        </w:rPr>
        <w:t>. The workshop is struct</w:t>
      </w:r>
      <w:r w:rsidR="00ED5BCE" w:rsidRPr="00491F27">
        <w:rPr>
          <w:rFonts w:ascii="Arial" w:hAnsi="Arial" w:cs="Arial"/>
        </w:rPr>
        <w:t>ur</w:t>
      </w:r>
      <w:r w:rsidRPr="00491F27">
        <w:rPr>
          <w:rFonts w:ascii="Arial" w:hAnsi="Arial" w:cs="Arial"/>
        </w:rPr>
        <w:t xml:space="preserve">ed to include information for </w:t>
      </w:r>
      <w:r w:rsidR="00ED5BCE" w:rsidRPr="00491F27">
        <w:rPr>
          <w:rFonts w:ascii="Arial" w:hAnsi="Arial" w:cs="Arial"/>
        </w:rPr>
        <w:t xml:space="preserve">both </w:t>
      </w:r>
      <w:r w:rsidRPr="00491F27">
        <w:rPr>
          <w:rFonts w:ascii="Arial" w:hAnsi="Arial" w:cs="Arial"/>
        </w:rPr>
        <w:t>parents and young people regarding the links between gaming and problem</w:t>
      </w:r>
      <w:r w:rsidR="00ED5BCE" w:rsidRPr="00491F27">
        <w:rPr>
          <w:rFonts w:ascii="Arial" w:hAnsi="Arial" w:cs="Arial"/>
        </w:rPr>
        <w:t xml:space="preserve"> </w:t>
      </w:r>
      <w:r w:rsidRPr="00491F27">
        <w:rPr>
          <w:rFonts w:ascii="Arial" w:hAnsi="Arial" w:cs="Arial"/>
        </w:rPr>
        <w:t xml:space="preserve">gambling, offer strategies to manage risk, and provide advice on where to seek more information and support. </w:t>
      </w:r>
    </w:p>
    <w:p w14:paraId="6EBAB6B4" w14:textId="77777777" w:rsidR="001B64D0" w:rsidRPr="00491F27" w:rsidRDefault="001B64D0" w:rsidP="00ED5BCE">
      <w:pPr>
        <w:spacing w:after="0" w:line="360" w:lineRule="auto"/>
        <w:ind w:right="57" w:firstLine="426"/>
        <w:jc w:val="both"/>
        <w:rPr>
          <w:rFonts w:ascii="Arial" w:hAnsi="Arial" w:cs="Arial"/>
        </w:rPr>
      </w:pPr>
    </w:p>
    <w:p w14:paraId="5AB63091" w14:textId="175D934C" w:rsidR="00ED5BCE" w:rsidRPr="00A762DA" w:rsidRDefault="001B64D0" w:rsidP="00ED5BCE">
      <w:pPr>
        <w:spacing w:after="0" w:line="360" w:lineRule="auto"/>
        <w:ind w:right="57"/>
        <w:jc w:val="both"/>
        <w:rPr>
          <w:rFonts w:ascii="Arial" w:hAnsi="Arial" w:cs="Arial"/>
          <w:u w:val="single"/>
        </w:rPr>
      </w:pPr>
      <w:r w:rsidRPr="00A762DA">
        <w:rPr>
          <w:rFonts w:ascii="Arial" w:hAnsi="Arial" w:cs="Arial"/>
          <w:u w:val="single"/>
        </w:rPr>
        <w:t xml:space="preserve">Topics in the </w:t>
      </w:r>
      <w:r w:rsidR="00ED5BCE" w:rsidRPr="00A762DA">
        <w:rPr>
          <w:rFonts w:ascii="Arial" w:hAnsi="Arial" w:cs="Arial"/>
          <w:u w:val="single"/>
        </w:rPr>
        <w:t xml:space="preserve">Unplugged </w:t>
      </w:r>
      <w:r w:rsidRPr="00A762DA">
        <w:rPr>
          <w:rFonts w:ascii="Arial" w:hAnsi="Arial" w:cs="Arial"/>
          <w:u w:val="single"/>
        </w:rPr>
        <w:t>workshop:</w:t>
      </w:r>
    </w:p>
    <w:p w14:paraId="0EFD22EF" w14:textId="77777777" w:rsidR="00ED5BCE" w:rsidRPr="00491F27" w:rsidRDefault="001B64D0" w:rsidP="00ED5BCE">
      <w:pPr>
        <w:numPr>
          <w:ilvl w:val="0"/>
          <w:numId w:val="5"/>
        </w:numPr>
        <w:spacing w:after="0" w:line="360" w:lineRule="auto"/>
        <w:ind w:right="57"/>
        <w:jc w:val="both"/>
        <w:rPr>
          <w:rFonts w:ascii="Arial" w:hAnsi="Arial" w:cs="Arial"/>
        </w:rPr>
      </w:pPr>
      <w:r w:rsidRPr="00491F27">
        <w:rPr>
          <w:rFonts w:ascii="Arial" w:hAnsi="Arial" w:cs="Arial"/>
        </w:rPr>
        <w:t>Problematic gaming and its impacts</w:t>
      </w:r>
    </w:p>
    <w:p w14:paraId="3DAB0A0B" w14:textId="77777777" w:rsidR="00ED5BCE" w:rsidRPr="00491F27" w:rsidRDefault="001B64D0" w:rsidP="00ED5BCE">
      <w:pPr>
        <w:numPr>
          <w:ilvl w:val="0"/>
          <w:numId w:val="5"/>
        </w:numPr>
        <w:spacing w:after="0" w:line="360" w:lineRule="auto"/>
        <w:ind w:right="57"/>
        <w:jc w:val="both"/>
        <w:rPr>
          <w:rFonts w:ascii="Arial" w:hAnsi="Arial" w:cs="Arial"/>
        </w:rPr>
      </w:pPr>
      <w:r w:rsidRPr="00491F27">
        <w:rPr>
          <w:rFonts w:ascii="Arial" w:hAnsi="Arial" w:cs="Arial"/>
        </w:rPr>
        <w:t>Gaming-gambling convergence</w:t>
      </w:r>
    </w:p>
    <w:p w14:paraId="6192077C" w14:textId="77777777" w:rsidR="00ED5BCE" w:rsidRPr="00491F27" w:rsidRDefault="00ED5BCE" w:rsidP="00ED5BCE">
      <w:pPr>
        <w:numPr>
          <w:ilvl w:val="0"/>
          <w:numId w:val="5"/>
        </w:numPr>
        <w:spacing w:after="0" w:line="360" w:lineRule="auto"/>
        <w:ind w:right="57"/>
        <w:jc w:val="both"/>
        <w:rPr>
          <w:rFonts w:ascii="Arial" w:hAnsi="Arial" w:cs="Arial"/>
        </w:rPr>
      </w:pPr>
      <w:r w:rsidRPr="00491F27">
        <w:rPr>
          <w:rFonts w:ascii="Arial" w:hAnsi="Arial" w:cs="Arial"/>
        </w:rPr>
        <w:t>P</w:t>
      </w:r>
      <w:r w:rsidR="001B64D0" w:rsidRPr="00491F27">
        <w:rPr>
          <w:rFonts w:ascii="Arial" w:hAnsi="Arial" w:cs="Arial"/>
        </w:rPr>
        <w:t>otential link between problematic gaming and future gambling</w:t>
      </w:r>
      <w:r w:rsidRPr="00491F27">
        <w:rPr>
          <w:rFonts w:ascii="Arial" w:hAnsi="Arial" w:cs="Arial"/>
        </w:rPr>
        <w:t xml:space="preserve"> </w:t>
      </w:r>
      <w:r w:rsidR="001B64D0" w:rsidRPr="00491F27">
        <w:rPr>
          <w:rFonts w:ascii="Arial" w:hAnsi="Arial" w:cs="Arial"/>
        </w:rPr>
        <w:t>behaviours</w:t>
      </w:r>
    </w:p>
    <w:p w14:paraId="027A033B" w14:textId="77777777" w:rsidR="00ED5BCE" w:rsidRPr="00491F27" w:rsidRDefault="001B64D0" w:rsidP="00ED5BCE">
      <w:pPr>
        <w:numPr>
          <w:ilvl w:val="0"/>
          <w:numId w:val="5"/>
        </w:numPr>
        <w:spacing w:after="0" w:line="360" w:lineRule="auto"/>
        <w:ind w:right="57"/>
        <w:jc w:val="both"/>
        <w:rPr>
          <w:rFonts w:ascii="Arial" w:hAnsi="Arial" w:cs="Arial"/>
        </w:rPr>
      </w:pPr>
      <w:r w:rsidRPr="00491F27">
        <w:rPr>
          <w:rFonts w:ascii="Arial" w:hAnsi="Arial" w:cs="Arial"/>
        </w:rPr>
        <w:t>The changing gaming landscape and increasing gambling presence in games</w:t>
      </w:r>
    </w:p>
    <w:p w14:paraId="1924B402" w14:textId="77777777" w:rsidR="00357CDD" w:rsidRPr="00491F27" w:rsidRDefault="001B64D0" w:rsidP="00357CDD">
      <w:pPr>
        <w:numPr>
          <w:ilvl w:val="0"/>
          <w:numId w:val="5"/>
        </w:numPr>
        <w:spacing w:after="0" w:line="360" w:lineRule="auto"/>
        <w:ind w:right="57"/>
        <w:jc w:val="both"/>
        <w:rPr>
          <w:rFonts w:ascii="Arial" w:hAnsi="Arial" w:cs="Arial"/>
        </w:rPr>
      </w:pPr>
      <w:r w:rsidRPr="00491F27">
        <w:rPr>
          <w:rFonts w:ascii="Arial" w:hAnsi="Arial" w:cs="Arial"/>
        </w:rPr>
        <w:t>Online activities available to young people and how they can be accessed and financed</w:t>
      </w:r>
    </w:p>
    <w:p w14:paraId="38992444" w14:textId="77777777" w:rsidR="00357CDD" w:rsidRPr="00491F27" w:rsidRDefault="001B64D0" w:rsidP="00357CDD">
      <w:pPr>
        <w:numPr>
          <w:ilvl w:val="0"/>
          <w:numId w:val="5"/>
        </w:numPr>
        <w:spacing w:after="0" w:line="360" w:lineRule="auto"/>
        <w:ind w:right="57"/>
        <w:jc w:val="both"/>
        <w:rPr>
          <w:rFonts w:ascii="Arial" w:hAnsi="Arial" w:cs="Arial"/>
        </w:rPr>
      </w:pPr>
      <w:r w:rsidRPr="00491F27">
        <w:rPr>
          <w:rFonts w:ascii="Arial" w:hAnsi="Arial" w:cs="Arial"/>
        </w:rPr>
        <w:t>Healthy internet/online use</w:t>
      </w:r>
    </w:p>
    <w:p w14:paraId="1F3A8813" w14:textId="77777777" w:rsidR="00357CDD" w:rsidRPr="00491F27" w:rsidRDefault="001B64D0" w:rsidP="00357CDD">
      <w:pPr>
        <w:numPr>
          <w:ilvl w:val="0"/>
          <w:numId w:val="5"/>
        </w:numPr>
        <w:spacing w:after="0" w:line="360" w:lineRule="auto"/>
        <w:ind w:right="57"/>
        <w:jc w:val="both"/>
        <w:rPr>
          <w:rFonts w:ascii="Arial" w:hAnsi="Arial" w:cs="Arial"/>
        </w:rPr>
      </w:pPr>
      <w:r w:rsidRPr="00491F27">
        <w:rPr>
          <w:rFonts w:ascii="Arial" w:hAnsi="Arial" w:cs="Arial"/>
        </w:rPr>
        <w:t>Creating balance by promoting alternate interests</w:t>
      </w:r>
    </w:p>
    <w:p w14:paraId="1B7B74BE" w14:textId="77777777" w:rsidR="00357CDD" w:rsidRPr="00491F27" w:rsidRDefault="001B64D0" w:rsidP="00357CDD">
      <w:pPr>
        <w:numPr>
          <w:ilvl w:val="0"/>
          <w:numId w:val="5"/>
        </w:numPr>
        <w:spacing w:after="0" w:line="360" w:lineRule="auto"/>
        <w:ind w:right="57"/>
        <w:jc w:val="both"/>
        <w:rPr>
          <w:rFonts w:ascii="Arial" w:hAnsi="Arial" w:cs="Arial"/>
        </w:rPr>
      </w:pPr>
      <w:r w:rsidRPr="00491F27">
        <w:rPr>
          <w:rFonts w:ascii="Arial" w:hAnsi="Arial" w:cs="Arial"/>
        </w:rPr>
        <w:t>Creating healthy boundaries with gaming/gamblin</w:t>
      </w:r>
      <w:r w:rsidR="00357CDD" w:rsidRPr="00491F27">
        <w:rPr>
          <w:rFonts w:ascii="Arial" w:hAnsi="Arial" w:cs="Arial"/>
        </w:rPr>
        <w:t>g</w:t>
      </w:r>
    </w:p>
    <w:p w14:paraId="75B8186A" w14:textId="77777777" w:rsidR="00357CDD" w:rsidRPr="00491F27" w:rsidRDefault="001B64D0" w:rsidP="00357CDD">
      <w:pPr>
        <w:numPr>
          <w:ilvl w:val="0"/>
          <w:numId w:val="5"/>
        </w:numPr>
        <w:spacing w:after="0" w:line="360" w:lineRule="auto"/>
        <w:ind w:right="57"/>
        <w:jc w:val="both"/>
        <w:rPr>
          <w:rFonts w:ascii="Arial" w:hAnsi="Arial" w:cs="Arial"/>
        </w:rPr>
      </w:pPr>
      <w:r w:rsidRPr="00491F27">
        <w:rPr>
          <w:rFonts w:ascii="Arial" w:hAnsi="Arial" w:cs="Arial"/>
        </w:rPr>
        <w:t>Building positive parent/child relationships</w:t>
      </w:r>
    </w:p>
    <w:p w14:paraId="0C32B5F9" w14:textId="77777777" w:rsidR="00357CDD" w:rsidRPr="00491F27" w:rsidRDefault="001B64D0" w:rsidP="00357CDD">
      <w:pPr>
        <w:numPr>
          <w:ilvl w:val="0"/>
          <w:numId w:val="5"/>
        </w:numPr>
        <w:spacing w:after="0" w:line="360" w:lineRule="auto"/>
        <w:ind w:right="57"/>
        <w:jc w:val="both"/>
        <w:rPr>
          <w:rFonts w:ascii="Arial" w:hAnsi="Arial" w:cs="Arial"/>
        </w:rPr>
      </w:pPr>
      <w:r w:rsidRPr="00491F27">
        <w:rPr>
          <w:rFonts w:ascii="Arial" w:hAnsi="Arial" w:cs="Arial"/>
        </w:rPr>
        <w:t>Developing understanding that gaming and gambling industries are businesses with primary intentions of</w:t>
      </w:r>
      <w:r w:rsidR="00357CDD" w:rsidRPr="00491F27">
        <w:rPr>
          <w:rFonts w:ascii="Arial" w:hAnsi="Arial" w:cs="Arial"/>
        </w:rPr>
        <w:t xml:space="preserve"> </w:t>
      </w:r>
      <w:r w:rsidRPr="00491F27">
        <w:rPr>
          <w:rFonts w:ascii="Arial" w:hAnsi="Arial" w:cs="Arial"/>
        </w:rPr>
        <w:t>making profits and do not consider long term consequences of players</w:t>
      </w:r>
    </w:p>
    <w:p w14:paraId="6B36A072" w14:textId="77777777" w:rsidR="00357CDD" w:rsidRPr="00491F27" w:rsidRDefault="001B64D0" w:rsidP="00357CDD">
      <w:pPr>
        <w:numPr>
          <w:ilvl w:val="0"/>
          <w:numId w:val="5"/>
        </w:numPr>
        <w:spacing w:after="0" w:line="360" w:lineRule="auto"/>
        <w:ind w:right="57"/>
        <w:jc w:val="both"/>
        <w:rPr>
          <w:rFonts w:ascii="Arial" w:hAnsi="Arial" w:cs="Arial"/>
        </w:rPr>
      </w:pPr>
      <w:r w:rsidRPr="00491F27">
        <w:rPr>
          <w:rFonts w:ascii="Arial" w:hAnsi="Arial" w:cs="Arial"/>
        </w:rPr>
        <w:t>Strategies to reduce problematic gaming and potential development to problematic gambling.</w:t>
      </w:r>
    </w:p>
    <w:p w14:paraId="49B31414" w14:textId="77777777" w:rsidR="00357CDD" w:rsidRPr="00491F27" w:rsidRDefault="00357CDD" w:rsidP="00357CDD">
      <w:pPr>
        <w:spacing w:after="0" w:line="360" w:lineRule="auto"/>
        <w:ind w:right="57"/>
        <w:jc w:val="both"/>
        <w:rPr>
          <w:rFonts w:ascii="Arial" w:hAnsi="Arial" w:cs="Arial"/>
        </w:rPr>
      </w:pPr>
    </w:p>
    <w:p w14:paraId="638178E9" w14:textId="0B0608E1" w:rsidR="001B64D0" w:rsidRPr="00491F27" w:rsidRDefault="001B64D0" w:rsidP="00ED22E6">
      <w:pPr>
        <w:spacing w:after="0" w:line="360" w:lineRule="auto"/>
        <w:ind w:right="57" w:firstLine="426"/>
        <w:jc w:val="both"/>
        <w:rPr>
          <w:rFonts w:ascii="Arial" w:hAnsi="Arial" w:cs="Arial"/>
        </w:rPr>
      </w:pPr>
      <w:r w:rsidRPr="00491F27">
        <w:rPr>
          <w:rFonts w:ascii="Arial" w:hAnsi="Arial" w:cs="Arial"/>
        </w:rPr>
        <w:t xml:space="preserve">Participants </w:t>
      </w:r>
      <w:r w:rsidR="00357CDD" w:rsidRPr="00491F27">
        <w:rPr>
          <w:rFonts w:ascii="Arial" w:hAnsi="Arial" w:cs="Arial"/>
        </w:rPr>
        <w:t>are</w:t>
      </w:r>
      <w:r w:rsidRPr="00491F27">
        <w:rPr>
          <w:rFonts w:ascii="Arial" w:hAnsi="Arial" w:cs="Arial"/>
        </w:rPr>
        <w:t xml:space="preserve"> provided with information packs containing relevant information, strategies and where to go for</w:t>
      </w:r>
      <w:r w:rsidR="00357CDD" w:rsidRPr="00491F27">
        <w:rPr>
          <w:rFonts w:ascii="Arial" w:hAnsi="Arial" w:cs="Arial"/>
        </w:rPr>
        <w:t xml:space="preserve"> </w:t>
      </w:r>
      <w:r w:rsidRPr="00491F27">
        <w:rPr>
          <w:rFonts w:ascii="Arial" w:hAnsi="Arial" w:cs="Arial"/>
        </w:rPr>
        <w:t>additional supports (including young mental health services, Relationship Australia SA's StepUp program and</w:t>
      </w:r>
      <w:r w:rsidR="00357CDD" w:rsidRPr="00491F27">
        <w:rPr>
          <w:rFonts w:ascii="Arial" w:hAnsi="Arial" w:cs="Arial"/>
        </w:rPr>
        <w:t xml:space="preserve"> </w:t>
      </w:r>
      <w:r w:rsidRPr="00491F27">
        <w:rPr>
          <w:rFonts w:ascii="Arial" w:hAnsi="Arial" w:cs="Arial"/>
        </w:rPr>
        <w:t>UCWB).</w:t>
      </w:r>
      <w:r w:rsidR="00357CDD" w:rsidRPr="00491F27">
        <w:rPr>
          <w:rFonts w:ascii="Arial" w:hAnsi="Arial" w:cs="Arial"/>
        </w:rPr>
        <w:t xml:space="preserve"> </w:t>
      </w:r>
      <w:r w:rsidRPr="00491F27">
        <w:rPr>
          <w:rFonts w:ascii="Arial" w:hAnsi="Arial" w:cs="Arial"/>
        </w:rPr>
        <w:t>Promotion and participant engagement occur</w:t>
      </w:r>
      <w:r w:rsidR="00357CDD" w:rsidRPr="00491F27">
        <w:rPr>
          <w:rFonts w:ascii="Arial" w:hAnsi="Arial" w:cs="Arial"/>
        </w:rPr>
        <w:t>s</w:t>
      </w:r>
      <w:r w:rsidRPr="00491F27">
        <w:rPr>
          <w:rFonts w:ascii="Arial" w:hAnsi="Arial" w:cs="Arial"/>
        </w:rPr>
        <w:t xml:space="preserve"> primarily through schools, sporting groups, community</w:t>
      </w:r>
      <w:r w:rsidR="00357CDD" w:rsidRPr="00491F27">
        <w:rPr>
          <w:rFonts w:ascii="Arial" w:hAnsi="Arial" w:cs="Arial"/>
        </w:rPr>
        <w:t xml:space="preserve"> </w:t>
      </w:r>
      <w:r w:rsidRPr="00491F27">
        <w:rPr>
          <w:rFonts w:ascii="Arial" w:hAnsi="Arial" w:cs="Arial"/>
        </w:rPr>
        <w:t xml:space="preserve">organisations and </w:t>
      </w:r>
      <w:r w:rsidRPr="00491F27">
        <w:rPr>
          <w:rFonts w:ascii="Arial" w:hAnsi="Arial" w:cs="Arial"/>
        </w:rPr>
        <w:lastRenderedPageBreak/>
        <w:t xml:space="preserve">other child and youth focused wellbeing services. A direct approach </w:t>
      </w:r>
      <w:r w:rsidR="00ED22E6" w:rsidRPr="00491F27">
        <w:rPr>
          <w:rFonts w:ascii="Arial" w:hAnsi="Arial" w:cs="Arial"/>
        </w:rPr>
        <w:t>was taken</w:t>
      </w:r>
      <w:r w:rsidRPr="00491F27">
        <w:rPr>
          <w:rFonts w:ascii="Arial" w:hAnsi="Arial" w:cs="Arial"/>
        </w:rPr>
        <w:t xml:space="preserve"> to</w:t>
      </w:r>
      <w:r w:rsidR="00ED22E6" w:rsidRPr="00491F27">
        <w:rPr>
          <w:rFonts w:ascii="Arial" w:hAnsi="Arial" w:cs="Arial"/>
        </w:rPr>
        <w:t xml:space="preserve"> contact</w:t>
      </w:r>
      <w:r w:rsidRPr="00491F27">
        <w:rPr>
          <w:rFonts w:ascii="Arial" w:hAnsi="Arial" w:cs="Arial"/>
        </w:rPr>
        <w:t xml:space="preserve"> relevant</w:t>
      </w:r>
      <w:r w:rsidR="00357CDD" w:rsidRPr="00491F27">
        <w:rPr>
          <w:rFonts w:ascii="Arial" w:hAnsi="Arial" w:cs="Arial"/>
        </w:rPr>
        <w:t xml:space="preserve"> </w:t>
      </w:r>
      <w:r w:rsidRPr="00491F27">
        <w:rPr>
          <w:rFonts w:ascii="Arial" w:hAnsi="Arial" w:cs="Arial"/>
        </w:rPr>
        <w:t>organisations via email offering to provide the program to their community. This include</w:t>
      </w:r>
      <w:r w:rsidR="00ED22E6" w:rsidRPr="00491F27">
        <w:rPr>
          <w:rFonts w:ascii="Arial" w:hAnsi="Arial" w:cs="Arial"/>
        </w:rPr>
        <w:t>d</w:t>
      </w:r>
      <w:r w:rsidRPr="00491F27">
        <w:rPr>
          <w:rFonts w:ascii="Arial" w:hAnsi="Arial" w:cs="Arial"/>
        </w:rPr>
        <w:t xml:space="preserve"> a detailed brochure</w:t>
      </w:r>
      <w:r w:rsidR="00357CDD" w:rsidRPr="00491F27">
        <w:rPr>
          <w:rFonts w:ascii="Arial" w:hAnsi="Arial" w:cs="Arial"/>
        </w:rPr>
        <w:t xml:space="preserve"> </w:t>
      </w:r>
      <w:r w:rsidRPr="00491F27">
        <w:rPr>
          <w:rFonts w:ascii="Arial" w:hAnsi="Arial" w:cs="Arial"/>
        </w:rPr>
        <w:t xml:space="preserve">outlining the program and inviting their participation. All email correspondence </w:t>
      </w:r>
      <w:r w:rsidR="00ED22E6" w:rsidRPr="00491F27">
        <w:rPr>
          <w:rFonts w:ascii="Arial" w:hAnsi="Arial" w:cs="Arial"/>
        </w:rPr>
        <w:t>was</w:t>
      </w:r>
      <w:r w:rsidRPr="00491F27">
        <w:rPr>
          <w:rFonts w:ascii="Arial" w:hAnsi="Arial" w:cs="Arial"/>
        </w:rPr>
        <w:t xml:space="preserve"> followed up with</w:t>
      </w:r>
      <w:r w:rsidR="00357CDD" w:rsidRPr="00491F27">
        <w:rPr>
          <w:rFonts w:ascii="Arial" w:hAnsi="Arial" w:cs="Arial"/>
        </w:rPr>
        <w:t xml:space="preserve"> </w:t>
      </w:r>
      <w:r w:rsidRPr="00491F27">
        <w:rPr>
          <w:rFonts w:ascii="Arial" w:hAnsi="Arial" w:cs="Arial"/>
        </w:rPr>
        <w:t xml:space="preserve">phone calls. A </w:t>
      </w:r>
      <w:r w:rsidR="00357CDD" w:rsidRPr="00491F27">
        <w:rPr>
          <w:rFonts w:ascii="Arial" w:hAnsi="Arial" w:cs="Arial"/>
        </w:rPr>
        <w:t>face-to-face</w:t>
      </w:r>
      <w:r w:rsidRPr="00491F27">
        <w:rPr>
          <w:rFonts w:ascii="Arial" w:hAnsi="Arial" w:cs="Arial"/>
        </w:rPr>
        <w:t xml:space="preserve"> meeting or information session for relevant staff </w:t>
      </w:r>
      <w:r w:rsidR="00ED22E6" w:rsidRPr="00491F27">
        <w:rPr>
          <w:rFonts w:ascii="Arial" w:hAnsi="Arial" w:cs="Arial"/>
        </w:rPr>
        <w:t>was</w:t>
      </w:r>
      <w:r w:rsidRPr="00491F27">
        <w:rPr>
          <w:rFonts w:ascii="Arial" w:hAnsi="Arial" w:cs="Arial"/>
        </w:rPr>
        <w:t xml:space="preserve"> provided at the</w:t>
      </w:r>
      <w:r w:rsidR="00357CDD" w:rsidRPr="00491F27">
        <w:rPr>
          <w:rFonts w:ascii="Arial" w:hAnsi="Arial" w:cs="Arial"/>
        </w:rPr>
        <w:t xml:space="preserve"> </w:t>
      </w:r>
      <w:r w:rsidRPr="00491F27">
        <w:rPr>
          <w:rFonts w:ascii="Arial" w:hAnsi="Arial" w:cs="Arial"/>
        </w:rPr>
        <w:t>organisation's request.</w:t>
      </w:r>
    </w:p>
    <w:p w14:paraId="33FA9730" w14:textId="6187CB6D" w:rsidR="001B64D0" w:rsidRPr="00491F27" w:rsidRDefault="001B64D0" w:rsidP="00ED5BCE">
      <w:pPr>
        <w:spacing w:after="0" w:line="360" w:lineRule="auto"/>
        <w:ind w:right="57" w:firstLine="426"/>
        <w:jc w:val="both"/>
        <w:rPr>
          <w:rFonts w:ascii="Arial" w:hAnsi="Arial" w:cs="Arial"/>
        </w:rPr>
      </w:pPr>
      <w:r w:rsidRPr="00491F27">
        <w:rPr>
          <w:rFonts w:ascii="Arial" w:hAnsi="Arial" w:cs="Arial"/>
        </w:rPr>
        <w:t xml:space="preserve">Interested organisations </w:t>
      </w:r>
      <w:r w:rsidR="00ED22E6" w:rsidRPr="00491F27">
        <w:rPr>
          <w:rFonts w:ascii="Arial" w:hAnsi="Arial" w:cs="Arial"/>
        </w:rPr>
        <w:t>were</w:t>
      </w:r>
      <w:r w:rsidRPr="00491F27">
        <w:rPr>
          <w:rFonts w:ascii="Arial" w:hAnsi="Arial" w:cs="Arial"/>
        </w:rPr>
        <w:t xml:space="preserve"> enlisted to provide an appropriate venue that is easily accessible to parents and</w:t>
      </w:r>
      <w:r w:rsidR="00357CDD" w:rsidRPr="00491F27">
        <w:rPr>
          <w:rFonts w:ascii="Arial" w:hAnsi="Arial" w:cs="Arial"/>
        </w:rPr>
        <w:t xml:space="preserve"> </w:t>
      </w:r>
      <w:r w:rsidRPr="00491F27">
        <w:rPr>
          <w:rFonts w:ascii="Arial" w:hAnsi="Arial" w:cs="Arial"/>
        </w:rPr>
        <w:t xml:space="preserve">young people within their community. Appropriate dates and times to run workshops </w:t>
      </w:r>
      <w:r w:rsidR="00ED22E6" w:rsidRPr="00491F27">
        <w:rPr>
          <w:rFonts w:ascii="Arial" w:hAnsi="Arial" w:cs="Arial"/>
        </w:rPr>
        <w:t>were then</w:t>
      </w:r>
      <w:r w:rsidRPr="00491F27">
        <w:rPr>
          <w:rFonts w:ascii="Arial" w:hAnsi="Arial" w:cs="Arial"/>
        </w:rPr>
        <w:t xml:space="preserve"> determined in</w:t>
      </w:r>
      <w:r w:rsidR="00357CDD" w:rsidRPr="00491F27">
        <w:rPr>
          <w:rFonts w:ascii="Arial" w:hAnsi="Arial" w:cs="Arial"/>
        </w:rPr>
        <w:t xml:space="preserve"> </w:t>
      </w:r>
      <w:r w:rsidRPr="00491F27">
        <w:rPr>
          <w:rFonts w:ascii="Arial" w:hAnsi="Arial" w:cs="Arial"/>
        </w:rPr>
        <w:t>partnership with the participating organisation and UCWB.</w:t>
      </w:r>
      <w:r w:rsidR="00357CDD" w:rsidRPr="00491F27">
        <w:rPr>
          <w:rFonts w:ascii="Arial" w:hAnsi="Arial" w:cs="Arial"/>
        </w:rPr>
        <w:t xml:space="preserve"> </w:t>
      </w:r>
      <w:r w:rsidRPr="00491F27">
        <w:rPr>
          <w:rFonts w:ascii="Arial" w:hAnsi="Arial" w:cs="Arial"/>
        </w:rPr>
        <w:t>UCWB provide a flyer for distribution to parents and young people and an article for inclusion in their</w:t>
      </w:r>
      <w:r w:rsidR="00357CDD" w:rsidRPr="00491F27">
        <w:rPr>
          <w:rFonts w:ascii="Arial" w:hAnsi="Arial" w:cs="Arial"/>
        </w:rPr>
        <w:t xml:space="preserve"> </w:t>
      </w:r>
      <w:r w:rsidRPr="00491F27">
        <w:rPr>
          <w:rFonts w:ascii="Arial" w:hAnsi="Arial" w:cs="Arial"/>
        </w:rPr>
        <w:t xml:space="preserve">newsletter. The event </w:t>
      </w:r>
      <w:r w:rsidR="00ED22E6" w:rsidRPr="00491F27">
        <w:rPr>
          <w:rFonts w:ascii="Arial" w:hAnsi="Arial" w:cs="Arial"/>
        </w:rPr>
        <w:t>was</w:t>
      </w:r>
      <w:r w:rsidRPr="00491F27">
        <w:rPr>
          <w:rFonts w:ascii="Arial" w:hAnsi="Arial" w:cs="Arial"/>
        </w:rPr>
        <w:t xml:space="preserve"> posted on the UCWB Facebook page which can be shared on the organisations own</w:t>
      </w:r>
      <w:r w:rsidR="00357CDD" w:rsidRPr="00491F27">
        <w:rPr>
          <w:rFonts w:ascii="Arial" w:hAnsi="Arial" w:cs="Arial"/>
        </w:rPr>
        <w:t xml:space="preserve"> </w:t>
      </w:r>
      <w:r w:rsidRPr="00491F27">
        <w:rPr>
          <w:rFonts w:ascii="Arial" w:hAnsi="Arial" w:cs="Arial"/>
        </w:rPr>
        <w:t xml:space="preserve">social media platform. The interpreter symbol </w:t>
      </w:r>
      <w:r w:rsidR="00ED22E6" w:rsidRPr="00491F27">
        <w:rPr>
          <w:rFonts w:ascii="Arial" w:hAnsi="Arial" w:cs="Arial"/>
        </w:rPr>
        <w:t>was</w:t>
      </w:r>
      <w:r w:rsidRPr="00491F27">
        <w:rPr>
          <w:rFonts w:ascii="Arial" w:hAnsi="Arial" w:cs="Arial"/>
        </w:rPr>
        <w:t xml:space="preserve"> included in information and promotional material where</w:t>
      </w:r>
      <w:r w:rsidR="00357CDD" w:rsidRPr="00491F27">
        <w:rPr>
          <w:rFonts w:ascii="Arial" w:hAnsi="Arial" w:cs="Arial"/>
        </w:rPr>
        <w:t xml:space="preserve"> </w:t>
      </w:r>
      <w:r w:rsidRPr="00491F27">
        <w:rPr>
          <w:rFonts w:ascii="Arial" w:hAnsi="Arial" w:cs="Arial"/>
        </w:rPr>
        <w:t>applicable.</w:t>
      </w:r>
    </w:p>
    <w:p w14:paraId="130F6624" w14:textId="11874979" w:rsidR="001B64D0" w:rsidRPr="00491F27" w:rsidRDefault="001B64D0" w:rsidP="00CC7759">
      <w:pPr>
        <w:spacing w:after="0" w:line="360" w:lineRule="auto"/>
        <w:ind w:right="57" w:firstLine="426"/>
        <w:jc w:val="both"/>
        <w:rPr>
          <w:rFonts w:ascii="Arial" w:hAnsi="Arial" w:cs="Arial"/>
        </w:rPr>
      </w:pPr>
      <w:r w:rsidRPr="00491F27">
        <w:rPr>
          <w:rFonts w:ascii="Arial" w:hAnsi="Arial" w:cs="Arial"/>
        </w:rPr>
        <w:t xml:space="preserve">Unplugged workshop participants </w:t>
      </w:r>
      <w:r w:rsidR="00ED22E6" w:rsidRPr="00491F27">
        <w:rPr>
          <w:rFonts w:ascii="Arial" w:hAnsi="Arial" w:cs="Arial"/>
        </w:rPr>
        <w:t>were given</w:t>
      </w:r>
      <w:r w:rsidRPr="00491F27">
        <w:rPr>
          <w:rFonts w:ascii="Arial" w:hAnsi="Arial" w:cs="Arial"/>
        </w:rPr>
        <w:t xml:space="preserve"> the opportunity to participate in a further workshop delivered by</w:t>
      </w:r>
      <w:r w:rsidR="00357CDD" w:rsidRPr="00491F27">
        <w:rPr>
          <w:rFonts w:ascii="Arial" w:hAnsi="Arial" w:cs="Arial"/>
        </w:rPr>
        <w:t xml:space="preserve"> </w:t>
      </w:r>
      <w:r w:rsidRPr="00491F27">
        <w:rPr>
          <w:rFonts w:ascii="Arial" w:hAnsi="Arial" w:cs="Arial"/>
        </w:rPr>
        <w:t xml:space="preserve">UCWB titled </w:t>
      </w:r>
      <w:r w:rsidR="00ED22E6" w:rsidRPr="00491F27">
        <w:rPr>
          <w:rFonts w:ascii="Arial" w:hAnsi="Arial" w:cs="Arial"/>
        </w:rPr>
        <w:t>‘</w:t>
      </w:r>
      <w:r w:rsidRPr="00491F27">
        <w:rPr>
          <w:rFonts w:ascii="Arial" w:hAnsi="Arial" w:cs="Arial"/>
        </w:rPr>
        <w:t>Engaging Adolescents</w:t>
      </w:r>
      <w:r w:rsidR="00ED22E6" w:rsidRPr="00491F27">
        <w:rPr>
          <w:rFonts w:ascii="Arial" w:hAnsi="Arial" w:cs="Arial"/>
        </w:rPr>
        <w:t>’</w:t>
      </w:r>
      <w:r w:rsidRPr="00491F27">
        <w:rPr>
          <w:rFonts w:ascii="Arial" w:hAnsi="Arial" w:cs="Arial"/>
        </w:rPr>
        <w:t>. This workshop is designed to assist parents to engage with their teenager in</w:t>
      </w:r>
      <w:r w:rsidR="00357CDD" w:rsidRPr="00491F27">
        <w:rPr>
          <w:rFonts w:ascii="Arial" w:hAnsi="Arial" w:cs="Arial"/>
        </w:rPr>
        <w:t xml:space="preserve"> </w:t>
      </w:r>
      <w:r w:rsidRPr="00491F27">
        <w:rPr>
          <w:rFonts w:ascii="Arial" w:hAnsi="Arial" w:cs="Arial"/>
        </w:rPr>
        <w:t>healthy and constructive ways, build a relationship with their teenager and deal with unacceptable behaviour. The</w:t>
      </w:r>
      <w:r w:rsidR="00357CDD" w:rsidRPr="00491F27">
        <w:rPr>
          <w:rFonts w:ascii="Arial" w:hAnsi="Arial" w:cs="Arial"/>
        </w:rPr>
        <w:t xml:space="preserve"> </w:t>
      </w:r>
      <w:r w:rsidRPr="00491F27">
        <w:rPr>
          <w:rFonts w:ascii="Arial" w:hAnsi="Arial" w:cs="Arial"/>
        </w:rPr>
        <w:t>strategies taught in Engaging Adolescents will complement those delivered in Unplugged workshops.</w:t>
      </w:r>
      <w:r w:rsidR="00357CDD" w:rsidRPr="00491F27">
        <w:rPr>
          <w:rFonts w:ascii="Arial" w:hAnsi="Arial" w:cs="Arial"/>
        </w:rPr>
        <w:t xml:space="preserve"> </w:t>
      </w:r>
      <w:r w:rsidRPr="00491F27">
        <w:rPr>
          <w:rFonts w:ascii="Arial" w:hAnsi="Arial" w:cs="Arial"/>
        </w:rPr>
        <w:t>Engaging Adolescents will be run four times during the school year and be targeted to parents who have attended</w:t>
      </w:r>
      <w:r w:rsidR="00357CDD" w:rsidRPr="00491F27">
        <w:rPr>
          <w:rFonts w:ascii="Arial" w:hAnsi="Arial" w:cs="Arial"/>
        </w:rPr>
        <w:t xml:space="preserve"> </w:t>
      </w:r>
      <w:r w:rsidRPr="00491F27">
        <w:rPr>
          <w:rFonts w:ascii="Arial" w:hAnsi="Arial" w:cs="Arial"/>
        </w:rPr>
        <w:t xml:space="preserve">an Unplugged workshop. Engaging Adolescents </w:t>
      </w:r>
      <w:r w:rsidR="00370C7C">
        <w:rPr>
          <w:rFonts w:ascii="Arial" w:hAnsi="Arial" w:cs="Arial"/>
        </w:rPr>
        <w:t>is</w:t>
      </w:r>
      <w:r w:rsidRPr="00491F27">
        <w:rPr>
          <w:rFonts w:ascii="Arial" w:hAnsi="Arial" w:cs="Arial"/>
        </w:rPr>
        <w:t xml:space="preserve"> run over three, two-hour sessions and provide</w:t>
      </w:r>
      <w:r w:rsidR="00370C7C">
        <w:rPr>
          <w:rFonts w:ascii="Arial" w:hAnsi="Arial" w:cs="Arial"/>
        </w:rPr>
        <w:t>s</w:t>
      </w:r>
      <w:r w:rsidRPr="00491F27">
        <w:rPr>
          <w:rFonts w:ascii="Arial" w:hAnsi="Arial" w:cs="Arial"/>
        </w:rPr>
        <w:t xml:space="preserve"> parents with</w:t>
      </w:r>
      <w:r w:rsidR="00357CDD" w:rsidRPr="00491F27">
        <w:rPr>
          <w:rFonts w:ascii="Arial" w:hAnsi="Arial" w:cs="Arial"/>
        </w:rPr>
        <w:t xml:space="preserve"> </w:t>
      </w:r>
      <w:r w:rsidRPr="00491F27">
        <w:rPr>
          <w:rFonts w:ascii="Arial" w:hAnsi="Arial" w:cs="Arial"/>
        </w:rPr>
        <w:t>easy techniques they can use to support their adolescent/s to manage behaviour problems and emotional</w:t>
      </w:r>
      <w:r w:rsidR="00357CDD" w:rsidRPr="00491F27">
        <w:rPr>
          <w:rFonts w:ascii="Arial" w:hAnsi="Arial" w:cs="Arial"/>
        </w:rPr>
        <w:t xml:space="preserve"> </w:t>
      </w:r>
      <w:r w:rsidRPr="00491F27">
        <w:rPr>
          <w:rFonts w:ascii="Arial" w:hAnsi="Arial" w:cs="Arial"/>
        </w:rPr>
        <w:t>reactions.</w:t>
      </w:r>
      <w:r w:rsidR="00CC7759" w:rsidRPr="00491F27">
        <w:rPr>
          <w:rFonts w:ascii="Arial" w:hAnsi="Arial" w:cs="Arial"/>
        </w:rPr>
        <w:t xml:space="preserve"> In the event that</w:t>
      </w:r>
      <w:r w:rsidRPr="00491F27">
        <w:rPr>
          <w:rFonts w:ascii="Arial" w:hAnsi="Arial" w:cs="Arial"/>
        </w:rPr>
        <w:t xml:space="preserve"> issues escalate in the home with regard to young people becoming violent, refusing to attend school, or</w:t>
      </w:r>
      <w:r w:rsidR="00357CDD" w:rsidRPr="00491F27">
        <w:rPr>
          <w:rFonts w:ascii="Arial" w:hAnsi="Arial" w:cs="Arial"/>
        </w:rPr>
        <w:t xml:space="preserve"> </w:t>
      </w:r>
      <w:r w:rsidRPr="00491F27">
        <w:rPr>
          <w:rFonts w:ascii="Arial" w:hAnsi="Arial" w:cs="Arial"/>
        </w:rPr>
        <w:t xml:space="preserve">presenting other challenging behaviours the family </w:t>
      </w:r>
      <w:r w:rsidR="00ED22E6" w:rsidRPr="00491F27">
        <w:rPr>
          <w:rFonts w:ascii="Arial" w:hAnsi="Arial" w:cs="Arial"/>
        </w:rPr>
        <w:t>is</w:t>
      </w:r>
      <w:r w:rsidRPr="00491F27">
        <w:rPr>
          <w:rFonts w:ascii="Arial" w:hAnsi="Arial" w:cs="Arial"/>
        </w:rPr>
        <w:t xml:space="preserve"> referred to Relationship Australia SA's StepUp to</w:t>
      </w:r>
      <w:r w:rsidR="00357CDD" w:rsidRPr="00491F27">
        <w:rPr>
          <w:rFonts w:ascii="Arial" w:hAnsi="Arial" w:cs="Arial"/>
        </w:rPr>
        <w:t xml:space="preserve"> </w:t>
      </w:r>
      <w:r w:rsidRPr="00491F27">
        <w:rPr>
          <w:rFonts w:ascii="Arial" w:hAnsi="Arial" w:cs="Arial"/>
        </w:rPr>
        <w:t>Gaming program.</w:t>
      </w:r>
      <w:r w:rsidR="00357CDD" w:rsidRPr="00491F27">
        <w:rPr>
          <w:rFonts w:ascii="Arial" w:hAnsi="Arial" w:cs="Arial"/>
        </w:rPr>
        <w:t xml:space="preserve"> </w:t>
      </w:r>
    </w:p>
    <w:p w14:paraId="3D56B90E" w14:textId="7717675F" w:rsidR="001B64D0" w:rsidRPr="00491F27" w:rsidRDefault="001B64D0" w:rsidP="00ED5BCE">
      <w:pPr>
        <w:spacing w:after="0" w:line="360" w:lineRule="auto"/>
        <w:ind w:right="57" w:firstLine="426"/>
        <w:jc w:val="both"/>
        <w:rPr>
          <w:rFonts w:ascii="Arial" w:hAnsi="Arial" w:cs="Arial"/>
        </w:rPr>
      </w:pPr>
      <w:r w:rsidRPr="00491F27">
        <w:rPr>
          <w:rFonts w:ascii="Arial" w:hAnsi="Arial" w:cs="Arial"/>
        </w:rPr>
        <w:t xml:space="preserve">Unplugged </w:t>
      </w:r>
      <w:r w:rsidR="00216C29" w:rsidRPr="00491F27">
        <w:rPr>
          <w:rFonts w:ascii="Arial" w:hAnsi="Arial" w:cs="Arial"/>
        </w:rPr>
        <w:t>was</w:t>
      </w:r>
      <w:r w:rsidRPr="00491F27">
        <w:rPr>
          <w:rFonts w:ascii="Arial" w:hAnsi="Arial" w:cs="Arial"/>
        </w:rPr>
        <w:t xml:space="preserve"> supported by an active and supportive online presence </w:t>
      </w:r>
      <w:r w:rsidR="00216C29" w:rsidRPr="00491F27">
        <w:rPr>
          <w:rFonts w:ascii="Arial" w:hAnsi="Arial" w:cs="Arial"/>
        </w:rPr>
        <w:t>via</w:t>
      </w:r>
      <w:r w:rsidRPr="00491F27">
        <w:rPr>
          <w:rFonts w:ascii="Arial" w:hAnsi="Arial" w:cs="Arial"/>
        </w:rPr>
        <w:t xml:space="preserve"> a closed Facebook group</w:t>
      </w:r>
      <w:r w:rsidR="00CC7759" w:rsidRPr="00491F27">
        <w:rPr>
          <w:rFonts w:ascii="Arial" w:hAnsi="Arial" w:cs="Arial"/>
        </w:rPr>
        <w:t xml:space="preserve"> </w:t>
      </w:r>
      <w:r w:rsidRPr="00491F27">
        <w:rPr>
          <w:rFonts w:ascii="Arial" w:hAnsi="Arial" w:cs="Arial"/>
        </w:rPr>
        <w:t>accessible to parents and young people who have attended an Unplugged workshop. The group provide</w:t>
      </w:r>
      <w:r w:rsidR="00216C29" w:rsidRPr="00491F27">
        <w:rPr>
          <w:rFonts w:ascii="Arial" w:hAnsi="Arial" w:cs="Arial"/>
        </w:rPr>
        <w:t>s</w:t>
      </w:r>
      <w:r w:rsidRPr="00491F27">
        <w:rPr>
          <w:rFonts w:ascii="Arial" w:hAnsi="Arial" w:cs="Arial"/>
        </w:rPr>
        <w:t xml:space="preserve"> a</w:t>
      </w:r>
      <w:r w:rsidR="00CC7759" w:rsidRPr="00491F27">
        <w:rPr>
          <w:rFonts w:ascii="Arial" w:hAnsi="Arial" w:cs="Arial"/>
        </w:rPr>
        <w:t xml:space="preserve"> </w:t>
      </w:r>
      <w:r w:rsidRPr="00491F27">
        <w:rPr>
          <w:rFonts w:ascii="Arial" w:hAnsi="Arial" w:cs="Arial"/>
        </w:rPr>
        <w:t>place for parents to ask questions and seek support from Uniting Care Wesley Bowden's social workers as well as</w:t>
      </w:r>
      <w:r w:rsidR="00216C29" w:rsidRPr="00491F27">
        <w:rPr>
          <w:rFonts w:ascii="Arial" w:hAnsi="Arial" w:cs="Arial"/>
        </w:rPr>
        <w:t xml:space="preserve"> </w:t>
      </w:r>
      <w:r w:rsidRPr="00491F27">
        <w:rPr>
          <w:rFonts w:ascii="Arial" w:hAnsi="Arial" w:cs="Arial"/>
        </w:rPr>
        <w:t>other parents, and create a community of sharing issues and successes. Uniting Care Wesley Bowden will use the</w:t>
      </w:r>
      <w:r w:rsidR="00C84E6B" w:rsidRPr="00491F27">
        <w:rPr>
          <w:rFonts w:ascii="Arial" w:hAnsi="Arial" w:cs="Arial"/>
        </w:rPr>
        <w:t xml:space="preserve"> </w:t>
      </w:r>
      <w:r w:rsidRPr="00491F27">
        <w:rPr>
          <w:rFonts w:ascii="Arial" w:hAnsi="Arial" w:cs="Arial"/>
        </w:rPr>
        <w:t>platform to publish up-to-date and relevant articles and information, share relevant and timely strategies based on</w:t>
      </w:r>
      <w:r w:rsidR="00C84E6B" w:rsidRPr="00491F27">
        <w:rPr>
          <w:rFonts w:ascii="Arial" w:hAnsi="Arial" w:cs="Arial"/>
        </w:rPr>
        <w:t xml:space="preserve"> </w:t>
      </w:r>
      <w:r w:rsidRPr="00491F27">
        <w:rPr>
          <w:rFonts w:ascii="Arial" w:hAnsi="Arial" w:cs="Arial"/>
        </w:rPr>
        <w:t xml:space="preserve">emerging trends and issues, and facilitate group discussions. The group </w:t>
      </w:r>
      <w:r w:rsidR="00A634D3" w:rsidRPr="00491F27">
        <w:rPr>
          <w:rFonts w:ascii="Arial" w:hAnsi="Arial" w:cs="Arial"/>
        </w:rPr>
        <w:t>wa</w:t>
      </w:r>
      <w:r w:rsidR="00216C29" w:rsidRPr="00491F27">
        <w:rPr>
          <w:rFonts w:ascii="Arial" w:hAnsi="Arial" w:cs="Arial"/>
        </w:rPr>
        <w:t>s</w:t>
      </w:r>
      <w:r w:rsidRPr="00491F27">
        <w:rPr>
          <w:rFonts w:ascii="Arial" w:hAnsi="Arial" w:cs="Arial"/>
        </w:rPr>
        <w:t xml:space="preserve"> moderated by Uniting Care Wesley</w:t>
      </w:r>
      <w:r w:rsidR="00C84E6B" w:rsidRPr="00491F27">
        <w:rPr>
          <w:rFonts w:ascii="Arial" w:hAnsi="Arial" w:cs="Arial"/>
        </w:rPr>
        <w:t xml:space="preserve"> </w:t>
      </w:r>
      <w:r w:rsidRPr="00491F27">
        <w:rPr>
          <w:rFonts w:ascii="Arial" w:hAnsi="Arial" w:cs="Arial"/>
        </w:rPr>
        <w:t>Bowden social workers and supported by administration support who refer any parent or young person at risk</w:t>
      </w:r>
      <w:r w:rsidR="00C84E6B" w:rsidRPr="00491F27">
        <w:rPr>
          <w:rFonts w:ascii="Arial" w:hAnsi="Arial" w:cs="Arial"/>
        </w:rPr>
        <w:t xml:space="preserve"> </w:t>
      </w:r>
      <w:r w:rsidRPr="00491F27">
        <w:rPr>
          <w:rFonts w:ascii="Arial" w:hAnsi="Arial" w:cs="Arial"/>
        </w:rPr>
        <w:t>to a relevant pathway, including to Relationship Australia SA's StepUp to Gaming program.</w:t>
      </w:r>
    </w:p>
    <w:p w14:paraId="06997442" w14:textId="77777777" w:rsidR="001B64D0" w:rsidRPr="00491F27" w:rsidRDefault="001B64D0" w:rsidP="001B64D0">
      <w:pPr>
        <w:rPr>
          <w:rFonts w:ascii="Arial" w:hAnsi="Arial" w:cs="Arial"/>
        </w:rPr>
      </w:pPr>
    </w:p>
    <w:p w14:paraId="4862997F" w14:textId="77777777" w:rsidR="001B64D0" w:rsidRPr="00491F27" w:rsidRDefault="001B64D0">
      <w:pPr>
        <w:rPr>
          <w:rFonts w:ascii="Arial" w:hAnsi="Arial" w:cs="Arial"/>
          <w:b/>
          <w:bCs/>
        </w:rPr>
      </w:pPr>
      <w:r w:rsidRPr="00491F27">
        <w:rPr>
          <w:rFonts w:ascii="Arial" w:hAnsi="Arial" w:cs="Arial"/>
          <w:b/>
          <w:bCs/>
        </w:rPr>
        <w:br w:type="page"/>
      </w:r>
    </w:p>
    <w:p w14:paraId="4C55ADDB" w14:textId="15A97CDD" w:rsidR="00891234" w:rsidRPr="00491F27" w:rsidRDefault="003B4803" w:rsidP="00D221E9">
      <w:pPr>
        <w:ind w:right="110"/>
        <w:rPr>
          <w:rFonts w:ascii="Arial" w:hAnsi="Arial" w:cs="Arial"/>
          <w:b/>
          <w:bCs/>
        </w:rPr>
      </w:pPr>
      <w:r w:rsidRPr="00491F27">
        <w:rPr>
          <w:rFonts w:ascii="Arial" w:hAnsi="Arial" w:cs="Arial"/>
          <w:b/>
          <w:bCs/>
        </w:rPr>
        <w:lastRenderedPageBreak/>
        <w:t xml:space="preserve">3. </w:t>
      </w:r>
      <w:r w:rsidR="00891234" w:rsidRPr="00491F27">
        <w:rPr>
          <w:rFonts w:ascii="Arial" w:hAnsi="Arial" w:cs="Arial"/>
          <w:b/>
          <w:bCs/>
        </w:rPr>
        <w:t>Methodology</w:t>
      </w:r>
    </w:p>
    <w:p w14:paraId="551A95B7" w14:textId="5A3F69B9" w:rsidR="00B30868" w:rsidRPr="00491F27" w:rsidRDefault="00891234" w:rsidP="00891234">
      <w:pPr>
        <w:spacing w:after="0" w:line="360" w:lineRule="auto"/>
        <w:ind w:right="57" w:firstLine="426"/>
        <w:jc w:val="both"/>
        <w:rPr>
          <w:rFonts w:ascii="Arial" w:hAnsi="Arial" w:cs="Arial"/>
        </w:rPr>
      </w:pPr>
      <w:r w:rsidRPr="00491F27">
        <w:rPr>
          <w:rFonts w:ascii="Arial" w:hAnsi="Arial" w:cs="Arial"/>
        </w:rPr>
        <w:t xml:space="preserve">All participants of the Unplugged program were administered a survey package in pen-and-paper format upon entry to the workshop. </w:t>
      </w:r>
      <w:r w:rsidR="00B30868" w:rsidRPr="00491F27">
        <w:rPr>
          <w:rFonts w:ascii="Arial" w:hAnsi="Arial" w:cs="Arial"/>
        </w:rPr>
        <w:t>The survey was completed in two parts: Part 1 contain</w:t>
      </w:r>
      <w:r w:rsidR="00973AB3" w:rsidRPr="00491F27">
        <w:rPr>
          <w:rFonts w:ascii="Arial" w:hAnsi="Arial" w:cs="Arial"/>
        </w:rPr>
        <w:t>ed questions about background and current knowledge and participation in gaming and gambling activities, and questions about personal concerns and support for gaming and gambling issues, and Part 2 contained questions to assess post-workshop understanding and attitudes related to gambling, and general workshop evaluation and feedback questions.</w:t>
      </w:r>
    </w:p>
    <w:p w14:paraId="65D7D5BD" w14:textId="758CB072" w:rsidR="00D221E9" w:rsidRPr="00491F27" w:rsidRDefault="00891234" w:rsidP="00891234">
      <w:pPr>
        <w:spacing w:after="0" w:line="360" w:lineRule="auto"/>
        <w:ind w:right="57" w:firstLine="426"/>
        <w:jc w:val="both"/>
        <w:rPr>
          <w:rFonts w:ascii="Arial" w:hAnsi="Arial" w:cs="Arial"/>
        </w:rPr>
      </w:pPr>
      <w:r w:rsidRPr="00491F27">
        <w:rPr>
          <w:rFonts w:ascii="Arial" w:hAnsi="Arial" w:cs="Arial"/>
        </w:rPr>
        <w:t>There was a parent and adolescent version of the survey, with the parent survey including self-referential questions and questions referring to their oldest non-adult child who plays video games. The adolescent survey included questions referring to their own experiences only. Each survey</w:t>
      </w:r>
      <w:r w:rsidR="00D221E9" w:rsidRPr="00491F27">
        <w:rPr>
          <w:rFonts w:ascii="Arial" w:hAnsi="Arial" w:cs="Arial"/>
        </w:rPr>
        <w:t xml:space="preserve"> comprise</w:t>
      </w:r>
      <w:r w:rsidRPr="00491F27">
        <w:rPr>
          <w:rFonts w:ascii="Arial" w:hAnsi="Arial" w:cs="Arial"/>
        </w:rPr>
        <w:t>d</w:t>
      </w:r>
      <w:r w:rsidR="00D221E9" w:rsidRPr="00491F27">
        <w:rPr>
          <w:rFonts w:ascii="Arial" w:hAnsi="Arial" w:cs="Arial"/>
        </w:rPr>
        <w:t xml:space="preserve"> </w:t>
      </w:r>
      <w:r w:rsidR="00867475" w:rsidRPr="00491F27">
        <w:rPr>
          <w:rFonts w:ascii="Arial" w:hAnsi="Arial" w:cs="Arial"/>
        </w:rPr>
        <w:t>approximately</w:t>
      </w:r>
      <w:r w:rsidR="00D221E9" w:rsidRPr="00491F27">
        <w:rPr>
          <w:rFonts w:ascii="Arial" w:hAnsi="Arial" w:cs="Arial"/>
        </w:rPr>
        <w:t xml:space="preserve"> 50 questions, </w:t>
      </w:r>
      <w:r w:rsidR="00867475" w:rsidRPr="00491F27">
        <w:rPr>
          <w:rFonts w:ascii="Arial" w:hAnsi="Arial" w:cs="Arial"/>
        </w:rPr>
        <w:t xml:space="preserve">requiring 15-20 minutes to complete, and </w:t>
      </w:r>
      <w:r w:rsidR="00D221E9" w:rsidRPr="00491F27">
        <w:rPr>
          <w:rFonts w:ascii="Arial" w:hAnsi="Arial" w:cs="Arial"/>
        </w:rPr>
        <w:t>mostly including standard measures of gaming and gambling-related</w:t>
      </w:r>
      <w:r w:rsidRPr="00491F27">
        <w:rPr>
          <w:rFonts w:ascii="Arial" w:hAnsi="Arial" w:cs="Arial"/>
        </w:rPr>
        <w:t xml:space="preserve"> behaviour</w:t>
      </w:r>
      <w:r w:rsidR="00D221E9" w:rsidRPr="00491F27">
        <w:rPr>
          <w:rFonts w:ascii="Arial" w:hAnsi="Arial" w:cs="Arial"/>
        </w:rPr>
        <w:t xml:space="preserve"> </w:t>
      </w:r>
      <w:r w:rsidR="00370C7C">
        <w:rPr>
          <w:rFonts w:ascii="Arial" w:hAnsi="Arial" w:cs="Arial"/>
        </w:rPr>
        <w:t xml:space="preserve">and </w:t>
      </w:r>
      <w:r w:rsidR="00D221E9" w:rsidRPr="00491F27">
        <w:rPr>
          <w:rFonts w:ascii="Arial" w:hAnsi="Arial" w:cs="Arial"/>
        </w:rPr>
        <w:t>attitudes</w:t>
      </w:r>
      <w:r w:rsidRPr="00491F27">
        <w:rPr>
          <w:rFonts w:ascii="Arial" w:hAnsi="Arial" w:cs="Arial"/>
        </w:rPr>
        <w:t>, which were largely consistent across the two versions of the survey</w:t>
      </w:r>
      <w:r w:rsidR="00D221E9" w:rsidRPr="00491F27">
        <w:rPr>
          <w:rFonts w:ascii="Arial" w:hAnsi="Arial" w:cs="Arial"/>
        </w:rPr>
        <w:t xml:space="preserve">. </w:t>
      </w:r>
    </w:p>
    <w:p w14:paraId="4ABE1520" w14:textId="793D494F" w:rsidR="00973AB3" w:rsidRPr="00491F27" w:rsidRDefault="00973AB3" w:rsidP="00973AB3">
      <w:pPr>
        <w:spacing w:after="0" w:line="360" w:lineRule="auto"/>
        <w:ind w:right="57"/>
        <w:jc w:val="both"/>
        <w:rPr>
          <w:rFonts w:ascii="Arial" w:hAnsi="Arial" w:cs="Arial"/>
        </w:rPr>
      </w:pPr>
    </w:p>
    <w:p w14:paraId="3F324FFD" w14:textId="6324343D" w:rsidR="00973AB3" w:rsidRPr="00491F27" w:rsidRDefault="00973AB3" w:rsidP="00973AB3">
      <w:pPr>
        <w:spacing w:after="0" w:line="360" w:lineRule="auto"/>
        <w:ind w:right="57"/>
        <w:jc w:val="both"/>
        <w:rPr>
          <w:rFonts w:ascii="Arial" w:hAnsi="Arial" w:cs="Arial"/>
          <w:u w:val="single"/>
        </w:rPr>
      </w:pPr>
      <w:r w:rsidRPr="00491F27">
        <w:rPr>
          <w:rFonts w:ascii="Arial" w:hAnsi="Arial" w:cs="Arial"/>
          <w:u w:val="single"/>
        </w:rPr>
        <w:t>Measures</w:t>
      </w:r>
    </w:p>
    <w:p w14:paraId="5211999E" w14:textId="20A1EAD8" w:rsidR="00D221E9" w:rsidRPr="00491F27" w:rsidRDefault="00891234" w:rsidP="00891234">
      <w:pPr>
        <w:spacing w:after="0" w:line="360" w:lineRule="auto"/>
        <w:ind w:right="57" w:firstLine="426"/>
        <w:jc w:val="both"/>
        <w:rPr>
          <w:rFonts w:ascii="Arial" w:hAnsi="Arial" w:cs="Arial"/>
        </w:rPr>
      </w:pPr>
      <w:r w:rsidRPr="00491F27">
        <w:rPr>
          <w:rFonts w:ascii="Arial" w:hAnsi="Arial" w:cs="Arial"/>
        </w:rPr>
        <w:t>S</w:t>
      </w:r>
      <w:r w:rsidR="00D221E9" w:rsidRPr="00491F27">
        <w:rPr>
          <w:rFonts w:ascii="Arial" w:hAnsi="Arial" w:cs="Arial"/>
        </w:rPr>
        <w:t xml:space="preserve">ociodemographic information </w:t>
      </w:r>
      <w:r w:rsidRPr="00491F27">
        <w:rPr>
          <w:rFonts w:ascii="Arial" w:hAnsi="Arial" w:cs="Arial"/>
        </w:rPr>
        <w:t>was gathered, included</w:t>
      </w:r>
      <w:r w:rsidR="00D221E9" w:rsidRPr="00491F27">
        <w:rPr>
          <w:rFonts w:ascii="Arial" w:hAnsi="Arial" w:cs="Arial"/>
        </w:rPr>
        <w:t xml:space="preserve">: age (in years), gender (male/female/other), school grade, ethnicity, employment status, home living situation, and postcode. Additional questions will ask about frequency of electronic media use, hours per week spent on gaming and social media. </w:t>
      </w:r>
    </w:p>
    <w:p w14:paraId="76E37092" w14:textId="2EA2F120" w:rsidR="00D221E9" w:rsidRPr="00491F27" w:rsidRDefault="00D221E9" w:rsidP="00891234">
      <w:pPr>
        <w:spacing w:after="0" w:line="360" w:lineRule="auto"/>
        <w:ind w:right="57" w:firstLine="426"/>
        <w:jc w:val="both"/>
        <w:rPr>
          <w:rFonts w:ascii="Arial" w:hAnsi="Arial" w:cs="Arial"/>
        </w:rPr>
      </w:pPr>
      <w:r w:rsidRPr="00491F27">
        <w:rPr>
          <w:rFonts w:ascii="Arial" w:hAnsi="Arial" w:cs="Arial"/>
        </w:rPr>
        <w:t xml:space="preserve">The following questions </w:t>
      </w:r>
      <w:r w:rsidR="00973AB3" w:rsidRPr="00491F27">
        <w:rPr>
          <w:rFonts w:ascii="Arial" w:hAnsi="Arial" w:cs="Arial"/>
        </w:rPr>
        <w:t>were</w:t>
      </w:r>
      <w:r w:rsidRPr="00491F27">
        <w:rPr>
          <w:rFonts w:ascii="Arial" w:hAnsi="Arial" w:cs="Arial"/>
        </w:rPr>
        <w:t xml:space="preserve"> administered </w:t>
      </w:r>
      <w:r w:rsidR="00973AB3" w:rsidRPr="00491F27">
        <w:rPr>
          <w:rFonts w:ascii="Arial" w:hAnsi="Arial" w:cs="Arial"/>
        </w:rPr>
        <w:t>In Part 1 and 2</w:t>
      </w:r>
      <w:r w:rsidRPr="00491F27">
        <w:rPr>
          <w:rFonts w:ascii="Arial" w:hAnsi="Arial" w:cs="Arial"/>
        </w:rPr>
        <w:t>: (1) familiarity and knowledge of gambling activities, which is a list of 13 gambling activities accompanied by a 4-point scale from “Unsure what it is” to “I understand it”</w:t>
      </w:r>
      <w:r w:rsidR="00973AB3" w:rsidRPr="00491F27">
        <w:rPr>
          <w:rFonts w:ascii="Arial" w:hAnsi="Arial" w:cs="Arial"/>
        </w:rPr>
        <w:t xml:space="preserve">; </w:t>
      </w:r>
      <w:r w:rsidRPr="00491F27">
        <w:rPr>
          <w:rFonts w:ascii="Arial" w:hAnsi="Arial" w:cs="Arial"/>
        </w:rPr>
        <w:t>(2) the Attitudes toward Gambling scale, an 8-item measure to assess attitudes toward and general acceptance/tolerance of gambling</w:t>
      </w:r>
      <w:r w:rsidR="00973AB3" w:rsidRPr="00491F27">
        <w:rPr>
          <w:rFonts w:ascii="Arial" w:hAnsi="Arial" w:cs="Arial"/>
        </w:rPr>
        <w:t xml:space="preserve">; </w:t>
      </w:r>
      <w:r w:rsidRPr="00491F27">
        <w:rPr>
          <w:rFonts w:ascii="Arial" w:hAnsi="Arial" w:cs="Arial"/>
        </w:rPr>
        <w:t>and (3) Economic Perceptions of Gambling survey, which assesses perceptions of the profitability and risk of gambling activities. These measures have been used in many previous Australian studies of gambling involvement to evaluate general community attitudes toward gambling.</w:t>
      </w:r>
    </w:p>
    <w:p w14:paraId="77C3B9BF" w14:textId="20050E49" w:rsidR="00D221E9" w:rsidRPr="00491F27" w:rsidRDefault="00D221E9" w:rsidP="00891234">
      <w:pPr>
        <w:spacing w:after="0" w:line="360" w:lineRule="auto"/>
        <w:ind w:right="57" w:firstLine="426"/>
        <w:jc w:val="both"/>
        <w:rPr>
          <w:rFonts w:ascii="Arial" w:hAnsi="Arial" w:cs="Arial"/>
        </w:rPr>
      </w:pPr>
      <w:r w:rsidRPr="00491F27">
        <w:rPr>
          <w:rFonts w:ascii="Arial" w:hAnsi="Arial" w:cs="Arial"/>
        </w:rPr>
        <w:t xml:space="preserve">Additional frequency measures for gaming and gambling activities </w:t>
      </w:r>
      <w:r w:rsidR="00973AB3" w:rsidRPr="00491F27">
        <w:rPr>
          <w:rFonts w:ascii="Arial" w:hAnsi="Arial" w:cs="Arial"/>
        </w:rPr>
        <w:t>were</w:t>
      </w:r>
      <w:r w:rsidRPr="00491F27">
        <w:rPr>
          <w:rFonts w:ascii="Arial" w:hAnsi="Arial" w:cs="Arial"/>
        </w:rPr>
        <w:t xml:space="preserve"> asked. These questions provide a standard list of activities and ask participants to indicate participation and age of first involvement in each activity, and future intentions to participate. </w:t>
      </w:r>
      <w:r w:rsidR="00973AB3" w:rsidRPr="00491F27">
        <w:rPr>
          <w:rFonts w:ascii="Arial" w:hAnsi="Arial" w:cs="Arial"/>
        </w:rPr>
        <w:t>Adolescents</w:t>
      </w:r>
      <w:r w:rsidRPr="00491F27">
        <w:rPr>
          <w:rFonts w:ascii="Arial" w:hAnsi="Arial" w:cs="Arial"/>
        </w:rPr>
        <w:t xml:space="preserve"> </w:t>
      </w:r>
      <w:r w:rsidR="00973AB3" w:rsidRPr="00491F27">
        <w:rPr>
          <w:rFonts w:ascii="Arial" w:hAnsi="Arial" w:cs="Arial"/>
        </w:rPr>
        <w:t>were</w:t>
      </w:r>
      <w:r w:rsidRPr="00491F27">
        <w:rPr>
          <w:rFonts w:ascii="Arial" w:hAnsi="Arial" w:cs="Arial"/>
        </w:rPr>
        <w:t xml:space="preserve"> asked to report if they had been involved with family </w:t>
      </w:r>
      <w:r w:rsidR="00973AB3" w:rsidRPr="00491F27">
        <w:rPr>
          <w:rFonts w:ascii="Arial" w:hAnsi="Arial" w:cs="Arial"/>
        </w:rPr>
        <w:t>assistance</w:t>
      </w:r>
      <w:r w:rsidRPr="00491F27">
        <w:rPr>
          <w:rFonts w:ascii="Arial" w:hAnsi="Arial" w:cs="Arial"/>
        </w:rPr>
        <w:t xml:space="preserve">. Some questions </w:t>
      </w:r>
      <w:r w:rsidR="00973AB3" w:rsidRPr="00491F27">
        <w:rPr>
          <w:rFonts w:ascii="Arial" w:hAnsi="Arial" w:cs="Arial"/>
        </w:rPr>
        <w:t xml:space="preserve">asked </w:t>
      </w:r>
      <w:r w:rsidRPr="00491F27">
        <w:rPr>
          <w:rFonts w:ascii="Arial" w:hAnsi="Arial" w:cs="Arial"/>
        </w:rPr>
        <w:t>about spending money on gaming and related activities (e.g.</w:t>
      </w:r>
      <w:r w:rsidR="00973AB3" w:rsidRPr="00491F27">
        <w:rPr>
          <w:rFonts w:ascii="Arial" w:hAnsi="Arial" w:cs="Arial"/>
        </w:rPr>
        <w:t>,</w:t>
      </w:r>
      <w:r w:rsidRPr="00491F27">
        <w:rPr>
          <w:rFonts w:ascii="Arial" w:hAnsi="Arial" w:cs="Arial"/>
        </w:rPr>
        <w:t xml:space="preserve"> loot boxes).</w:t>
      </w:r>
    </w:p>
    <w:p w14:paraId="37B8842F" w14:textId="5D07D8DC" w:rsidR="00D221E9" w:rsidRPr="00491F27" w:rsidRDefault="00D221E9" w:rsidP="00891234">
      <w:pPr>
        <w:spacing w:after="0" w:line="360" w:lineRule="auto"/>
        <w:ind w:right="57" w:firstLine="426"/>
        <w:jc w:val="both"/>
        <w:rPr>
          <w:rFonts w:ascii="Arial" w:hAnsi="Arial" w:cs="Arial"/>
        </w:rPr>
      </w:pPr>
      <w:r w:rsidRPr="00491F27">
        <w:rPr>
          <w:rFonts w:ascii="Arial" w:hAnsi="Arial" w:cs="Arial"/>
        </w:rPr>
        <w:t xml:space="preserve">Screening measures of problematic gaming and gambling </w:t>
      </w:r>
      <w:r w:rsidR="00973AB3" w:rsidRPr="00491F27">
        <w:rPr>
          <w:rFonts w:ascii="Arial" w:hAnsi="Arial" w:cs="Arial"/>
        </w:rPr>
        <w:t>were</w:t>
      </w:r>
      <w:r w:rsidRPr="00491F27">
        <w:rPr>
          <w:rFonts w:ascii="Arial" w:hAnsi="Arial" w:cs="Arial"/>
        </w:rPr>
        <w:t xml:space="preserve"> administered. These measures </w:t>
      </w:r>
      <w:r w:rsidR="00973AB3" w:rsidRPr="00491F27">
        <w:rPr>
          <w:rFonts w:ascii="Arial" w:hAnsi="Arial" w:cs="Arial"/>
        </w:rPr>
        <w:t>were</w:t>
      </w:r>
      <w:r w:rsidRPr="00491F27">
        <w:rPr>
          <w:rFonts w:ascii="Arial" w:hAnsi="Arial" w:cs="Arial"/>
        </w:rPr>
        <w:t xml:space="preserve"> commonly used measures, including Petry’s (2014) screening measure to assess problematic gaming tendencies</w:t>
      </w:r>
      <w:r w:rsidR="00973AB3" w:rsidRPr="00491F27">
        <w:rPr>
          <w:rFonts w:ascii="Arial" w:hAnsi="Arial" w:cs="Arial"/>
        </w:rPr>
        <w:t>, supplemented by questions based on the ICD-11 gaming disorder criteria</w:t>
      </w:r>
      <w:r w:rsidRPr="00491F27">
        <w:rPr>
          <w:rFonts w:ascii="Arial" w:hAnsi="Arial" w:cs="Arial"/>
        </w:rPr>
        <w:t>. The DSM-IV-TR problem gambling screen (adolescents) and the PGSI (adults) w</w:t>
      </w:r>
      <w:r w:rsidR="00973AB3" w:rsidRPr="00491F27">
        <w:rPr>
          <w:rFonts w:ascii="Arial" w:hAnsi="Arial" w:cs="Arial"/>
        </w:rPr>
        <w:t>as</w:t>
      </w:r>
      <w:r w:rsidRPr="00491F27">
        <w:rPr>
          <w:rFonts w:ascii="Arial" w:hAnsi="Arial" w:cs="Arial"/>
        </w:rPr>
        <w:t xml:space="preserve"> used. The K6 screener for general mood complaints </w:t>
      </w:r>
      <w:r w:rsidR="00973AB3" w:rsidRPr="00491F27">
        <w:rPr>
          <w:rFonts w:ascii="Arial" w:hAnsi="Arial" w:cs="Arial"/>
        </w:rPr>
        <w:t>was</w:t>
      </w:r>
      <w:r w:rsidRPr="00491F27">
        <w:rPr>
          <w:rFonts w:ascii="Arial" w:hAnsi="Arial" w:cs="Arial"/>
        </w:rPr>
        <w:t xml:space="preserve"> used.</w:t>
      </w:r>
    </w:p>
    <w:p w14:paraId="5A86FB53" w14:textId="223C2491" w:rsidR="00D221E9" w:rsidRPr="00491F27" w:rsidRDefault="00D221E9" w:rsidP="00891234">
      <w:pPr>
        <w:spacing w:after="0" w:line="360" w:lineRule="auto"/>
        <w:ind w:right="57" w:firstLine="426"/>
        <w:jc w:val="both"/>
        <w:rPr>
          <w:rFonts w:ascii="Arial" w:hAnsi="Arial" w:cs="Arial"/>
        </w:rPr>
      </w:pPr>
      <w:r w:rsidRPr="00491F27">
        <w:rPr>
          <w:rFonts w:ascii="Arial" w:hAnsi="Arial" w:cs="Arial"/>
        </w:rPr>
        <w:lastRenderedPageBreak/>
        <w:t xml:space="preserve">The final measure of the survey </w:t>
      </w:r>
      <w:r w:rsidR="00973AB3" w:rsidRPr="00491F27">
        <w:rPr>
          <w:rFonts w:ascii="Arial" w:hAnsi="Arial" w:cs="Arial"/>
        </w:rPr>
        <w:t>wa</w:t>
      </w:r>
      <w:r w:rsidRPr="00491F27">
        <w:rPr>
          <w:rFonts w:ascii="Arial" w:hAnsi="Arial" w:cs="Arial"/>
        </w:rPr>
        <w:t xml:space="preserve">s a general feedback and rating measure. Questions ask participants to rate the usefulness of the content, the quality of the speakers and content, whether they would recommend the program, and to give an overall rating of the program. There are options to provide </w:t>
      </w:r>
      <w:r w:rsidR="00973AB3" w:rsidRPr="00491F27">
        <w:rPr>
          <w:rFonts w:ascii="Arial" w:hAnsi="Arial" w:cs="Arial"/>
        </w:rPr>
        <w:t>written</w:t>
      </w:r>
      <w:r w:rsidRPr="00491F27">
        <w:rPr>
          <w:rFonts w:ascii="Arial" w:hAnsi="Arial" w:cs="Arial"/>
        </w:rPr>
        <w:t xml:space="preserve"> feedback in comment boxes.</w:t>
      </w:r>
    </w:p>
    <w:p w14:paraId="219D0390" w14:textId="1F9E812F" w:rsidR="005455F5" w:rsidRPr="00491F27" w:rsidRDefault="005455F5" w:rsidP="005455F5">
      <w:pPr>
        <w:spacing w:after="0" w:line="360" w:lineRule="auto"/>
        <w:ind w:right="57"/>
        <w:jc w:val="both"/>
        <w:rPr>
          <w:rFonts w:ascii="Arial" w:hAnsi="Arial" w:cs="Arial"/>
        </w:rPr>
      </w:pPr>
    </w:p>
    <w:p w14:paraId="1ECEA1B2" w14:textId="54EFAA73" w:rsidR="005455F5" w:rsidRPr="00491F27" w:rsidRDefault="005455F5" w:rsidP="005455F5">
      <w:pPr>
        <w:spacing w:after="0" w:line="360" w:lineRule="auto"/>
        <w:ind w:right="57"/>
        <w:jc w:val="both"/>
        <w:rPr>
          <w:rFonts w:ascii="Arial" w:hAnsi="Arial" w:cs="Arial"/>
          <w:u w:val="single"/>
        </w:rPr>
      </w:pPr>
      <w:r w:rsidRPr="00491F27">
        <w:rPr>
          <w:rFonts w:ascii="Arial" w:hAnsi="Arial" w:cs="Arial"/>
          <w:u w:val="single"/>
        </w:rPr>
        <w:t>Procedure</w:t>
      </w:r>
    </w:p>
    <w:p w14:paraId="78538C57" w14:textId="2194D7FA" w:rsidR="005455F5" w:rsidRPr="00491F27" w:rsidRDefault="005455F5" w:rsidP="00891234">
      <w:pPr>
        <w:spacing w:after="0" w:line="360" w:lineRule="auto"/>
        <w:ind w:right="57" w:firstLine="426"/>
        <w:jc w:val="both"/>
        <w:rPr>
          <w:rFonts w:ascii="Arial" w:hAnsi="Arial" w:cs="Arial"/>
        </w:rPr>
      </w:pPr>
      <w:r w:rsidRPr="00491F27">
        <w:rPr>
          <w:rFonts w:ascii="Arial" w:hAnsi="Arial" w:cs="Arial"/>
        </w:rPr>
        <w:t xml:space="preserve">Data collection was facilitated by UCWB staff during each workshop. Surveys were provided to participants at the beginning of each workshop and then collected at the end. Surveys were </w:t>
      </w:r>
      <w:r w:rsidR="009B35FE" w:rsidRPr="00491F27">
        <w:rPr>
          <w:rFonts w:ascii="Arial" w:hAnsi="Arial" w:cs="Arial"/>
        </w:rPr>
        <w:t xml:space="preserve">anonymous and were not labelled or otherwise identified in relation to any of the schools or other settings where the workshop was held. Surveys were provided to the research team and manually entered into SPSS Statistics package and then stored in a locked office at Flinders University. </w:t>
      </w:r>
      <w:r w:rsidR="00867475" w:rsidRPr="00491F27">
        <w:rPr>
          <w:rFonts w:ascii="Arial" w:hAnsi="Arial" w:cs="Arial"/>
        </w:rPr>
        <w:t>Data entry and analysis was conducted by two research assistants</w:t>
      </w:r>
      <w:r w:rsidR="002B0D55" w:rsidRPr="00491F27">
        <w:rPr>
          <w:rFonts w:ascii="Arial" w:hAnsi="Arial" w:cs="Arial"/>
        </w:rPr>
        <w:t xml:space="preserve"> with psychology training</w:t>
      </w:r>
      <w:r w:rsidR="00867475" w:rsidRPr="00491F27">
        <w:rPr>
          <w:rFonts w:ascii="Arial" w:hAnsi="Arial" w:cs="Arial"/>
        </w:rPr>
        <w:t>.</w:t>
      </w:r>
    </w:p>
    <w:p w14:paraId="02C1DEBE" w14:textId="77777777" w:rsidR="005455F5" w:rsidRPr="00491F27" w:rsidRDefault="005455F5" w:rsidP="005455F5">
      <w:pPr>
        <w:spacing w:after="0" w:line="360" w:lineRule="auto"/>
        <w:ind w:right="57"/>
        <w:jc w:val="both"/>
        <w:rPr>
          <w:rFonts w:ascii="Arial" w:hAnsi="Arial" w:cs="Arial"/>
        </w:rPr>
      </w:pPr>
    </w:p>
    <w:p w14:paraId="05822198" w14:textId="77777777" w:rsidR="00867475" w:rsidRPr="00491F27" w:rsidRDefault="005455F5" w:rsidP="005455F5">
      <w:pPr>
        <w:spacing w:after="0" w:line="360" w:lineRule="auto"/>
        <w:ind w:right="57"/>
        <w:jc w:val="both"/>
        <w:rPr>
          <w:rFonts w:ascii="Arial" w:hAnsi="Arial" w:cs="Arial"/>
          <w:u w:val="single"/>
        </w:rPr>
      </w:pPr>
      <w:r w:rsidRPr="00491F27">
        <w:rPr>
          <w:rFonts w:ascii="Arial" w:hAnsi="Arial" w:cs="Arial"/>
          <w:u w:val="single"/>
        </w:rPr>
        <w:t>Ethics approval</w:t>
      </w:r>
    </w:p>
    <w:p w14:paraId="43B3DAA5" w14:textId="5711F4D4" w:rsidR="00D221E9" w:rsidRPr="00491F27" w:rsidRDefault="00867475" w:rsidP="00867475">
      <w:pPr>
        <w:spacing w:after="0" w:line="360" w:lineRule="auto"/>
        <w:ind w:right="57" w:firstLine="284"/>
        <w:jc w:val="both"/>
        <w:rPr>
          <w:rFonts w:ascii="Arial" w:hAnsi="Arial" w:cs="Arial"/>
        </w:rPr>
      </w:pPr>
      <w:r w:rsidRPr="00491F27">
        <w:rPr>
          <w:rFonts w:ascii="Arial" w:hAnsi="Arial" w:cs="Arial"/>
        </w:rPr>
        <w:t xml:space="preserve">This project was approved by the Human Research Ethics Subcommittee in the School of Psychology at the University of Adelaide (approval ID: 20/84) and by the Department of Education (approval ID: 2020-0062). </w:t>
      </w:r>
      <w:r w:rsidR="00D221E9" w:rsidRPr="00491F27">
        <w:rPr>
          <w:rFonts w:ascii="Arial" w:hAnsi="Arial" w:cs="Arial"/>
        </w:rPr>
        <w:br w:type="page"/>
      </w:r>
    </w:p>
    <w:p w14:paraId="40025F0B" w14:textId="5E802BDF" w:rsidR="00C11B2F" w:rsidRPr="00491F27" w:rsidRDefault="003B4803" w:rsidP="00491F27">
      <w:pPr>
        <w:spacing w:after="0" w:line="360" w:lineRule="auto"/>
        <w:ind w:right="57"/>
        <w:jc w:val="both"/>
        <w:rPr>
          <w:rFonts w:ascii="Arial" w:hAnsi="Arial" w:cs="Arial"/>
          <w:b/>
          <w:bCs/>
        </w:rPr>
      </w:pPr>
      <w:bookmarkStart w:id="2" w:name="_Hlk79496389"/>
      <w:bookmarkStart w:id="3" w:name="_Hlk79753754"/>
      <w:r w:rsidRPr="00491F27">
        <w:rPr>
          <w:rFonts w:ascii="Arial" w:hAnsi="Arial" w:cs="Arial"/>
          <w:b/>
          <w:bCs/>
        </w:rPr>
        <w:lastRenderedPageBreak/>
        <w:t>4. Results</w:t>
      </w:r>
    </w:p>
    <w:p w14:paraId="4781C9D1" w14:textId="592840A6" w:rsidR="00CD7C9B" w:rsidRPr="00491F27" w:rsidRDefault="00CD7C9B" w:rsidP="00491F27">
      <w:pPr>
        <w:jc w:val="both"/>
        <w:rPr>
          <w:rFonts w:ascii="Arial" w:hAnsi="Arial" w:cs="Arial"/>
          <w:b/>
          <w:bCs/>
        </w:rPr>
      </w:pPr>
    </w:p>
    <w:p w14:paraId="4ECC5B60" w14:textId="17B0DE8D" w:rsidR="00491F27" w:rsidRPr="00D170D4" w:rsidRDefault="00491F27" w:rsidP="00491F27">
      <w:pPr>
        <w:spacing w:after="0" w:line="360" w:lineRule="auto"/>
        <w:jc w:val="both"/>
        <w:rPr>
          <w:rFonts w:ascii="Arial" w:hAnsi="Arial" w:cs="Arial"/>
          <w:b/>
          <w:bCs/>
          <w:u w:val="single"/>
        </w:rPr>
      </w:pPr>
      <w:r w:rsidRPr="00D170D4">
        <w:rPr>
          <w:rFonts w:ascii="Arial" w:hAnsi="Arial" w:cs="Arial"/>
          <w:b/>
          <w:bCs/>
          <w:u w:val="single"/>
        </w:rPr>
        <w:t xml:space="preserve">Research Question </w:t>
      </w:r>
      <w:r w:rsidR="008663DA" w:rsidRPr="00D170D4">
        <w:rPr>
          <w:rFonts w:ascii="Arial" w:hAnsi="Arial" w:cs="Arial"/>
          <w:b/>
          <w:bCs/>
          <w:u w:val="single"/>
        </w:rPr>
        <w:t>1</w:t>
      </w:r>
      <w:r w:rsidR="00DD6F42" w:rsidRPr="00D170D4">
        <w:rPr>
          <w:rFonts w:ascii="Arial" w:hAnsi="Arial" w:cs="Arial"/>
          <w:b/>
          <w:bCs/>
          <w:u w:val="single"/>
        </w:rPr>
        <w:t>:</w:t>
      </w:r>
    </w:p>
    <w:p w14:paraId="52E2DB23" w14:textId="10DA5CBA" w:rsidR="008663DA" w:rsidRPr="00491F27" w:rsidRDefault="008663DA" w:rsidP="00491F27">
      <w:pPr>
        <w:spacing w:after="0" w:line="360" w:lineRule="auto"/>
        <w:jc w:val="both"/>
        <w:rPr>
          <w:rFonts w:ascii="Arial" w:hAnsi="Arial" w:cs="Arial"/>
          <w:b/>
          <w:bCs/>
        </w:rPr>
      </w:pPr>
      <w:r w:rsidRPr="00491F27">
        <w:rPr>
          <w:rFonts w:ascii="Arial" w:hAnsi="Arial" w:cs="Arial"/>
          <w:b/>
          <w:bCs/>
        </w:rPr>
        <w:t>What are the characteristics of parents and young people seeking educational information and/or support and strategies for managing gaming and gambling-related issues?</w:t>
      </w:r>
    </w:p>
    <w:p w14:paraId="63FDB6B0" w14:textId="70F7C1A6" w:rsidR="008663DA" w:rsidRDefault="008663DA" w:rsidP="00491F27">
      <w:pPr>
        <w:jc w:val="both"/>
        <w:rPr>
          <w:rFonts w:ascii="Arial" w:hAnsi="Arial" w:cs="Arial"/>
          <w:u w:val="single"/>
        </w:rPr>
      </w:pPr>
    </w:p>
    <w:p w14:paraId="6BCCE66D" w14:textId="12C17521" w:rsidR="009F30D7" w:rsidRPr="00491F27" w:rsidRDefault="009F30D7" w:rsidP="00491F27">
      <w:pPr>
        <w:jc w:val="both"/>
        <w:rPr>
          <w:rFonts w:ascii="Arial" w:hAnsi="Arial" w:cs="Arial"/>
          <w:u w:val="single"/>
        </w:rPr>
      </w:pPr>
      <w:r>
        <w:rPr>
          <w:rFonts w:ascii="Arial" w:hAnsi="Arial" w:cs="Arial"/>
          <w:u w:val="single"/>
        </w:rPr>
        <w:t>Parent sample</w:t>
      </w:r>
    </w:p>
    <w:p w14:paraId="3CD2E6BE" w14:textId="6DDF826C" w:rsidR="00936BEC" w:rsidRDefault="00491F27" w:rsidP="00936BEC">
      <w:pPr>
        <w:spacing w:after="0" w:line="360" w:lineRule="auto"/>
        <w:ind w:right="57" w:firstLine="426"/>
        <w:jc w:val="both"/>
        <w:rPr>
          <w:rFonts w:ascii="Arial" w:hAnsi="Arial" w:cs="Arial"/>
        </w:rPr>
      </w:pPr>
      <w:r w:rsidRPr="00491F27">
        <w:rPr>
          <w:rFonts w:ascii="Arial" w:hAnsi="Arial" w:cs="Arial"/>
        </w:rPr>
        <w:t xml:space="preserve">Table </w:t>
      </w:r>
      <w:r>
        <w:rPr>
          <w:rFonts w:ascii="Arial" w:hAnsi="Arial" w:cs="Arial"/>
        </w:rPr>
        <w:t>1 presents a summary of the demographic characteristics of the parent sample (N=185). The parents were over-represented in terms of female gender (61%) and tended to belong to the 41–50-year-old age category</w:t>
      </w:r>
      <w:r w:rsidR="00936BEC">
        <w:rPr>
          <w:rFonts w:ascii="Arial" w:hAnsi="Arial" w:cs="Arial"/>
        </w:rPr>
        <w:t xml:space="preserve"> and the ‘Australian’ category (NB: this is a standard category used by the Australian Bureau of Statistics)</w:t>
      </w:r>
      <w:r>
        <w:rPr>
          <w:rFonts w:ascii="Arial" w:hAnsi="Arial" w:cs="Arial"/>
        </w:rPr>
        <w:t>. In terms of other characteristics,</w:t>
      </w:r>
      <w:r w:rsidRPr="00491F27">
        <w:rPr>
          <w:rFonts w:ascii="Arial" w:hAnsi="Arial" w:cs="Arial"/>
        </w:rPr>
        <w:t xml:space="preserve"> 161 participants (85.6%) were employed (</w:t>
      </w:r>
      <w:r>
        <w:rPr>
          <w:rFonts w:ascii="Arial" w:hAnsi="Arial" w:cs="Arial"/>
        </w:rPr>
        <w:t xml:space="preserve">either </w:t>
      </w:r>
      <w:r w:rsidRPr="00491F27">
        <w:rPr>
          <w:rFonts w:ascii="Arial" w:hAnsi="Arial" w:cs="Arial"/>
        </w:rPr>
        <w:t>casual, part-time,</w:t>
      </w:r>
      <w:r>
        <w:rPr>
          <w:rFonts w:ascii="Arial" w:hAnsi="Arial" w:cs="Arial"/>
        </w:rPr>
        <w:t xml:space="preserve"> or</w:t>
      </w:r>
      <w:r w:rsidRPr="00491F27">
        <w:rPr>
          <w:rFonts w:ascii="Arial" w:hAnsi="Arial" w:cs="Arial"/>
        </w:rPr>
        <w:t xml:space="preserve"> full-time)</w:t>
      </w:r>
      <w:r>
        <w:rPr>
          <w:rFonts w:ascii="Arial" w:hAnsi="Arial" w:cs="Arial"/>
        </w:rPr>
        <w:t xml:space="preserve">, with </w:t>
      </w:r>
      <w:r w:rsidRPr="00491F27">
        <w:rPr>
          <w:rFonts w:ascii="Arial" w:hAnsi="Arial" w:cs="Arial"/>
        </w:rPr>
        <w:t>12.8% unemployed (N=12.8%).</w:t>
      </w:r>
    </w:p>
    <w:p w14:paraId="74DECF23" w14:textId="71288634" w:rsidR="00491F27" w:rsidRDefault="00491F27" w:rsidP="00491F27">
      <w:pPr>
        <w:jc w:val="both"/>
        <w:rPr>
          <w:rFonts w:ascii="Arial" w:hAnsi="Arial" w:cs="Arial"/>
        </w:rPr>
      </w:pPr>
    </w:p>
    <w:p w14:paraId="47712691" w14:textId="3092494C" w:rsidR="008663DA" w:rsidRPr="00D170D4" w:rsidRDefault="008663DA" w:rsidP="00491F27">
      <w:pPr>
        <w:jc w:val="both"/>
        <w:rPr>
          <w:rFonts w:ascii="Arial" w:hAnsi="Arial" w:cs="Arial"/>
        </w:rPr>
      </w:pPr>
      <w:bookmarkStart w:id="4" w:name="_Hlk79493515"/>
      <w:r w:rsidRPr="00D170D4">
        <w:rPr>
          <w:rFonts w:ascii="Arial" w:hAnsi="Arial" w:cs="Arial"/>
        </w:rPr>
        <w:t>Table 1. Demographic characteristics of the parent sample (N=185)</w:t>
      </w:r>
    </w:p>
    <w:bookmarkEnd w:id="4"/>
    <w:tbl>
      <w:tblPr>
        <w:tblStyle w:val="TableGrid"/>
        <w:tblW w:w="0" w:type="auto"/>
        <w:tblBorders>
          <w:insideH w:val="none" w:sz="0" w:space="0" w:color="auto"/>
          <w:insideV w:val="none" w:sz="0" w:space="0" w:color="auto"/>
        </w:tblBorders>
        <w:tblLook w:val="04A0" w:firstRow="1" w:lastRow="0" w:firstColumn="1" w:lastColumn="0" w:noHBand="0" w:noVBand="1"/>
      </w:tblPr>
      <w:tblGrid>
        <w:gridCol w:w="1134"/>
        <w:gridCol w:w="2122"/>
        <w:gridCol w:w="1559"/>
      </w:tblGrid>
      <w:tr w:rsidR="008663DA" w:rsidRPr="00491F27" w14:paraId="637ECD0B" w14:textId="77777777" w:rsidTr="00234800">
        <w:trPr>
          <w:trHeight w:val="329"/>
        </w:trPr>
        <w:tc>
          <w:tcPr>
            <w:tcW w:w="1134" w:type="dxa"/>
            <w:tcBorders>
              <w:top w:val="single" w:sz="8" w:space="0" w:color="auto"/>
              <w:left w:val="nil"/>
              <w:bottom w:val="single" w:sz="4" w:space="0" w:color="auto"/>
            </w:tcBorders>
          </w:tcPr>
          <w:p w14:paraId="5AE16450" w14:textId="77777777" w:rsidR="008663DA" w:rsidRPr="00491F27" w:rsidRDefault="008663DA" w:rsidP="00491F27">
            <w:pPr>
              <w:jc w:val="both"/>
              <w:rPr>
                <w:rFonts w:ascii="Arial" w:hAnsi="Arial" w:cs="Arial"/>
              </w:rPr>
            </w:pPr>
          </w:p>
        </w:tc>
        <w:tc>
          <w:tcPr>
            <w:tcW w:w="2122" w:type="dxa"/>
            <w:tcBorders>
              <w:top w:val="single" w:sz="8" w:space="0" w:color="auto"/>
              <w:bottom w:val="single" w:sz="4" w:space="0" w:color="auto"/>
            </w:tcBorders>
          </w:tcPr>
          <w:p w14:paraId="13D23086" w14:textId="77777777" w:rsidR="008663DA" w:rsidRPr="00491F27" w:rsidRDefault="008663DA" w:rsidP="00491F27">
            <w:pPr>
              <w:jc w:val="both"/>
              <w:rPr>
                <w:rFonts w:ascii="Arial" w:hAnsi="Arial" w:cs="Arial"/>
              </w:rPr>
            </w:pPr>
          </w:p>
        </w:tc>
        <w:tc>
          <w:tcPr>
            <w:tcW w:w="1559" w:type="dxa"/>
            <w:tcBorders>
              <w:top w:val="single" w:sz="8" w:space="0" w:color="auto"/>
              <w:bottom w:val="single" w:sz="4" w:space="0" w:color="auto"/>
              <w:right w:val="nil"/>
            </w:tcBorders>
          </w:tcPr>
          <w:p w14:paraId="019C47E5" w14:textId="77777777" w:rsidR="008663DA" w:rsidRPr="00491F27" w:rsidRDefault="008663DA" w:rsidP="00491F27">
            <w:pPr>
              <w:jc w:val="both"/>
              <w:rPr>
                <w:rFonts w:ascii="Arial" w:hAnsi="Arial" w:cs="Arial"/>
              </w:rPr>
            </w:pPr>
            <w:r w:rsidRPr="00491F27">
              <w:rPr>
                <w:rFonts w:ascii="Arial" w:hAnsi="Arial" w:cs="Arial"/>
              </w:rPr>
              <w:t>N (%)</w:t>
            </w:r>
          </w:p>
        </w:tc>
      </w:tr>
      <w:tr w:rsidR="008663DA" w:rsidRPr="00491F27" w14:paraId="33617DA9" w14:textId="77777777" w:rsidTr="005226C0">
        <w:trPr>
          <w:trHeight w:val="320"/>
        </w:trPr>
        <w:tc>
          <w:tcPr>
            <w:tcW w:w="1134" w:type="dxa"/>
            <w:tcBorders>
              <w:top w:val="single" w:sz="4" w:space="0" w:color="auto"/>
              <w:left w:val="nil"/>
            </w:tcBorders>
          </w:tcPr>
          <w:p w14:paraId="128D0953" w14:textId="77777777" w:rsidR="008663DA" w:rsidRPr="00491F27" w:rsidRDefault="008663DA" w:rsidP="00491F27">
            <w:pPr>
              <w:jc w:val="both"/>
              <w:rPr>
                <w:rFonts w:ascii="Arial" w:hAnsi="Arial" w:cs="Arial"/>
              </w:rPr>
            </w:pPr>
            <w:r w:rsidRPr="00491F27">
              <w:rPr>
                <w:rFonts w:ascii="Arial" w:hAnsi="Arial" w:cs="Arial"/>
              </w:rPr>
              <w:t>Gender</w:t>
            </w:r>
          </w:p>
        </w:tc>
        <w:tc>
          <w:tcPr>
            <w:tcW w:w="2122" w:type="dxa"/>
            <w:tcBorders>
              <w:top w:val="single" w:sz="4" w:space="0" w:color="auto"/>
            </w:tcBorders>
          </w:tcPr>
          <w:p w14:paraId="47AB6A6D" w14:textId="77777777" w:rsidR="008663DA" w:rsidRPr="00491F27" w:rsidRDefault="008663DA" w:rsidP="00491F27">
            <w:pPr>
              <w:jc w:val="both"/>
              <w:rPr>
                <w:rFonts w:ascii="Arial" w:hAnsi="Arial" w:cs="Arial"/>
              </w:rPr>
            </w:pPr>
            <w:r w:rsidRPr="00491F27">
              <w:rPr>
                <w:rFonts w:ascii="Arial" w:hAnsi="Arial" w:cs="Arial"/>
              </w:rPr>
              <w:t>Female</w:t>
            </w:r>
          </w:p>
        </w:tc>
        <w:tc>
          <w:tcPr>
            <w:tcW w:w="1559" w:type="dxa"/>
            <w:tcBorders>
              <w:top w:val="single" w:sz="4" w:space="0" w:color="auto"/>
              <w:right w:val="nil"/>
            </w:tcBorders>
          </w:tcPr>
          <w:p w14:paraId="161EB70F" w14:textId="77777777" w:rsidR="008663DA" w:rsidRPr="00491F27" w:rsidRDefault="008663DA" w:rsidP="00491F27">
            <w:pPr>
              <w:jc w:val="both"/>
              <w:rPr>
                <w:rFonts w:ascii="Arial" w:hAnsi="Arial" w:cs="Arial"/>
              </w:rPr>
            </w:pPr>
            <w:r w:rsidRPr="00491F27">
              <w:rPr>
                <w:rFonts w:ascii="Arial" w:hAnsi="Arial" w:cs="Arial"/>
              </w:rPr>
              <w:t>115 (61.2%)</w:t>
            </w:r>
          </w:p>
        </w:tc>
      </w:tr>
      <w:tr w:rsidR="008663DA" w:rsidRPr="00491F27" w14:paraId="222A13AD" w14:textId="77777777" w:rsidTr="005226C0">
        <w:trPr>
          <w:trHeight w:val="329"/>
        </w:trPr>
        <w:tc>
          <w:tcPr>
            <w:tcW w:w="1134" w:type="dxa"/>
            <w:tcBorders>
              <w:left w:val="nil"/>
            </w:tcBorders>
          </w:tcPr>
          <w:p w14:paraId="3E1E939D" w14:textId="77777777" w:rsidR="008663DA" w:rsidRPr="00491F27" w:rsidRDefault="008663DA" w:rsidP="00491F27">
            <w:pPr>
              <w:jc w:val="both"/>
              <w:rPr>
                <w:rFonts w:ascii="Arial" w:hAnsi="Arial" w:cs="Arial"/>
              </w:rPr>
            </w:pPr>
          </w:p>
        </w:tc>
        <w:tc>
          <w:tcPr>
            <w:tcW w:w="2122" w:type="dxa"/>
          </w:tcPr>
          <w:p w14:paraId="3611B1FF" w14:textId="77777777" w:rsidR="008663DA" w:rsidRPr="00491F27" w:rsidRDefault="008663DA" w:rsidP="00491F27">
            <w:pPr>
              <w:jc w:val="both"/>
              <w:rPr>
                <w:rFonts w:ascii="Arial" w:hAnsi="Arial" w:cs="Arial"/>
              </w:rPr>
            </w:pPr>
            <w:r w:rsidRPr="00491F27">
              <w:rPr>
                <w:rFonts w:ascii="Arial" w:hAnsi="Arial" w:cs="Arial"/>
              </w:rPr>
              <w:t>Male</w:t>
            </w:r>
          </w:p>
        </w:tc>
        <w:tc>
          <w:tcPr>
            <w:tcW w:w="1559" w:type="dxa"/>
            <w:tcBorders>
              <w:right w:val="nil"/>
            </w:tcBorders>
          </w:tcPr>
          <w:p w14:paraId="5FE653CF" w14:textId="77777777" w:rsidR="008663DA" w:rsidRPr="00491F27" w:rsidRDefault="008663DA" w:rsidP="00491F27">
            <w:pPr>
              <w:jc w:val="both"/>
              <w:rPr>
                <w:rFonts w:ascii="Arial" w:hAnsi="Arial" w:cs="Arial"/>
              </w:rPr>
            </w:pPr>
            <w:r w:rsidRPr="00491F27">
              <w:rPr>
                <w:rFonts w:ascii="Arial" w:hAnsi="Arial" w:cs="Arial"/>
              </w:rPr>
              <w:t>69 (36.7%)</w:t>
            </w:r>
          </w:p>
        </w:tc>
      </w:tr>
      <w:tr w:rsidR="008663DA" w:rsidRPr="00491F27" w14:paraId="59AA6005" w14:textId="77777777" w:rsidTr="005226C0">
        <w:trPr>
          <w:trHeight w:val="320"/>
        </w:trPr>
        <w:tc>
          <w:tcPr>
            <w:tcW w:w="1134" w:type="dxa"/>
            <w:tcBorders>
              <w:left w:val="nil"/>
            </w:tcBorders>
          </w:tcPr>
          <w:p w14:paraId="4341A7C4" w14:textId="77777777" w:rsidR="008663DA" w:rsidRPr="00491F27" w:rsidRDefault="008663DA" w:rsidP="00491F27">
            <w:pPr>
              <w:jc w:val="both"/>
              <w:rPr>
                <w:rFonts w:ascii="Arial" w:hAnsi="Arial" w:cs="Arial"/>
              </w:rPr>
            </w:pPr>
          </w:p>
        </w:tc>
        <w:tc>
          <w:tcPr>
            <w:tcW w:w="2122" w:type="dxa"/>
          </w:tcPr>
          <w:p w14:paraId="48CDF4D3" w14:textId="77777777" w:rsidR="008663DA" w:rsidRPr="00491F27" w:rsidRDefault="008663DA" w:rsidP="00491F27">
            <w:pPr>
              <w:jc w:val="both"/>
              <w:rPr>
                <w:rFonts w:ascii="Arial" w:hAnsi="Arial" w:cs="Arial"/>
              </w:rPr>
            </w:pPr>
            <w:r w:rsidRPr="00491F27">
              <w:rPr>
                <w:rFonts w:ascii="Arial" w:hAnsi="Arial" w:cs="Arial"/>
              </w:rPr>
              <w:t>Non-binary</w:t>
            </w:r>
          </w:p>
        </w:tc>
        <w:tc>
          <w:tcPr>
            <w:tcW w:w="1559" w:type="dxa"/>
            <w:tcBorders>
              <w:right w:val="nil"/>
            </w:tcBorders>
          </w:tcPr>
          <w:p w14:paraId="20362EB4" w14:textId="77777777" w:rsidR="008663DA" w:rsidRPr="00491F27" w:rsidRDefault="008663DA" w:rsidP="00491F27">
            <w:pPr>
              <w:jc w:val="both"/>
              <w:rPr>
                <w:rFonts w:ascii="Arial" w:hAnsi="Arial" w:cs="Arial"/>
              </w:rPr>
            </w:pPr>
            <w:r w:rsidRPr="00491F27">
              <w:rPr>
                <w:rFonts w:ascii="Arial" w:hAnsi="Arial" w:cs="Arial"/>
              </w:rPr>
              <w:t>1 (0.5%)</w:t>
            </w:r>
          </w:p>
        </w:tc>
      </w:tr>
      <w:tr w:rsidR="008663DA" w:rsidRPr="00491F27" w14:paraId="01193FCB" w14:textId="77777777" w:rsidTr="005226C0">
        <w:trPr>
          <w:trHeight w:val="329"/>
        </w:trPr>
        <w:tc>
          <w:tcPr>
            <w:tcW w:w="1134" w:type="dxa"/>
            <w:tcBorders>
              <w:left w:val="nil"/>
            </w:tcBorders>
          </w:tcPr>
          <w:p w14:paraId="7832753B" w14:textId="77777777" w:rsidR="008663DA" w:rsidRPr="00491F27" w:rsidRDefault="008663DA" w:rsidP="00491F27">
            <w:pPr>
              <w:jc w:val="both"/>
              <w:rPr>
                <w:rFonts w:ascii="Arial" w:hAnsi="Arial" w:cs="Arial"/>
              </w:rPr>
            </w:pPr>
            <w:r w:rsidRPr="00491F27">
              <w:rPr>
                <w:rFonts w:ascii="Arial" w:hAnsi="Arial" w:cs="Arial"/>
              </w:rPr>
              <w:t>Age</w:t>
            </w:r>
          </w:p>
        </w:tc>
        <w:tc>
          <w:tcPr>
            <w:tcW w:w="2122" w:type="dxa"/>
          </w:tcPr>
          <w:p w14:paraId="42C85B55" w14:textId="77777777" w:rsidR="008663DA" w:rsidRPr="00491F27" w:rsidRDefault="008663DA" w:rsidP="00491F27">
            <w:pPr>
              <w:jc w:val="both"/>
              <w:rPr>
                <w:rFonts w:ascii="Arial" w:hAnsi="Arial" w:cs="Arial"/>
              </w:rPr>
            </w:pPr>
            <w:r w:rsidRPr="00491F27">
              <w:rPr>
                <w:rFonts w:ascii="Arial" w:hAnsi="Arial" w:cs="Arial"/>
              </w:rPr>
              <w:t>30-40</w:t>
            </w:r>
          </w:p>
        </w:tc>
        <w:tc>
          <w:tcPr>
            <w:tcW w:w="1559" w:type="dxa"/>
            <w:tcBorders>
              <w:right w:val="nil"/>
            </w:tcBorders>
          </w:tcPr>
          <w:p w14:paraId="1B64B24F" w14:textId="77777777" w:rsidR="008663DA" w:rsidRPr="00491F27" w:rsidRDefault="008663DA" w:rsidP="00491F27">
            <w:pPr>
              <w:jc w:val="both"/>
              <w:rPr>
                <w:rFonts w:ascii="Arial" w:hAnsi="Arial" w:cs="Arial"/>
              </w:rPr>
            </w:pPr>
            <w:r w:rsidRPr="00491F27">
              <w:rPr>
                <w:rFonts w:ascii="Arial" w:hAnsi="Arial" w:cs="Arial"/>
              </w:rPr>
              <w:t>3 (16%)</w:t>
            </w:r>
          </w:p>
        </w:tc>
      </w:tr>
      <w:tr w:rsidR="008663DA" w:rsidRPr="00491F27" w14:paraId="032034D9" w14:textId="77777777" w:rsidTr="005226C0">
        <w:trPr>
          <w:trHeight w:val="320"/>
        </w:trPr>
        <w:tc>
          <w:tcPr>
            <w:tcW w:w="1134" w:type="dxa"/>
            <w:tcBorders>
              <w:left w:val="nil"/>
            </w:tcBorders>
          </w:tcPr>
          <w:p w14:paraId="40B0FFF9" w14:textId="77777777" w:rsidR="008663DA" w:rsidRPr="00491F27" w:rsidRDefault="008663DA" w:rsidP="00491F27">
            <w:pPr>
              <w:jc w:val="both"/>
              <w:rPr>
                <w:rFonts w:ascii="Arial" w:hAnsi="Arial" w:cs="Arial"/>
              </w:rPr>
            </w:pPr>
          </w:p>
        </w:tc>
        <w:tc>
          <w:tcPr>
            <w:tcW w:w="2122" w:type="dxa"/>
          </w:tcPr>
          <w:p w14:paraId="6158DA42" w14:textId="77777777" w:rsidR="008663DA" w:rsidRPr="00491F27" w:rsidRDefault="008663DA" w:rsidP="00491F27">
            <w:pPr>
              <w:jc w:val="both"/>
              <w:rPr>
                <w:rFonts w:ascii="Arial" w:hAnsi="Arial" w:cs="Arial"/>
              </w:rPr>
            </w:pPr>
            <w:r w:rsidRPr="00491F27">
              <w:rPr>
                <w:rFonts w:ascii="Arial" w:hAnsi="Arial" w:cs="Arial"/>
              </w:rPr>
              <w:t>41-50</w:t>
            </w:r>
          </w:p>
        </w:tc>
        <w:tc>
          <w:tcPr>
            <w:tcW w:w="1559" w:type="dxa"/>
            <w:tcBorders>
              <w:right w:val="nil"/>
            </w:tcBorders>
          </w:tcPr>
          <w:p w14:paraId="28BA0360" w14:textId="77777777" w:rsidR="008663DA" w:rsidRPr="00491F27" w:rsidRDefault="008663DA" w:rsidP="00491F27">
            <w:pPr>
              <w:jc w:val="both"/>
              <w:rPr>
                <w:rFonts w:ascii="Arial" w:hAnsi="Arial" w:cs="Arial"/>
              </w:rPr>
            </w:pPr>
            <w:r w:rsidRPr="00491F27">
              <w:rPr>
                <w:rFonts w:ascii="Arial" w:hAnsi="Arial" w:cs="Arial"/>
              </w:rPr>
              <w:t>114 (60.6%)</w:t>
            </w:r>
          </w:p>
        </w:tc>
      </w:tr>
      <w:tr w:rsidR="008663DA" w:rsidRPr="00491F27" w14:paraId="025EC85D" w14:textId="77777777" w:rsidTr="005226C0">
        <w:trPr>
          <w:trHeight w:val="329"/>
        </w:trPr>
        <w:tc>
          <w:tcPr>
            <w:tcW w:w="1134" w:type="dxa"/>
            <w:tcBorders>
              <w:left w:val="nil"/>
            </w:tcBorders>
          </w:tcPr>
          <w:p w14:paraId="05981A70" w14:textId="77777777" w:rsidR="008663DA" w:rsidRPr="00491F27" w:rsidRDefault="008663DA" w:rsidP="00491F27">
            <w:pPr>
              <w:jc w:val="both"/>
              <w:rPr>
                <w:rFonts w:ascii="Arial" w:hAnsi="Arial" w:cs="Arial"/>
              </w:rPr>
            </w:pPr>
          </w:p>
        </w:tc>
        <w:tc>
          <w:tcPr>
            <w:tcW w:w="2122" w:type="dxa"/>
          </w:tcPr>
          <w:p w14:paraId="373AF79B" w14:textId="77777777" w:rsidR="008663DA" w:rsidRPr="00491F27" w:rsidRDefault="008663DA" w:rsidP="00491F27">
            <w:pPr>
              <w:jc w:val="both"/>
              <w:rPr>
                <w:rFonts w:ascii="Arial" w:hAnsi="Arial" w:cs="Arial"/>
              </w:rPr>
            </w:pPr>
            <w:r w:rsidRPr="00491F27">
              <w:rPr>
                <w:rFonts w:ascii="Arial" w:hAnsi="Arial" w:cs="Arial"/>
              </w:rPr>
              <w:t>51-60</w:t>
            </w:r>
          </w:p>
        </w:tc>
        <w:tc>
          <w:tcPr>
            <w:tcW w:w="1559" w:type="dxa"/>
            <w:tcBorders>
              <w:right w:val="nil"/>
            </w:tcBorders>
          </w:tcPr>
          <w:p w14:paraId="6C39D9A0" w14:textId="77777777" w:rsidR="008663DA" w:rsidRPr="00491F27" w:rsidRDefault="008663DA" w:rsidP="00491F27">
            <w:pPr>
              <w:jc w:val="both"/>
              <w:rPr>
                <w:rFonts w:ascii="Arial" w:hAnsi="Arial" w:cs="Arial"/>
              </w:rPr>
            </w:pPr>
            <w:r w:rsidRPr="00491F27">
              <w:rPr>
                <w:rFonts w:ascii="Arial" w:hAnsi="Arial" w:cs="Arial"/>
              </w:rPr>
              <w:t>33 (17.7%)</w:t>
            </w:r>
          </w:p>
        </w:tc>
      </w:tr>
      <w:tr w:rsidR="008663DA" w:rsidRPr="00491F27" w14:paraId="4B42DDCD" w14:textId="77777777" w:rsidTr="005226C0">
        <w:trPr>
          <w:trHeight w:val="320"/>
        </w:trPr>
        <w:tc>
          <w:tcPr>
            <w:tcW w:w="1134" w:type="dxa"/>
            <w:tcBorders>
              <w:left w:val="nil"/>
            </w:tcBorders>
          </w:tcPr>
          <w:p w14:paraId="0939475E" w14:textId="77777777" w:rsidR="008663DA" w:rsidRPr="00491F27" w:rsidRDefault="008663DA" w:rsidP="00491F27">
            <w:pPr>
              <w:jc w:val="both"/>
              <w:rPr>
                <w:rFonts w:ascii="Arial" w:hAnsi="Arial" w:cs="Arial"/>
              </w:rPr>
            </w:pPr>
          </w:p>
        </w:tc>
        <w:tc>
          <w:tcPr>
            <w:tcW w:w="2122" w:type="dxa"/>
          </w:tcPr>
          <w:p w14:paraId="7573A1BC" w14:textId="77777777" w:rsidR="008663DA" w:rsidRPr="00491F27" w:rsidRDefault="008663DA" w:rsidP="00491F27">
            <w:pPr>
              <w:jc w:val="both"/>
              <w:rPr>
                <w:rFonts w:ascii="Arial" w:hAnsi="Arial" w:cs="Arial"/>
              </w:rPr>
            </w:pPr>
            <w:r w:rsidRPr="00491F27">
              <w:rPr>
                <w:rFonts w:ascii="Arial" w:hAnsi="Arial" w:cs="Arial"/>
              </w:rPr>
              <w:t>60+</w:t>
            </w:r>
          </w:p>
        </w:tc>
        <w:tc>
          <w:tcPr>
            <w:tcW w:w="1559" w:type="dxa"/>
            <w:tcBorders>
              <w:right w:val="nil"/>
            </w:tcBorders>
          </w:tcPr>
          <w:p w14:paraId="7010B028" w14:textId="77777777" w:rsidR="008663DA" w:rsidRPr="00491F27" w:rsidRDefault="008663DA" w:rsidP="00491F27">
            <w:pPr>
              <w:jc w:val="both"/>
              <w:rPr>
                <w:rFonts w:ascii="Arial" w:hAnsi="Arial" w:cs="Arial"/>
              </w:rPr>
            </w:pPr>
            <w:r w:rsidRPr="00491F27">
              <w:rPr>
                <w:rFonts w:ascii="Arial" w:hAnsi="Arial" w:cs="Arial"/>
              </w:rPr>
              <w:t>8 (4.3%)</w:t>
            </w:r>
          </w:p>
        </w:tc>
      </w:tr>
      <w:tr w:rsidR="008663DA" w:rsidRPr="00491F27" w14:paraId="7ED508FD" w14:textId="77777777" w:rsidTr="005226C0">
        <w:trPr>
          <w:trHeight w:val="329"/>
        </w:trPr>
        <w:tc>
          <w:tcPr>
            <w:tcW w:w="1134" w:type="dxa"/>
            <w:tcBorders>
              <w:left w:val="nil"/>
            </w:tcBorders>
          </w:tcPr>
          <w:p w14:paraId="5F43D145" w14:textId="77777777" w:rsidR="008663DA" w:rsidRPr="00491F27" w:rsidRDefault="008663DA" w:rsidP="00491F27">
            <w:pPr>
              <w:jc w:val="both"/>
              <w:rPr>
                <w:rFonts w:ascii="Arial" w:hAnsi="Arial" w:cs="Arial"/>
              </w:rPr>
            </w:pPr>
            <w:r w:rsidRPr="00491F27">
              <w:rPr>
                <w:rFonts w:ascii="Arial" w:hAnsi="Arial" w:cs="Arial"/>
              </w:rPr>
              <w:t>Ethnicity</w:t>
            </w:r>
          </w:p>
        </w:tc>
        <w:tc>
          <w:tcPr>
            <w:tcW w:w="2122" w:type="dxa"/>
          </w:tcPr>
          <w:p w14:paraId="47C02F10" w14:textId="77777777" w:rsidR="008663DA" w:rsidRPr="00491F27" w:rsidRDefault="008663DA" w:rsidP="00491F27">
            <w:pPr>
              <w:jc w:val="both"/>
              <w:rPr>
                <w:rFonts w:ascii="Arial" w:hAnsi="Arial" w:cs="Arial"/>
              </w:rPr>
            </w:pPr>
            <w:r w:rsidRPr="00491F27">
              <w:rPr>
                <w:rFonts w:ascii="Arial" w:hAnsi="Arial" w:cs="Arial"/>
              </w:rPr>
              <w:t>Aboriginal/TSI</w:t>
            </w:r>
          </w:p>
        </w:tc>
        <w:tc>
          <w:tcPr>
            <w:tcW w:w="1559" w:type="dxa"/>
            <w:tcBorders>
              <w:right w:val="nil"/>
            </w:tcBorders>
          </w:tcPr>
          <w:p w14:paraId="32DA6157" w14:textId="77777777" w:rsidR="008663DA" w:rsidRPr="00491F27" w:rsidRDefault="008663DA" w:rsidP="00491F27">
            <w:pPr>
              <w:jc w:val="both"/>
              <w:rPr>
                <w:rFonts w:ascii="Arial" w:hAnsi="Arial" w:cs="Arial"/>
              </w:rPr>
            </w:pPr>
            <w:r w:rsidRPr="00491F27">
              <w:rPr>
                <w:rFonts w:ascii="Arial" w:hAnsi="Arial" w:cs="Arial"/>
              </w:rPr>
              <w:t>1 (0.5%)</w:t>
            </w:r>
          </w:p>
        </w:tc>
      </w:tr>
      <w:tr w:rsidR="008663DA" w:rsidRPr="00491F27" w14:paraId="3740C12A" w14:textId="77777777" w:rsidTr="005226C0">
        <w:trPr>
          <w:trHeight w:val="320"/>
        </w:trPr>
        <w:tc>
          <w:tcPr>
            <w:tcW w:w="1134" w:type="dxa"/>
            <w:tcBorders>
              <w:left w:val="nil"/>
            </w:tcBorders>
          </w:tcPr>
          <w:p w14:paraId="4DC6CF90" w14:textId="77777777" w:rsidR="008663DA" w:rsidRPr="00491F27" w:rsidRDefault="008663DA" w:rsidP="00491F27">
            <w:pPr>
              <w:jc w:val="both"/>
              <w:rPr>
                <w:rFonts w:ascii="Arial" w:hAnsi="Arial" w:cs="Arial"/>
              </w:rPr>
            </w:pPr>
          </w:p>
        </w:tc>
        <w:tc>
          <w:tcPr>
            <w:tcW w:w="2122" w:type="dxa"/>
          </w:tcPr>
          <w:p w14:paraId="5F15B8AD" w14:textId="77777777" w:rsidR="008663DA" w:rsidRPr="00491F27" w:rsidRDefault="008663DA" w:rsidP="00491F27">
            <w:pPr>
              <w:jc w:val="both"/>
              <w:rPr>
                <w:rFonts w:ascii="Arial" w:hAnsi="Arial" w:cs="Arial"/>
              </w:rPr>
            </w:pPr>
            <w:r w:rsidRPr="00491F27">
              <w:rPr>
                <w:rFonts w:ascii="Arial" w:hAnsi="Arial" w:cs="Arial"/>
              </w:rPr>
              <w:t>Australian</w:t>
            </w:r>
          </w:p>
        </w:tc>
        <w:tc>
          <w:tcPr>
            <w:tcW w:w="1559" w:type="dxa"/>
            <w:tcBorders>
              <w:right w:val="nil"/>
            </w:tcBorders>
          </w:tcPr>
          <w:p w14:paraId="5F5ABE3B" w14:textId="77777777" w:rsidR="008663DA" w:rsidRPr="00491F27" w:rsidRDefault="008663DA" w:rsidP="00491F27">
            <w:pPr>
              <w:jc w:val="both"/>
              <w:rPr>
                <w:rFonts w:ascii="Arial" w:hAnsi="Arial" w:cs="Arial"/>
              </w:rPr>
            </w:pPr>
            <w:r w:rsidRPr="00491F27">
              <w:rPr>
                <w:rFonts w:ascii="Arial" w:hAnsi="Arial" w:cs="Arial"/>
              </w:rPr>
              <w:t>123 (65.4%)</w:t>
            </w:r>
          </w:p>
        </w:tc>
      </w:tr>
      <w:tr w:rsidR="008663DA" w:rsidRPr="00491F27" w14:paraId="4C96258E" w14:textId="77777777" w:rsidTr="005226C0">
        <w:trPr>
          <w:trHeight w:val="329"/>
        </w:trPr>
        <w:tc>
          <w:tcPr>
            <w:tcW w:w="1134" w:type="dxa"/>
            <w:tcBorders>
              <w:left w:val="nil"/>
            </w:tcBorders>
          </w:tcPr>
          <w:p w14:paraId="4A3F3908" w14:textId="77777777" w:rsidR="008663DA" w:rsidRPr="00491F27" w:rsidRDefault="008663DA" w:rsidP="00491F27">
            <w:pPr>
              <w:jc w:val="both"/>
              <w:rPr>
                <w:rFonts w:ascii="Arial" w:hAnsi="Arial" w:cs="Arial"/>
              </w:rPr>
            </w:pPr>
          </w:p>
        </w:tc>
        <w:tc>
          <w:tcPr>
            <w:tcW w:w="2122" w:type="dxa"/>
          </w:tcPr>
          <w:p w14:paraId="767BBA66" w14:textId="77777777" w:rsidR="008663DA" w:rsidRPr="00491F27" w:rsidRDefault="008663DA" w:rsidP="00491F27">
            <w:pPr>
              <w:jc w:val="both"/>
              <w:rPr>
                <w:rFonts w:ascii="Arial" w:hAnsi="Arial" w:cs="Arial"/>
              </w:rPr>
            </w:pPr>
            <w:r w:rsidRPr="00491F27">
              <w:rPr>
                <w:rFonts w:ascii="Arial" w:hAnsi="Arial" w:cs="Arial"/>
              </w:rPr>
              <w:t>Asian</w:t>
            </w:r>
          </w:p>
        </w:tc>
        <w:tc>
          <w:tcPr>
            <w:tcW w:w="1559" w:type="dxa"/>
            <w:tcBorders>
              <w:right w:val="nil"/>
            </w:tcBorders>
          </w:tcPr>
          <w:p w14:paraId="03AADABD" w14:textId="77777777" w:rsidR="008663DA" w:rsidRPr="00491F27" w:rsidRDefault="008663DA" w:rsidP="00491F27">
            <w:pPr>
              <w:jc w:val="both"/>
              <w:rPr>
                <w:rFonts w:ascii="Arial" w:hAnsi="Arial" w:cs="Arial"/>
              </w:rPr>
            </w:pPr>
            <w:r w:rsidRPr="00491F27">
              <w:rPr>
                <w:rFonts w:ascii="Arial" w:hAnsi="Arial" w:cs="Arial"/>
              </w:rPr>
              <w:t>38 (20.2%)</w:t>
            </w:r>
          </w:p>
        </w:tc>
      </w:tr>
      <w:tr w:rsidR="008663DA" w:rsidRPr="00491F27" w14:paraId="099D94C4" w14:textId="77777777" w:rsidTr="00234800">
        <w:trPr>
          <w:trHeight w:val="320"/>
        </w:trPr>
        <w:tc>
          <w:tcPr>
            <w:tcW w:w="1134" w:type="dxa"/>
            <w:tcBorders>
              <w:left w:val="nil"/>
              <w:bottom w:val="nil"/>
            </w:tcBorders>
          </w:tcPr>
          <w:p w14:paraId="372B8876" w14:textId="77777777" w:rsidR="008663DA" w:rsidRPr="00491F27" w:rsidRDefault="008663DA" w:rsidP="00491F27">
            <w:pPr>
              <w:jc w:val="both"/>
              <w:rPr>
                <w:rFonts w:ascii="Arial" w:hAnsi="Arial" w:cs="Arial"/>
              </w:rPr>
            </w:pPr>
          </w:p>
        </w:tc>
        <w:tc>
          <w:tcPr>
            <w:tcW w:w="2122" w:type="dxa"/>
            <w:tcBorders>
              <w:bottom w:val="nil"/>
            </w:tcBorders>
          </w:tcPr>
          <w:p w14:paraId="1C1EE279" w14:textId="77777777" w:rsidR="008663DA" w:rsidRPr="00491F27" w:rsidRDefault="008663DA" w:rsidP="00491F27">
            <w:pPr>
              <w:jc w:val="both"/>
              <w:rPr>
                <w:rFonts w:ascii="Arial" w:hAnsi="Arial" w:cs="Arial"/>
              </w:rPr>
            </w:pPr>
            <w:r w:rsidRPr="00491F27">
              <w:rPr>
                <w:rFonts w:ascii="Arial" w:hAnsi="Arial" w:cs="Arial"/>
              </w:rPr>
              <w:t>European</w:t>
            </w:r>
          </w:p>
        </w:tc>
        <w:tc>
          <w:tcPr>
            <w:tcW w:w="1559" w:type="dxa"/>
            <w:tcBorders>
              <w:bottom w:val="nil"/>
              <w:right w:val="nil"/>
            </w:tcBorders>
          </w:tcPr>
          <w:p w14:paraId="67E2F9FF" w14:textId="77777777" w:rsidR="008663DA" w:rsidRPr="00491F27" w:rsidRDefault="008663DA" w:rsidP="00491F27">
            <w:pPr>
              <w:jc w:val="both"/>
              <w:rPr>
                <w:rFonts w:ascii="Arial" w:hAnsi="Arial" w:cs="Arial"/>
              </w:rPr>
            </w:pPr>
            <w:r w:rsidRPr="00491F27">
              <w:rPr>
                <w:rFonts w:ascii="Arial" w:hAnsi="Arial" w:cs="Arial"/>
              </w:rPr>
              <w:t>19 (10.1%)</w:t>
            </w:r>
          </w:p>
        </w:tc>
      </w:tr>
      <w:tr w:rsidR="008663DA" w:rsidRPr="00491F27" w14:paraId="7F10DC71" w14:textId="77777777" w:rsidTr="00234800">
        <w:trPr>
          <w:trHeight w:val="329"/>
        </w:trPr>
        <w:tc>
          <w:tcPr>
            <w:tcW w:w="1134" w:type="dxa"/>
            <w:tcBorders>
              <w:top w:val="nil"/>
              <w:left w:val="nil"/>
              <w:bottom w:val="single" w:sz="8" w:space="0" w:color="auto"/>
            </w:tcBorders>
          </w:tcPr>
          <w:p w14:paraId="7D60D09B" w14:textId="77777777" w:rsidR="008663DA" w:rsidRPr="00491F27" w:rsidRDefault="008663DA" w:rsidP="00491F27">
            <w:pPr>
              <w:jc w:val="both"/>
              <w:rPr>
                <w:rFonts w:ascii="Arial" w:hAnsi="Arial" w:cs="Arial"/>
              </w:rPr>
            </w:pPr>
          </w:p>
        </w:tc>
        <w:tc>
          <w:tcPr>
            <w:tcW w:w="2122" w:type="dxa"/>
            <w:tcBorders>
              <w:top w:val="nil"/>
              <w:bottom w:val="single" w:sz="8" w:space="0" w:color="auto"/>
            </w:tcBorders>
          </w:tcPr>
          <w:p w14:paraId="062FCD5D" w14:textId="77777777" w:rsidR="008663DA" w:rsidRPr="00491F27" w:rsidRDefault="008663DA" w:rsidP="00491F27">
            <w:pPr>
              <w:jc w:val="both"/>
              <w:rPr>
                <w:rFonts w:ascii="Arial" w:hAnsi="Arial" w:cs="Arial"/>
              </w:rPr>
            </w:pPr>
            <w:r w:rsidRPr="00491F27">
              <w:rPr>
                <w:rFonts w:ascii="Arial" w:hAnsi="Arial" w:cs="Arial"/>
              </w:rPr>
              <w:t>Other</w:t>
            </w:r>
          </w:p>
        </w:tc>
        <w:tc>
          <w:tcPr>
            <w:tcW w:w="1559" w:type="dxa"/>
            <w:tcBorders>
              <w:top w:val="nil"/>
              <w:bottom w:val="single" w:sz="8" w:space="0" w:color="auto"/>
              <w:right w:val="nil"/>
            </w:tcBorders>
          </w:tcPr>
          <w:p w14:paraId="72E6106B" w14:textId="77777777" w:rsidR="008663DA" w:rsidRPr="00491F27" w:rsidRDefault="008663DA" w:rsidP="00491F27">
            <w:pPr>
              <w:jc w:val="both"/>
              <w:rPr>
                <w:rFonts w:ascii="Arial" w:hAnsi="Arial" w:cs="Arial"/>
              </w:rPr>
            </w:pPr>
            <w:r w:rsidRPr="00491F27">
              <w:rPr>
                <w:rFonts w:ascii="Arial" w:hAnsi="Arial" w:cs="Arial"/>
              </w:rPr>
              <w:t>3 (1.6%)</w:t>
            </w:r>
          </w:p>
        </w:tc>
      </w:tr>
    </w:tbl>
    <w:p w14:paraId="44E5D9C1" w14:textId="7712ADC4" w:rsidR="008663DA" w:rsidRPr="00491F27" w:rsidRDefault="008663DA" w:rsidP="00491F27">
      <w:pPr>
        <w:jc w:val="both"/>
        <w:rPr>
          <w:rFonts w:ascii="Arial" w:hAnsi="Arial" w:cs="Arial"/>
          <w:u w:val="single"/>
        </w:rPr>
      </w:pPr>
    </w:p>
    <w:p w14:paraId="27A80583" w14:textId="12724EF0" w:rsidR="00936BEC" w:rsidRPr="00491F27" w:rsidRDefault="00936BEC" w:rsidP="00936BEC">
      <w:pPr>
        <w:spacing w:after="0" w:line="360" w:lineRule="auto"/>
        <w:ind w:right="57" w:firstLine="284"/>
        <w:jc w:val="both"/>
        <w:rPr>
          <w:rFonts w:ascii="Arial" w:hAnsi="Arial" w:cs="Arial"/>
        </w:rPr>
      </w:pPr>
      <w:r>
        <w:rPr>
          <w:rFonts w:ascii="Arial" w:hAnsi="Arial" w:cs="Arial"/>
        </w:rPr>
        <w:t>Most parents reported minimal video-gaming experience. A total of 32 parents (17% of the sample) indicated that they currently played video games, with a</w:t>
      </w:r>
      <w:r w:rsidRPr="00491F27">
        <w:rPr>
          <w:rFonts w:ascii="Arial" w:hAnsi="Arial" w:cs="Arial"/>
        </w:rPr>
        <w:t xml:space="preserve"> mean time spent gaming of 1.1 hours per week (SD=2.91)</w:t>
      </w:r>
      <w:r>
        <w:rPr>
          <w:rFonts w:ascii="Arial" w:hAnsi="Arial" w:cs="Arial"/>
        </w:rPr>
        <w:t xml:space="preserve">. Half of these parents (n=16) reported to play games with their child or children, and another 10 parents played with their </w:t>
      </w:r>
      <w:r w:rsidR="005A0FA7">
        <w:rPr>
          <w:rFonts w:ascii="Arial" w:hAnsi="Arial" w:cs="Arial"/>
        </w:rPr>
        <w:t>child/children and on their own</w:t>
      </w:r>
      <w:r>
        <w:rPr>
          <w:rFonts w:ascii="Arial" w:hAnsi="Arial" w:cs="Arial"/>
        </w:rPr>
        <w:t xml:space="preserve">. In relation to social media use, there were 19 parents who reported they did not use social media. </w:t>
      </w:r>
      <w:r w:rsidR="005A0FA7">
        <w:rPr>
          <w:rFonts w:ascii="Arial" w:hAnsi="Arial" w:cs="Arial"/>
        </w:rPr>
        <w:t>P</w:t>
      </w:r>
      <w:r>
        <w:rPr>
          <w:rFonts w:ascii="Arial" w:hAnsi="Arial" w:cs="Arial"/>
        </w:rPr>
        <w:t>arents reported</w:t>
      </w:r>
      <w:r w:rsidR="005A0FA7">
        <w:rPr>
          <w:rFonts w:ascii="Arial" w:hAnsi="Arial" w:cs="Arial"/>
        </w:rPr>
        <w:t xml:space="preserve"> spending</w:t>
      </w:r>
      <w:r>
        <w:rPr>
          <w:rFonts w:ascii="Arial" w:hAnsi="Arial" w:cs="Arial"/>
        </w:rPr>
        <w:t xml:space="preserve"> an average of</w:t>
      </w:r>
      <w:r w:rsidRPr="00491F27">
        <w:rPr>
          <w:rFonts w:ascii="Arial" w:hAnsi="Arial" w:cs="Arial"/>
        </w:rPr>
        <w:t xml:space="preserve"> 6.5 hours per week on social media</w:t>
      </w:r>
      <w:r>
        <w:rPr>
          <w:rFonts w:ascii="Arial" w:hAnsi="Arial" w:cs="Arial"/>
        </w:rPr>
        <w:t xml:space="preserve">. </w:t>
      </w:r>
    </w:p>
    <w:p w14:paraId="0765EE82" w14:textId="037011DF" w:rsidR="00491F27" w:rsidRPr="00491F27" w:rsidRDefault="009F30D7" w:rsidP="00936BEC">
      <w:pPr>
        <w:spacing w:after="0" w:line="360" w:lineRule="auto"/>
        <w:ind w:right="57" w:firstLine="284"/>
        <w:jc w:val="both"/>
        <w:rPr>
          <w:rFonts w:ascii="Arial" w:hAnsi="Arial" w:cs="Arial"/>
        </w:rPr>
      </w:pPr>
      <w:r>
        <w:rPr>
          <w:rFonts w:ascii="Arial" w:hAnsi="Arial" w:cs="Arial"/>
        </w:rPr>
        <w:lastRenderedPageBreak/>
        <w:t>As shown in Figure 1, p</w:t>
      </w:r>
      <w:r w:rsidR="00491F27" w:rsidRPr="00491F27">
        <w:rPr>
          <w:rFonts w:ascii="Arial" w:hAnsi="Arial" w:cs="Arial"/>
        </w:rPr>
        <w:t>arents’ mental health status</w:t>
      </w:r>
      <w:r w:rsidR="00C21B4C">
        <w:rPr>
          <w:rFonts w:ascii="Arial" w:hAnsi="Arial" w:cs="Arial"/>
        </w:rPr>
        <w:t xml:space="preserve"> w</w:t>
      </w:r>
      <w:r w:rsidR="00491F27">
        <w:rPr>
          <w:rFonts w:ascii="Arial" w:hAnsi="Arial" w:cs="Arial"/>
        </w:rPr>
        <w:t>as measured by the Kessler-6 scale</w:t>
      </w:r>
      <w:r>
        <w:rPr>
          <w:rFonts w:ascii="Arial" w:hAnsi="Arial" w:cs="Arial"/>
        </w:rPr>
        <w:t>. T</w:t>
      </w:r>
      <w:r w:rsidR="005A0FA7">
        <w:rPr>
          <w:rFonts w:ascii="Arial" w:hAnsi="Arial" w:cs="Arial"/>
        </w:rPr>
        <w:t>he results indicated a negatively skewed distribution which is typically expected for the normal population</w:t>
      </w:r>
      <w:r w:rsidR="00C21B4C">
        <w:rPr>
          <w:rFonts w:ascii="Arial" w:hAnsi="Arial" w:cs="Arial"/>
        </w:rPr>
        <w:t>.</w:t>
      </w:r>
      <w:r w:rsidR="00491F27" w:rsidRPr="00491F27">
        <w:rPr>
          <w:rFonts w:ascii="Arial" w:hAnsi="Arial" w:cs="Arial"/>
        </w:rPr>
        <w:t xml:space="preserve"> </w:t>
      </w:r>
      <w:r w:rsidR="00C21B4C">
        <w:rPr>
          <w:rFonts w:ascii="Arial" w:hAnsi="Arial" w:cs="Arial"/>
        </w:rPr>
        <w:t>B</w:t>
      </w:r>
      <w:r w:rsidR="00491F27">
        <w:rPr>
          <w:rFonts w:ascii="Arial" w:hAnsi="Arial" w:cs="Arial"/>
        </w:rPr>
        <w:t xml:space="preserve">ased on </w:t>
      </w:r>
      <w:r w:rsidR="00491F27" w:rsidRPr="00491F27">
        <w:rPr>
          <w:rFonts w:ascii="Arial" w:hAnsi="Arial" w:cs="Arial"/>
        </w:rPr>
        <w:t>166 responses, participants</w:t>
      </w:r>
      <w:r w:rsidR="00C21B4C">
        <w:rPr>
          <w:rFonts w:ascii="Arial" w:hAnsi="Arial" w:cs="Arial"/>
        </w:rPr>
        <w:t>’</w:t>
      </w:r>
      <w:r w:rsidR="00491F27" w:rsidRPr="00491F27">
        <w:rPr>
          <w:rFonts w:ascii="Arial" w:hAnsi="Arial" w:cs="Arial"/>
        </w:rPr>
        <w:t xml:space="preserve"> average </w:t>
      </w:r>
      <w:r w:rsidR="00C21B4C">
        <w:rPr>
          <w:rFonts w:ascii="Arial" w:hAnsi="Arial" w:cs="Arial"/>
        </w:rPr>
        <w:t>score was</w:t>
      </w:r>
      <w:r w:rsidR="00491F27" w:rsidRPr="00491F27">
        <w:rPr>
          <w:rFonts w:ascii="Arial" w:hAnsi="Arial" w:cs="Arial"/>
        </w:rPr>
        <w:t xml:space="preserve"> 10.4 (SD=4.1). Kessler et al. (2010) indicated that scores ranging between 6 and 18 have no probable serious mental illness, while scores between 19 and 30 indicate probable serious mental illness. The minimum score was 6, maximum score was 25. Results indicate that </w:t>
      </w:r>
      <w:r w:rsidR="00491F27">
        <w:rPr>
          <w:rFonts w:ascii="Arial" w:hAnsi="Arial" w:cs="Arial"/>
        </w:rPr>
        <w:t xml:space="preserve">only </w:t>
      </w:r>
      <w:r w:rsidR="00491F27" w:rsidRPr="00491F27">
        <w:rPr>
          <w:rFonts w:ascii="Arial" w:hAnsi="Arial" w:cs="Arial"/>
        </w:rPr>
        <w:t xml:space="preserve">6 individuals (3.6%) scored in the range of 19+, indicating a likelihood of serious mental illness. </w:t>
      </w:r>
    </w:p>
    <w:p w14:paraId="07F6817D" w14:textId="77777777" w:rsidR="008663DA" w:rsidRPr="00491F27" w:rsidRDefault="008663DA" w:rsidP="00491F27">
      <w:pPr>
        <w:jc w:val="both"/>
        <w:rPr>
          <w:rFonts w:ascii="Arial" w:hAnsi="Arial" w:cs="Arial"/>
        </w:rPr>
      </w:pPr>
    </w:p>
    <w:p w14:paraId="1E45A32A" w14:textId="77777777" w:rsidR="008663DA" w:rsidRPr="00491F27" w:rsidRDefault="008663DA" w:rsidP="00491F27">
      <w:pPr>
        <w:autoSpaceDE w:val="0"/>
        <w:autoSpaceDN w:val="0"/>
        <w:adjustRightInd w:val="0"/>
        <w:spacing w:after="0" w:line="240" w:lineRule="auto"/>
        <w:jc w:val="both"/>
        <w:rPr>
          <w:rFonts w:ascii="Arial" w:hAnsi="Arial" w:cs="Arial"/>
        </w:rPr>
      </w:pPr>
      <w:r w:rsidRPr="00491F27">
        <w:rPr>
          <w:rFonts w:ascii="Arial" w:hAnsi="Arial" w:cs="Arial"/>
          <w:noProof/>
        </w:rPr>
        <w:drawing>
          <wp:inline distT="0" distB="0" distL="0" distR="0" wp14:anchorId="3F882E0E" wp14:editId="665BADDE">
            <wp:extent cx="5972175" cy="3796030"/>
            <wp:effectExtent l="0" t="0" r="9525" b="0"/>
            <wp:docPr id="14" name="Picture 14"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histo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175" cy="3796030"/>
                    </a:xfrm>
                    <a:prstGeom prst="rect">
                      <a:avLst/>
                    </a:prstGeom>
                    <a:noFill/>
                    <a:ln>
                      <a:noFill/>
                    </a:ln>
                  </pic:spPr>
                </pic:pic>
              </a:graphicData>
            </a:graphic>
          </wp:inline>
        </w:drawing>
      </w:r>
    </w:p>
    <w:p w14:paraId="709137E7" w14:textId="77777777" w:rsidR="008663DA" w:rsidRPr="00491F27" w:rsidRDefault="008663DA" w:rsidP="00491F27">
      <w:pPr>
        <w:autoSpaceDE w:val="0"/>
        <w:autoSpaceDN w:val="0"/>
        <w:adjustRightInd w:val="0"/>
        <w:spacing w:after="0" w:line="240" w:lineRule="auto"/>
        <w:jc w:val="both"/>
        <w:rPr>
          <w:rFonts w:ascii="Arial" w:hAnsi="Arial" w:cs="Arial"/>
        </w:rPr>
      </w:pPr>
    </w:p>
    <w:p w14:paraId="24A8A456" w14:textId="47859A54" w:rsidR="00DD6F42" w:rsidRPr="00D170D4" w:rsidRDefault="00DD6F42" w:rsidP="00491F27">
      <w:pPr>
        <w:autoSpaceDE w:val="0"/>
        <w:autoSpaceDN w:val="0"/>
        <w:adjustRightInd w:val="0"/>
        <w:spacing w:after="0" w:line="240" w:lineRule="auto"/>
        <w:jc w:val="both"/>
        <w:rPr>
          <w:rFonts w:ascii="Arial" w:hAnsi="Arial" w:cs="Arial"/>
        </w:rPr>
      </w:pPr>
      <w:bookmarkStart w:id="5" w:name="_Hlk79493521"/>
      <w:r w:rsidRPr="00D170D4">
        <w:rPr>
          <w:rFonts w:ascii="Arial" w:hAnsi="Arial" w:cs="Arial"/>
        </w:rPr>
        <w:t>Figure 1. Parents’ mental health scores based on the Kessler-6 scale</w:t>
      </w:r>
    </w:p>
    <w:bookmarkEnd w:id="5"/>
    <w:p w14:paraId="2DC18864" w14:textId="77777777" w:rsidR="008663DA" w:rsidRPr="00491F27" w:rsidRDefault="008663DA" w:rsidP="00491F27">
      <w:pPr>
        <w:autoSpaceDE w:val="0"/>
        <w:autoSpaceDN w:val="0"/>
        <w:adjustRightInd w:val="0"/>
        <w:spacing w:after="0" w:line="240" w:lineRule="auto"/>
        <w:jc w:val="both"/>
        <w:rPr>
          <w:rFonts w:ascii="Arial" w:hAnsi="Arial" w:cs="Arial"/>
          <w:b/>
          <w:bCs/>
        </w:rPr>
      </w:pPr>
    </w:p>
    <w:p w14:paraId="749A1E05" w14:textId="4B4D6690" w:rsidR="008663DA" w:rsidRDefault="008663DA" w:rsidP="00491F27">
      <w:pPr>
        <w:autoSpaceDE w:val="0"/>
        <w:autoSpaceDN w:val="0"/>
        <w:adjustRightInd w:val="0"/>
        <w:spacing w:after="0" w:line="240" w:lineRule="auto"/>
        <w:jc w:val="both"/>
        <w:rPr>
          <w:rFonts w:ascii="Arial" w:hAnsi="Arial" w:cs="Arial"/>
          <w:b/>
          <w:bCs/>
        </w:rPr>
      </w:pPr>
    </w:p>
    <w:p w14:paraId="73647C13" w14:textId="77777777" w:rsidR="00936BEC" w:rsidRPr="005A0FA7" w:rsidRDefault="00936BEC" w:rsidP="005A0FA7">
      <w:pPr>
        <w:spacing w:after="0" w:line="360" w:lineRule="auto"/>
        <w:ind w:right="57" w:firstLine="284"/>
        <w:jc w:val="both"/>
        <w:rPr>
          <w:rFonts w:ascii="Arial" w:hAnsi="Arial" w:cs="Arial"/>
        </w:rPr>
      </w:pPr>
    </w:p>
    <w:p w14:paraId="322E3C7B" w14:textId="45F6D201" w:rsidR="00936BEC" w:rsidRDefault="00C21B4C" w:rsidP="00234800">
      <w:pPr>
        <w:spacing w:after="0" w:line="360" w:lineRule="auto"/>
        <w:ind w:right="57" w:firstLine="284"/>
        <w:jc w:val="both"/>
        <w:rPr>
          <w:rFonts w:ascii="Arial" w:hAnsi="Arial" w:cs="Arial"/>
        </w:rPr>
      </w:pPr>
      <w:r>
        <w:rPr>
          <w:rFonts w:ascii="Arial" w:hAnsi="Arial" w:cs="Arial"/>
        </w:rPr>
        <w:t xml:space="preserve">Table 2 presents a summary of the characteristics of parents’ eldest child under the age of 18 years and who played video games. About three-quarters (76%) of these children were male, </w:t>
      </w:r>
      <w:r w:rsidR="00936BEC">
        <w:rPr>
          <w:rFonts w:ascii="Arial" w:hAnsi="Arial" w:cs="Arial"/>
        </w:rPr>
        <w:t xml:space="preserve">with an average age of </w:t>
      </w:r>
      <w:r>
        <w:rPr>
          <w:rFonts w:ascii="Arial" w:hAnsi="Arial" w:cs="Arial"/>
        </w:rPr>
        <w:t>13 years</w:t>
      </w:r>
      <w:r w:rsidR="00936BEC">
        <w:rPr>
          <w:rFonts w:ascii="Arial" w:hAnsi="Arial" w:cs="Arial"/>
        </w:rPr>
        <w:t>. Parents reported that this child played video games, on average, for 13 hours per week and spend an average of 5 hours on social media.</w:t>
      </w:r>
    </w:p>
    <w:p w14:paraId="666B2E7D" w14:textId="668D06DE" w:rsidR="00936BEC" w:rsidRPr="00C21B4C" w:rsidRDefault="00936BEC" w:rsidP="005A0FA7">
      <w:pPr>
        <w:spacing w:after="0" w:line="360" w:lineRule="auto"/>
        <w:ind w:right="57" w:firstLine="284"/>
        <w:jc w:val="both"/>
        <w:rPr>
          <w:rFonts w:ascii="Arial" w:hAnsi="Arial" w:cs="Arial"/>
        </w:rPr>
      </w:pPr>
      <w:r>
        <w:rPr>
          <w:rFonts w:ascii="Arial" w:hAnsi="Arial" w:cs="Arial"/>
        </w:rPr>
        <w:t>Most of these children had access to a laptop (85%) and a smartphone (86%), followed by a gaming console (70%). About 1 in 9 children had access to a virtual reality headset.</w:t>
      </w:r>
    </w:p>
    <w:p w14:paraId="2F3782D8" w14:textId="7FA36411" w:rsidR="00DD6F42" w:rsidRPr="005A0FA7" w:rsidRDefault="00DD6F42" w:rsidP="005A0FA7">
      <w:pPr>
        <w:spacing w:after="0" w:line="360" w:lineRule="auto"/>
        <w:ind w:right="57" w:firstLine="284"/>
        <w:jc w:val="both"/>
        <w:rPr>
          <w:rFonts w:ascii="Arial" w:hAnsi="Arial" w:cs="Arial"/>
        </w:rPr>
      </w:pPr>
    </w:p>
    <w:p w14:paraId="3A42EAF2" w14:textId="343C08AD" w:rsidR="00DD6F42" w:rsidRDefault="00DD6F42" w:rsidP="00491F27">
      <w:pPr>
        <w:autoSpaceDE w:val="0"/>
        <w:autoSpaceDN w:val="0"/>
        <w:adjustRightInd w:val="0"/>
        <w:spacing w:after="0" w:line="240" w:lineRule="auto"/>
        <w:jc w:val="both"/>
        <w:rPr>
          <w:rFonts w:ascii="Arial" w:hAnsi="Arial" w:cs="Arial"/>
          <w:b/>
          <w:bCs/>
        </w:rPr>
      </w:pPr>
    </w:p>
    <w:p w14:paraId="304119FB" w14:textId="77777777" w:rsidR="00234800" w:rsidRDefault="00234800" w:rsidP="00491F27">
      <w:pPr>
        <w:autoSpaceDE w:val="0"/>
        <w:autoSpaceDN w:val="0"/>
        <w:adjustRightInd w:val="0"/>
        <w:spacing w:after="0" w:line="240" w:lineRule="auto"/>
        <w:jc w:val="both"/>
        <w:rPr>
          <w:rFonts w:ascii="Arial" w:hAnsi="Arial" w:cs="Arial"/>
        </w:rPr>
      </w:pPr>
      <w:bookmarkStart w:id="6" w:name="_Hlk79493542"/>
    </w:p>
    <w:p w14:paraId="577EA0C6" w14:textId="1F09B4EB" w:rsidR="008663DA" w:rsidRPr="00D170D4" w:rsidRDefault="00DD6F42" w:rsidP="00491F27">
      <w:pPr>
        <w:autoSpaceDE w:val="0"/>
        <w:autoSpaceDN w:val="0"/>
        <w:adjustRightInd w:val="0"/>
        <w:spacing w:after="0" w:line="240" w:lineRule="auto"/>
        <w:jc w:val="both"/>
        <w:rPr>
          <w:rFonts w:ascii="Arial" w:hAnsi="Arial" w:cs="Arial"/>
        </w:rPr>
      </w:pPr>
      <w:r w:rsidRPr="00D170D4">
        <w:rPr>
          <w:rFonts w:ascii="Arial" w:hAnsi="Arial" w:cs="Arial"/>
        </w:rPr>
        <w:lastRenderedPageBreak/>
        <w:t xml:space="preserve">Table 2. </w:t>
      </w:r>
      <w:r w:rsidR="008663DA" w:rsidRPr="00D170D4">
        <w:rPr>
          <w:rFonts w:ascii="Arial" w:hAnsi="Arial" w:cs="Arial"/>
        </w:rPr>
        <w:t>Characteristics of eldest</w:t>
      </w:r>
      <w:r w:rsidR="0053118F">
        <w:rPr>
          <w:rFonts w:ascii="Arial" w:hAnsi="Arial" w:cs="Arial"/>
        </w:rPr>
        <w:t xml:space="preserve"> gaming</w:t>
      </w:r>
      <w:r w:rsidR="008663DA" w:rsidRPr="00D170D4">
        <w:rPr>
          <w:rFonts w:ascii="Arial" w:hAnsi="Arial" w:cs="Arial"/>
        </w:rPr>
        <w:t xml:space="preserve"> child (&lt;18</w:t>
      </w:r>
      <w:r w:rsidRPr="00D170D4">
        <w:rPr>
          <w:rFonts w:ascii="Arial" w:hAnsi="Arial" w:cs="Arial"/>
        </w:rPr>
        <w:t xml:space="preserve"> years</w:t>
      </w:r>
      <w:r w:rsidR="008663DA" w:rsidRPr="00D170D4">
        <w:rPr>
          <w:rFonts w:ascii="Arial" w:hAnsi="Arial" w:cs="Arial"/>
        </w:rPr>
        <w:t xml:space="preserve">) </w:t>
      </w:r>
      <w:r w:rsidR="0053118F">
        <w:rPr>
          <w:rFonts w:ascii="Arial" w:hAnsi="Arial" w:cs="Arial"/>
        </w:rPr>
        <w:t>reported by</w:t>
      </w:r>
      <w:r w:rsidRPr="00D170D4">
        <w:rPr>
          <w:rFonts w:ascii="Arial" w:hAnsi="Arial" w:cs="Arial"/>
        </w:rPr>
        <w:t xml:space="preserve"> parent</w:t>
      </w:r>
      <w:r w:rsidR="0053118F">
        <w:rPr>
          <w:rFonts w:ascii="Arial" w:hAnsi="Arial" w:cs="Arial"/>
        </w:rPr>
        <w:t>s</w:t>
      </w:r>
    </w:p>
    <w:bookmarkEnd w:id="6"/>
    <w:tbl>
      <w:tblPr>
        <w:tblStyle w:val="TableGrid"/>
        <w:tblW w:w="5967" w:type="dxa"/>
        <w:tblBorders>
          <w:insideH w:val="none" w:sz="0" w:space="0" w:color="auto"/>
          <w:insideV w:val="none" w:sz="0" w:space="0" w:color="auto"/>
        </w:tblBorders>
        <w:tblLook w:val="04A0" w:firstRow="1" w:lastRow="0" w:firstColumn="1" w:lastColumn="0" w:noHBand="0" w:noVBand="1"/>
      </w:tblPr>
      <w:tblGrid>
        <w:gridCol w:w="1701"/>
        <w:gridCol w:w="1701"/>
        <w:gridCol w:w="1560"/>
        <w:gridCol w:w="1005"/>
      </w:tblGrid>
      <w:tr w:rsidR="008663DA" w:rsidRPr="00491F27" w14:paraId="3697DF8D" w14:textId="77777777" w:rsidTr="00234800">
        <w:trPr>
          <w:trHeight w:val="329"/>
        </w:trPr>
        <w:tc>
          <w:tcPr>
            <w:tcW w:w="1701" w:type="dxa"/>
            <w:tcBorders>
              <w:top w:val="single" w:sz="8" w:space="0" w:color="auto"/>
              <w:left w:val="nil"/>
              <w:bottom w:val="single" w:sz="4" w:space="0" w:color="auto"/>
            </w:tcBorders>
          </w:tcPr>
          <w:p w14:paraId="2FEAA89E" w14:textId="77777777" w:rsidR="008663DA" w:rsidRPr="00491F27" w:rsidRDefault="008663DA" w:rsidP="00491F27">
            <w:pPr>
              <w:jc w:val="both"/>
              <w:rPr>
                <w:rFonts w:ascii="Arial" w:hAnsi="Arial" w:cs="Arial"/>
              </w:rPr>
            </w:pPr>
          </w:p>
        </w:tc>
        <w:tc>
          <w:tcPr>
            <w:tcW w:w="1701" w:type="dxa"/>
            <w:tcBorders>
              <w:top w:val="single" w:sz="8" w:space="0" w:color="auto"/>
              <w:bottom w:val="single" w:sz="4" w:space="0" w:color="auto"/>
            </w:tcBorders>
          </w:tcPr>
          <w:p w14:paraId="58538353" w14:textId="77777777" w:rsidR="008663DA" w:rsidRPr="00491F27" w:rsidRDefault="008663DA" w:rsidP="00491F27">
            <w:pPr>
              <w:jc w:val="both"/>
              <w:rPr>
                <w:rFonts w:ascii="Arial" w:hAnsi="Arial" w:cs="Arial"/>
              </w:rPr>
            </w:pPr>
          </w:p>
        </w:tc>
        <w:tc>
          <w:tcPr>
            <w:tcW w:w="1560" w:type="dxa"/>
            <w:tcBorders>
              <w:top w:val="single" w:sz="8" w:space="0" w:color="auto"/>
              <w:bottom w:val="single" w:sz="4" w:space="0" w:color="auto"/>
            </w:tcBorders>
          </w:tcPr>
          <w:p w14:paraId="16E1DD66" w14:textId="77777777" w:rsidR="008663DA" w:rsidRPr="00491F27" w:rsidRDefault="008663DA" w:rsidP="00491F27">
            <w:pPr>
              <w:jc w:val="both"/>
              <w:rPr>
                <w:rFonts w:ascii="Arial" w:hAnsi="Arial" w:cs="Arial"/>
              </w:rPr>
            </w:pPr>
            <w:r w:rsidRPr="00491F27">
              <w:rPr>
                <w:rFonts w:ascii="Arial" w:hAnsi="Arial" w:cs="Arial"/>
              </w:rPr>
              <w:t>N (%)</w:t>
            </w:r>
          </w:p>
        </w:tc>
        <w:tc>
          <w:tcPr>
            <w:tcW w:w="1005" w:type="dxa"/>
            <w:tcBorders>
              <w:top w:val="single" w:sz="8" w:space="0" w:color="auto"/>
              <w:bottom w:val="single" w:sz="4" w:space="0" w:color="auto"/>
              <w:right w:val="nil"/>
            </w:tcBorders>
          </w:tcPr>
          <w:p w14:paraId="71F74826" w14:textId="29081BD8" w:rsidR="008663DA" w:rsidRPr="00491F27" w:rsidRDefault="008663DA" w:rsidP="00491F27">
            <w:pPr>
              <w:jc w:val="both"/>
              <w:rPr>
                <w:rFonts w:ascii="Arial" w:hAnsi="Arial" w:cs="Arial"/>
              </w:rPr>
            </w:pPr>
          </w:p>
        </w:tc>
      </w:tr>
      <w:tr w:rsidR="008663DA" w:rsidRPr="00491F27" w14:paraId="0F966F4E" w14:textId="77777777" w:rsidTr="00C21B4C">
        <w:trPr>
          <w:trHeight w:val="320"/>
        </w:trPr>
        <w:tc>
          <w:tcPr>
            <w:tcW w:w="1701" w:type="dxa"/>
            <w:tcBorders>
              <w:top w:val="single" w:sz="4" w:space="0" w:color="auto"/>
              <w:left w:val="nil"/>
            </w:tcBorders>
          </w:tcPr>
          <w:p w14:paraId="7B6806E6" w14:textId="77777777" w:rsidR="008663DA" w:rsidRPr="00491F27" w:rsidRDefault="008663DA" w:rsidP="00491F27">
            <w:pPr>
              <w:jc w:val="both"/>
              <w:rPr>
                <w:rFonts w:ascii="Arial" w:hAnsi="Arial" w:cs="Arial"/>
              </w:rPr>
            </w:pPr>
            <w:r w:rsidRPr="00491F27">
              <w:rPr>
                <w:rFonts w:ascii="Arial" w:hAnsi="Arial" w:cs="Arial"/>
              </w:rPr>
              <w:t>Gender</w:t>
            </w:r>
          </w:p>
        </w:tc>
        <w:tc>
          <w:tcPr>
            <w:tcW w:w="1701" w:type="dxa"/>
            <w:tcBorders>
              <w:top w:val="single" w:sz="4" w:space="0" w:color="auto"/>
            </w:tcBorders>
          </w:tcPr>
          <w:p w14:paraId="60DDAE39" w14:textId="77777777" w:rsidR="008663DA" w:rsidRPr="00491F27" w:rsidRDefault="008663DA" w:rsidP="00491F27">
            <w:pPr>
              <w:jc w:val="both"/>
              <w:rPr>
                <w:rFonts w:ascii="Arial" w:hAnsi="Arial" w:cs="Arial"/>
              </w:rPr>
            </w:pPr>
            <w:r w:rsidRPr="00491F27">
              <w:rPr>
                <w:rFonts w:ascii="Arial" w:hAnsi="Arial" w:cs="Arial"/>
              </w:rPr>
              <w:t>Female</w:t>
            </w:r>
          </w:p>
        </w:tc>
        <w:tc>
          <w:tcPr>
            <w:tcW w:w="1560" w:type="dxa"/>
            <w:tcBorders>
              <w:top w:val="single" w:sz="4" w:space="0" w:color="auto"/>
            </w:tcBorders>
          </w:tcPr>
          <w:p w14:paraId="3371A689" w14:textId="77777777" w:rsidR="008663DA" w:rsidRPr="00491F27" w:rsidRDefault="008663DA" w:rsidP="00491F27">
            <w:pPr>
              <w:jc w:val="both"/>
              <w:rPr>
                <w:rFonts w:ascii="Arial" w:hAnsi="Arial" w:cs="Arial"/>
              </w:rPr>
            </w:pPr>
            <w:r w:rsidRPr="00491F27">
              <w:rPr>
                <w:rFonts w:ascii="Arial" w:hAnsi="Arial" w:cs="Arial"/>
              </w:rPr>
              <w:t>37 (19.7%)</w:t>
            </w:r>
          </w:p>
        </w:tc>
        <w:tc>
          <w:tcPr>
            <w:tcW w:w="1005" w:type="dxa"/>
            <w:tcBorders>
              <w:top w:val="single" w:sz="4" w:space="0" w:color="auto"/>
              <w:right w:val="nil"/>
            </w:tcBorders>
          </w:tcPr>
          <w:p w14:paraId="2A0EA9D7" w14:textId="6AB6A706" w:rsidR="008663DA" w:rsidRPr="00491F27" w:rsidRDefault="008663DA" w:rsidP="00491F27">
            <w:pPr>
              <w:jc w:val="both"/>
              <w:rPr>
                <w:rFonts w:ascii="Arial" w:hAnsi="Arial" w:cs="Arial"/>
              </w:rPr>
            </w:pPr>
          </w:p>
        </w:tc>
      </w:tr>
      <w:tr w:rsidR="008663DA" w:rsidRPr="00491F27" w14:paraId="3CBF2296" w14:textId="77777777" w:rsidTr="00C21B4C">
        <w:trPr>
          <w:trHeight w:val="329"/>
        </w:trPr>
        <w:tc>
          <w:tcPr>
            <w:tcW w:w="1701" w:type="dxa"/>
            <w:tcBorders>
              <w:left w:val="nil"/>
            </w:tcBorders>
          </w:tcPr>
          <w:p w14:paraId="1938C0C8" w14:textId="77777777" w:rsidR="008663DA" w:rsidRPr="00491F27" w:rsidRDefault="008663DA" w:rsidP="00491F27">
            <w:pPr>
              <w:jc w:val="both"/>
              <w:rPr>
                <w:rFonts w:ascii="Arial" w:hAnsi="Arial" w:cs="Arial"/>
              </w:rPr>
            </w:pPr>
          </w:p>
        </w:tc>
        <w:tc>
          <w:tcPr>
            <w:tcW w:w="1701" w:type="dxa"/>
          </w:tcPr>
          <w:p w14:paraId="31486A09" w14:textId="77777777" w:rsidR="008663DA" w:rsidRPr="00491F27" w:rsidRDefault="008663DA" w:rsidP="00491F27">
            <w:pPr>
              <w:jc w:val="both"/>
              <w:rPr>
                <w:rFonts w:ascii="Arial" w:hAnsi="Arial" w:cs="Arial"/>
              </w:rPr>
            </w:pPr>
            <w:r w:rsidRPr="00491F27">
              <w:rPr>
                <w:rFonts w:ascii="Arial" w:hAnsi="Arial" w:cs="Arial"/>
              </w:rPr>
              <w:t>Male</w:t>
            </w:r>
          </w:p>
        </w:tc>
        <w:tc>
          <w:tcPr>
            <w:tcW w:w="1560" w:type="dxa"/>
          </w:tcPr>
          <w:p w14:paraId="4218A9A5" w14:textId="77777777" w:rsidR="008663DA" w:rsidRPr="00491F27" w:rsidRDefault="008663DA" w:rsidP="00491F27">
            <w:pPr>
              <w:jc w:val="both"/>
              <w:rPr>
                <w:rFonts w:ascii="Arial" w:hAnsi="Arial" w:cs="Arial"/>
              </w:rPr>
            </w:pPr>
            <w:r w:rsidRPr="00491F27">
              <w:rPr>
                <w:rFonts w:ascii="Arial" w:hAnsi="Arial" w:cs="Arial"/>
              </w:rPr>
              <w:t>144 (76.6%)</w:t>
            </w:r>
          </w:p>
        </w:tc>
        <w:tc>
          <w:tcPr>
            <w:tcW w:w="1005" w:type="dxa"/>
            <w:tcBorders>
              <w:right w:val="nil"/>
            </w:tcBorders>
          </w:tcPr>
          <w:p w14:paraId="4730F8A1" w14:textId="7C32871D" w:rsidR="008663DA" w:rsidRPr="00491F27" w:rsidRDefault="008663DA" w:rsidP="00491F27">
            <w:pPr>
              <w:jc w:val="both"/>
              <w:rPr>
                <w:rFonts w:ascii="Arial" w:hAnsi="Arial" w:cs="Arial"/>
              </w:rPr>
            </w:pPr>
          </w:p>
        </w:tc>
      </w:tr>
      <w:tr w:rsidR="008663DA" w:rsidRPr="00491F27" w14:paraId="137C5379" w14:textId="77777777" w:rsidTr="00C21B4C">
        <w:trPr>
          <w:trHeight w:val="320"/>
        </w:trPr>
        <w:tc>
          <w:tcPr>
            <w:tcW w:w="1701" w:type="dxa"/>
            <w:tcBorders>
              <w:left w:val="nil"/>
            </w:tcBorders>
          </w:tcPr>
          <w:p w14:paraId="0B9EB621" w14:textId="77777777" w:rsidR="008663DA" w:rsidRPr="00491F27" w:rsidRDefault="008663DA" w:rsidP="00491F27">
            <w:pPr>
              <w:jc w:val="both"/>
              <w:rPr>
                <w:rFonts w:ascii="Arial" w:hAnsi="Arial" w:cs="Arial"/>
              </w:rPr>
            </w:pPr>
          </w:p>
        </w:tc>
        <w:tc>
          <w:tcPr>
            <w:tcW w:w="1701" w:type="dxa"/>
          </w:tcPr>
          <w:p w14:paraId="62BDB719" w14:textId="77777777" w:rsidR="008663DA" w:rsidRPr="00491F27" w:rsidRDefault="008663DA" w:rsidP="00491F27">
            <w:pPr>
              <w:jc w:val="both"/>
              <w:rPr>
                <w:rFonts w:ascii="Arial" w:hAnsi="Arial" w:cs="Arial"/>
              </w:rPr>
            </w:pPr>
            <w:r w:rsidRPr="00491F27">
              <w:rPr>
                <w:rFonts w:ascii="Arial" w:hAnsi="Arial" w:cs="Arial"/>
              </w:rPr>
              <w:t>Non-binary</w:t>
            </w:r>
          </w:p>
        </w:tc>
        <w:tc>
          <w:tcPr>
            <w:tcW w:w="1560" w:type="dxa"/>
          </w:tcPr>
          <w:p w14:paraId="2326333E" w14:textId="77777777" w:rsidR="008663DA" w:rsidRPr="00491F27" w:rsidRDefault="008663DA" w:rsidP="00491F27">
            <w:pPr>
              <w:jc w:val="both"/>
              <w:rPr>
                <w:rFonts w:ascii="Arial" w:hAnsi="Arial" w:cs="Arial"/>
              </w:rPr>
            </w:pPr>
            <w:r w:rsidRPr="00491F27">
              <w:rPr>
                <w:rFonts w:ascii="Arial" w:hAnsi="Arial" w:cs="Arial"/>
              </w:rPr>
              <w:t>2 (1.1%)</w:t>
            </w:r>
          </w:p>
        </w:tc>
        <w:tc>
          <w:tcPr>
            <w:tcW w:w="1005" w:type="dxa"/>
            <w:tcBorders>
              <w:right w:val="nil"/>
            </w:tcBorders>
          </w:tcPr>
          <w:p w14:paraId="0B88A05A" w14:textId="39765FFE" w:rsidR="008663DA" w:rsidRPr="00491F27" w:rsidRDefault="008663DA" w:rsidP="00491F27">
            <w:pPr>
              <w:jc w:val="both"/>
              <w:rPr>
                <w:rFonts w:ascii="Arial" w:hAnsi="Arial" w:cs="Arial"/>
              </w:rPr>
            </w:pPr>
          </w:p>
        </w:tc>
      </w:tr>
      <w:tr w:rsidR="00C21B4C" w:rsidRPr="00491F27" w14:paraId="77672B70" w14:textId="77777777" w:rsidTr="00C21B4C">
        <w:trPr>
          <w:trHeight w:val="320"/>
        </w:trPr>
        <w:tc>
          <w:tcPr>
            <w:tcW w:w="1701" w:type="dxa"/>
            <w:tcBorders>
              <w:left w:val="nil"/>
            </w:tcBorders>
          </w:tcPr>
          <w:p w14:paraId="12DDD6A8" w14:textId="71F8E582" w:rsidR="00C21B4C" w:rsidRPr="00491F27" w:rsidRDefault="00C21B4C" w:rsidP="00C21B4C">
            <w:pPr>
              <w:rPr>
                <w:rFonts w:ascii="Arial" w:hAnsi="Arial" w:cs="Arial"/>
              </w:rPr>
            </w:pPr>
            <w:r w:rsidRPr="00491F27">
              <w:rPr>
                <w:rFonts w:ascii="Arial" w:hAnsi="Arial" w:cs="Arial"/>
              </w:rPr>
              <w:t>Devices at home</w:t>
            </w:r>
          </w:p>
        </w:tc>
        <w:tc>
          <w:tcPr>
            <w:tcW w:w="1701" w:type="dxa"/>
          </w:tcPr>
          <w:p w14:paraId="5EA988CE" w14:textId="77777777" w:rsidR="0053118F" w:rsidRDefault="0053118F" w:rsidP="00C21B4C">
            <w:pPr>
              <w:jc w:val="both"/>
              <w:rPr>
                <w:rFonts w:ascii="Arial" w:hAnsi="Arial" w:cs="Arial"/>
              </w:rPr>
            </w:pPr>
          </w:p>
          <w:p w14:paraId="6380A134" w14:textId="2F3350A5" w:rsidR="00C21B4C" w:rsidRPr="00491F27" w:rsidRDefault="00C21B4C" w:rsidP="00C21B4C">
            <w:pPr>
              <w:jc w:val="both"/>
              <w:rPr>
                <w:rFonts w:ascii="Arial" w:hAnsi="Arial" w:cs="Arial"/>
              </w:rPr>
            </w:pPr>
            <w:r w:rsidRPr="00491F27">
              <w:rPr>
                <w:rFonts w:ascii="Arial" w:hAnsi="Arial" w:cs="Arial"/>
              </w:rPr>
              <w:t>PC</w:t>
            </w:r>
          </w:p>
        </w:tc>
        <w:tc>
          <w:tcPr>
            <w:tcW w:w="1560" w:type="dxa"/>
          </w:tcPr>
          <w:p w14:paraId="6E23E444" w14:textId="77777777" w:rsidR="0053118F" w:rsidRDefault="0053118F" w:rsidP="00C21B4C">
            <w:pPr>
              <w:jc w:val="both"/>
              <w:rPr>
                <w:rFonts w:ascii="Arial" w:hAnsi="Arial" w:cs="Arial"/>
              </w:rPr>
            </w:pPr>
          </w:p>
          <w:p w14:paraId="58B52E3E" w14:textId="28F22FE3" w:rsidR="00C21B4C" w:rsidRPr="00491F27" w:rsidRDefault="00C21B4C" w:rsidP="00C21B4C">
            <w:pPr>
              <w:jc w:val="both"/>
              <w:rPr>
                <w:rFonts w:ascii="Arial" w:hAnsi="Arial" w:cs="Arial"/>
              </w:rPr>
            </w:pPr>
            <w:r w:rsidRPr="00491F27">
              <w:rPr>
                <w:rFonts w:ascii="Arial" w:hAnsi="Arial" w:cs="Arial"/>
              </w:rPr>
              <w:t>63 (33.5%)</w:t>
            </w:r>
          </w:p>
        </w:tc>
        <w:tc>
          <w:tcPr>
            <w:tcW w:w="1005" w:type="dxa"/>
            <w:tcBorders>
              <w:top w:val="nil"/>
              <w:bottom w:val="nil"/>
              <w:right w:val="nil"/>
            </w:tcBorders>
          </w:tcPr>
          <w:p w14:paraId="39BBDF02" w14:textId="0D4D61E0" w:rsidR="00C21B4C" w:rsidRPr="00491F27" w:rsidRDefault="00C21B4C" w:rsidP="00C21B4C">
            <w:pPr>
              <w:jc w:val="both"/>
              <w:rPr>
                <w:rFonts w:ascii="Arial" w:hAnsi="Arial" w:cs="Arial"/>
              </w:rPr>
            </w:pPr>
          </w:p>
        </w:tc>
      </w:tr>
      <w:tr w:rsidR="00C21B4C" w:rsidRPr="00491F27" w14:paraId="513AC51B" w14:textId="77777777" w:rsidTr="00C21B4C">
        <w:trPr>
          <w:trHeight w:val="320"/>
        </w:trPr>
        <w:tc>
          <w:tcPr>
            <w:tcW w:w="1701" w:type="dxa"/>
            <w:tcBorders>
              <w:left w:val="nil"/>
            </w:tcBorders>
          </w:tcPr>
          <w:p w14:paraId="4BFA4E1D" w14:textId="77777777" w:rsidR="00C21B4C" w:rsidRPr="00491F27" w:rsidRDefault="00C21B4C" w:rsidP="00C21B4C">
            <w:pPr>
              <w:jc w:val="both"/>
              <w:rPr>
                <w:rFonts w:ascii="Arial" w:hAnsi="Arial" w:cs="Arial"/>
              </w:rPr>
            </w:pPr>
          </w:p>
        </w:tc>
        <w:tc>
          <w:tcPr>
            <w:tcW w:w="1701" w:type="dxa"/>
          </w:tcPr>
          <w:p w14:paraId="5C939410" w14:textId="77777777" w:rsidR="00C21B4C" w:rsidRPr="00491F27" w:rsidRDefault="00C21B4C" w:rsidP="00C21B4C">
            <w:pPr>
              <w:jc w:val="both"/>
              <w:rPr>
                <w:rFonts w:ascii="Arial" w:hAnsi="Arial" w:cs="Arial"/>
              </w:rPr>
            </w:pPr>
            <w:r w:rsidRPr="00491F27">
              <w:rPr>
                <w:rFonts w:ascii="Arial" w:hAnsi="Arial" w:cs="Arial"/>
              </w:rPr>
              <w:t>Laptop</w:t>
            </w:r>
          </w:p>
        </w:tc>
        <w:tc>
          <w:tcPr>
            <w:tcW w:w="1560" w:type="dxa"/>
          </w:tcPr>
          <w:p w14:paraId="24A40860" w14:textId="77777777" w:rsidR="00C21B4C" w:rsidRPr="00491F27" w:rsidRDefault="00C21B4C" w:rsidP="00C21B4C">
            <w:pPr>
              <w:jc w:val="both"/>
              <w:rPr>
                <w:rFonts w:ascii="Arial" w:hAnsi="Arial" w:cs="Arial"/>
              </w:rPr>
            </w:pPr>
            <w:r w:rsidRPr="00491F27">
              <w:rPr>
                <w:rFonts w:ascii="Arial" w:hAnsi="Arial" w:cs="Arial"/>
              </w:rPr>
              <w:t>161 (85.6%)</w:t>
            </w:r>
          </w:p>
        </w:tc>
        <w:tc>
          <w:tcPr>
            <w:tcW w:w="1005" w:type="dxa"/>
            <w:tcBorders>
              <w:top w:val="nil"/>
              <w:right w:val="nil"/>
            </w:tcBorders>
          </w:tcPr>
          <w:p w14:paraId="43E20731" w14:textId="6CB0969A" w:rsidR="00C21B4C" w:rsidRPr="00491F27" w:rsidRDefault="00C21B4C" w:rsidP="00C21B4C">
            <w:pPr>
              <w:jc w:val="both"/>
              <w:rPr>
                <w:rFonts w:ascii="Arial" w:hAnsi="Arial" w:cs="Arial"/>
              </w:rPr>
            </w:pPr>
          </w:p>
        </w:tc>
      </w:tr>
      <w:tr w:rsidR="00C21B4C" w:rsidRPr="00491F27" w14:paraId="03E09144" w14:textId="77777777" w:rsidTr="00C21B4C">
        <w:trPr>
          <w:trHeight w:val="320"/>
        </w:trPr>
        <w:tc>
          <w:tcPr>
            <w:tcW w:w="1701" w:type="dxa"/>
            <w:tcBorders>
              <w:left w:val="nil"/>
            </w:tcBorders>
          </w:tcPr>
          <w:p w14:paraId="56A882A3" w14:textId="77777777" w:rsidR="00C21B4C" w:rsidRPr="00491F27" w:rsidRDefault="00C21B4C" w:rsidP="00C21B4C">
            <w:pPr>
              <w:jc w:val="both"/>
              <w:rPr>
                <w:rFonts w:ascii="Arial" w:hAnsi="Arial" w:cs="Arial"/>
              </w:rPr>
            </w:pPr>
          </w:p>
        </w:tc>
        <w:tc>
          <w:tcPr>
            <w:tcW w:w="1701" w:type="dxa"/>
          </w:tcPr>
          <w:p w14:paraId="19A87B49" w14:textId="77777777" w:rsidR="00C21B4C" w:rsidRPr="00491F27" w:rsidRDefault="00C21B4C" w:rsidP="00C21B4C">
            <w:pPr>
              <w:jc w:val="both"/>
              <w:rPr>
                <w:rFonts w:ascii="Arial" w:hAnsi="Arial" w:cs="Arial"/>
              </w:rPr>
            </w:pPr>
            <w:r w:rsidRPr="00491F27">
              <w:rPr>
                <w:rFonts w:ascii="Arial" w:hAnsi="Arial" w:cs="Arial"/>
              </w:rPr>
              <w:t>VR headset</w:t>
            </w:r>
          </w:p>
        </w:tc>
        <w:tc>
          <w:tcPr>
            <w:tcW w:w="1560" w:type="dxa"/>
          </w:tcPr>
          <w:p w14:paraId="6F8E71B7" w14:textId="77777777" w:rsidR="00C21B4C" w:rsidRPr="00491F27" w:rsidRDefault="00C21B4C" w:rsidP="00C21B4C">
            <w:pPr>
              <w:jc w:val="both"/>
              <w:rPr>
                <w:rFonts w:ascii="Arial" w:hAnsi="Arial" w:cs="Arial"/>
              </w:rPr>
            </w:pPr>
            <w:r w:rsidRPr="00491F27">
              <w:rPr>
                <w:rFonts w:ascii="Arial" w:hAnsi="Arial" w:cs="Arial"/>
              </w:rPr>
              <w:t>23 (12.2%)</w:t>
            </w:r>
          </w:p>
        </w:tc>
        <w:tc>
          <w:tcPr>
            <w:tcW w:w="1005" w:type="dxa"/>
            <w:tcBorders>
              <w:right w:val="nil"/>
            </w:tcBorders>
          </w:tcPr>
          <w:p w14:paraId="46AD5D49" w14:textId="4D8E960B" w:rsidR="00C21B4C" w:rsidRPr="00491F27" w:rsidRDefault="00C21B4C" w:rsidP="00C21B4C">
            <w:pPr>
              <w:jc w:val="both"/>
              <w:rPr>
                <w:rFonts w:ascii="Arial" w:hAnsi="Arial" w:cs="Arial"/>
              </w:rPr>
            </w:pPr>
          </w:p>
        </w:tc>
      </w:tr>
      <w:tr w:rsidR="00C21B4C" w:rsidRPr="00491F27" w14:paraId="79D49FCB" w14:textId="77777777" w:rsidTr="00C21B4C">
        <w:trPr>
          <w:trHeight w:val="320"/>
        </w:trPr>
        <w:tc>
          <w:tcPr>
            <w:tcW w:w="1701" w:type="dxa"/>
            <w:tcBorders>
              <w:left w:val="nil"/>
            </w:tcBorders>
          </w:tcPr>
          <w:p w14:paraId="593185B7" w14:textId="77777777" w:rsidR="00C21B4C" w:rsidRPr="00491F27" w:rsidRDefault="00C21B4C" w:rsidP="00C21B4C">
            <w:pPr>
              <w:jc w:val="both"/>
              <w:rPr>
                <w:rFonts w:ascii="Arial" w:hAnsi="Arial" w:cs="Arial"/>
              </w:rPr>
            </w:pPr>
          </w:p>
        </w:tc>
        <w:tc>
          <w:tcPr>
            <w:tcW w:w="1701" w:type="dxa"/>
          </w:tcPr>
          <w:p w14:paraId="5BE3972B" w14:textId="77777777" w:rsidR="00C21B4C" w:rsidRPr="00491F27" w:rsidRDefault="00C21B4C" w:rsidP="00C21B4C">
            <w:pPr>
              <w:jc w:val="both"/>
              <w:rPr>
                <w:rFonts w:ascii="Arial" w:hAnsi="Arial" w:cs="Arial"/>
              </w:rPr>
            </w:pPr>
            <w:r w:rsidRPr="00491F27">
              <w:rPr>
                <w:rFonts w:ascii="Arial" w:hAnsi="Arial" w:cs="Arial"/>
              </w:rPr>
              <w:t>Smartphone</w:t>
            </w:r>
          </w:p>
        </w:tc>
        <w:tc>
          <w:tcPr>
            <w:tcW w:w="1560" w:type="dxa"/>
          </w:tcPr>
          <w:p w14:paraId="452B36B8" w14:textId="77777777" w:rsidR="00C21B4C" w:rsidRPr="00491F27" w:rsidRDefault="00C21B4C" w:rsidP="00C21B4C">
            <w:pPr>
              <w:jc w:val="both"/>
              <w:rPr>
                <w:rFonts w:ascii="Arial" w:hAnsi="Arial" w:cs="Arial"/>
              </w:rPr>
            </w:pPr>
            <w:r w:rsidRPr="00491F27">
              <w:rPr>
                <w:rFonts w:ascii="Arial" w:hAnsi="Arial" w:cs="Arial"/>
              </w:rPr>
              <w:t>162 (86.2%)</w:t>
            </w:r>
          </w:p>
        </w:tc>
        <w:tc>
          <w:tcPr>
            <w:tcW w:w="1005" w:type="dxa"/>
            <w:tcBorders>
              <w:right w:val="nil"/>
            </w:tcBorders>
          </w:tcPr>
          <w:p w14:paraId="25DF127A" w14:textId="721F06D3" w:rsidR="00C21B4C" w:rsidRPr="00491F27" w:rsidRDefault="00C21B4C" w:rsidP="00C21B4C">
            <w:pPr>
              <w:jc w:val="both"/>
              <w:rPr>
                <w:rFonts w:ascii="Arial" w:hAnsi="Arial" w:cs="Arial"/>
              </w:rPr>
            </w:pPr>
          </w:p>
        </w:tc>
      </w:tr>
      <w:tr w:rsidR="00C21B4C" w:rsidRPr="00491F27" w14:paraId="0A350D7F" w14:textId="77777777" w:rsidTr="00C21B4C">
        <w:trPr>
          <w:trHeight w:val="320"/>
        </w:trPr>
        <w:tc>
          <w:tcPr>
            <w:tcW w:w="1701" w:type="dxa"/>
            <w:tcBorders>
              <w:left w:val="nil"/>
            </w:tcBorders>
          </w:tcPr>
          <w:p w14:paraId="6D0327E7" w14:textId="77777777" w:rsidR="00C21B4C" w:rsidRPr="00491F27" w:rsidRDefault="00C21B4C" w:rsidP="00C21B4C">
            <w:pPr>
              <w:jc w:val="both"/>
              <w:rPr>
                <w:rFonts w:ascii="Arial" w:hAnsi="Arial" w:cs="Arial"/>
              </w:rPr>
            </w:pPr>
          </w:p>
        </w:tc>
        <w:tc>
          <w:tcPr>
            <w:tcW w:w="1701" w:type="dxa"/>
          </w:tcPr>
          <w:p w14:paraId="2D1EBE2F" w14:textId="77777777" w:rsidR="00C21B4C" w:rsidRPr="00491F27" w:rsidRDefault="00C21B4C" w:rsidP="00C21B4C">
            <w:pPr>
              <w:jc w:val="both"/>
              <w:rPr>
                <w:rFonts w:ascii="Arial" w:hAnsi="Arial" w:cs="Arial"/>
              </w:rPr>
            </w:pPr>
            <w:r w:rsidRPr="00491F27">
              <w:rPr>
                <w:rFonts w:ascii="Arial" w:hAnsi="Arial" w:cs="Arial"/>
              </w:rPr>
              <w:t>Gaming console</w:t>
            </w:r>
          </w:p>
        </w:tc>
        <w:tc>
          <w:tcPr>
            <w:tcW w:w="1560" w:type="dxa"/>
          </w:tcPr>
          <w:p w14:paraId="0F72CEE5" w14:textId="77777777" w:rsidR="00C21B4C" w:rsidRPr="00491F27" w:rsidRDefault="00C21B4C" w:rsidP="00C21B4C">
            <w:pPr>
              <w:jc w:val="both"/>
              <w:rPr>
                <w:rFonts w:ascii="Arial" w:hAnsi="Arial" w:cs="Arial"/>
              </w:rPr>
            </w:pPr>
            <w:r w:rsidRPr="00491F27">
              <w:rPr>
                <w:rFonts w:ascii="Arial" w:hAnsi="Arial" w:cs="Arial"/>
              </w:rPr>
              <w:t>133 (70.7%)</w:t>
            </w:r>
          </w:p>
        </w:tc>
        <w:tc>
          <w:tcPr>
            <w:tcW w:w="1005" w:type="dxa"/>
            <w:tcBorders>
              <w:right w:val="nil"/>
            </w:tcBorders>
          </w:tcPr>
          <w:p w14:paraId="4277D50C" w14:textId="2B55BCE6" w:rsidR="00C21B4C" w:rsidRPr="00491F27" w:rsidRDefault="00C21B4C" w:rsidP="00C21B4C">
            <w:pPr>
              <w:jc w:val="both"/>
              <w:rPr>
                <w:rFonts w:ascii="Arial" w:hAnsi="Arial" w:cs="Arial"/>
              </w:rPr>
            </w:pPr>
          </w:p>
        </w:tc>
      </w:tr>
      <w:tr w:rsidR="00C21B4C" w:rsidRPr="00491F27" w14:paraId="5AF5075C" w14:textId="77777777" w:rsidTr="00C21B4C">
        <w:trPr>
          <w:trHeight w:val="320"/>
        </w:trPr>
        <w:tc>
          <w:tcPr>
            <w:tcW w:w="1701" w:type="dxa"/>
            <w:tcBorders>
              <w:left w:val="nil"/>
            </w:tcBorders>
          </w:tcPr>
          <w:p w14:paraId="30537656" w14:textId="77777777" w:rsidR="00C21B4C" w:rsidRPr="00491F27" w:rsidRDefault="00C21B4C" w:rsidP="00C21B4C">
            <w:pPr>
              <w:jc w:val="both"/>
              <w:rPr>
                <w:rFonts w:ascii="Arial" w:hAnsi="Arial" w:cs="Arial"/>
              </w:rPr>
            </w:pPr>
          </w:p>
        </w:tc>
        <w:tc>
          <w:tcPr>
            <w:tcW w:w="1701" w:type="dxa"/>
          </w:tcPr>
          <w:p w14:paraId="0CEF99BC" w14:textId="77777777" w:rsidR="00C21B4C" w:rsidRPr="00491F27" w:rsidRDefault="00C21B4C" w:rsidP="00C21B4C">
            <w:pPr>
              <w:jc w:val="both"/>
              <w:rPr>
                <w:rFonts w:ascii="Arial" w:hAnsi="Arial" w:cs="Arial"/>
              </w:rPr>
            </w:pPr>
            <w:r w:rsidRPr="00491F27">
              <w:rPr>
                <w:rFonts w:ascii="Arial" w:hAnsi="Arial" w:cs="Arial"/>
              </w:rPr>
              <w:t>Tablet</w:t>
            </w:r>
          </w:p>
        </w:tc>
        <w:tc>
          <w:tcPr>
            <w:tcW w:w="1560" w:type="dxa"/>
          </w:tcPr>
          <w:p w14:paraId="5EE988A1" w14:textId="77777777" w:rsidR="00C21B4C" w:rsidRPr="00491F27" w:rsidRDefault="00C21B4C" w:rsidP="00C21B4C">
            <w:pPr>
              <w:jc w:val="both"/>
              <w:rPr>
                <w:rFonts w:ascii="Arial" w:hAnsi="Arial" w:cs="Arial"/>
              </w:rPr>
            </w:pPr>
            <w:r w:rsidRPr="00491F27">
              <w:rPr>
                <w:rFonts w:ascii="Arial" w:hAnsi="Arial" w:cs="Arial"/>
              </w:rPr>
              <w:t>107 (56.9%)</w:t>
            </w:r>
          </w:p>
        </w:tc>
        <w:tc>
          <w:tcPr>
            <w:tcW w:w="1005" w:type="dxa"/>
            <w:tcBorders>
              <w:right w:val="nil"/>
            </w:tcBorders>
          </w:tcPr>
          <w:p w14:paraId="402B5F55" w14:textId="133C7AEE" w:rsidR="00C21B4C" w:rsidRPr="00491F27" w:rsidRDefault="00C21B4C" w:rsidP="00C21B4C">
            <w:pPr>
              <w:jc w:val="both"/>
              <w:rPr>
                <w:rFonts w:ascii="Arial" w:hAnsi="Arial" w:cs="Arial"/>
              </w:rPr>
            </w:pPr>
          </w:p>
        </w:tc>
      </w:tr>
      <w:tr w:rsidR="00C21B4C" w:rsidRPr="00491F27" w14:paraId="7A5CBC23" w14:textId="77777777" w:rsidTr="00C21B4C">
        <w:trPr>
          <w:trHeight w:val="320"/>
        </w:trPr>
        <w:tc>
          <w:tcPr>
            <w:tcW w:w="1701" w:type="dxa"/>
            <w:tcBorders>
              <w:left w:val="nil"/>
            </w:tcBorders>
          </w:tcPr>
          <w:p w14:paraId="05283934" w14:textId="77777777" w:rsidR="00C21B4C" w:rsidRPr="00491F27" w:rsidRDefault="00C21B4C" w:rsidP="00C21B4C">
            <w:pPr>
              <w:jc w:val="both"/>
              <w:rPr>
                <w:rFonts w:ascii="Arial" w:hAnsi="Arial" w:cs="Arial"/>
              </w:rPr>
            </w:pPr>
          </w:p>
        </w:tc>
        <w:tc>
          <w:tcPr>
            <w:tcW w:w="1701" w:type="dxa"/>
          </w:tcPr>
          <w:p w14:paraId="73273F21" w14:textId="77777777" w:rsidR="00C21B4C" w:rsidRPr="00491F27" w:rsidRDefault="00C21B4C" w:rsidP="00C21B4C">
            <w:pPr>
              <w:jc w:val="both"/>
              <w:rPr>
                <w:rFonts w:ascii="Arial" w:hAnsi="Arial" w:cs="Arial"/>
              </w:rPr>
            </w:pPr>
            <w:r w:rsidRPr="00491F27">
              <w:rPr>
                <w:rFonts w:ascii="Arial" w:hAnsi="Arial" w:cs="Arial"/>
              </w:rPr>
              <w:t>Other</w:t>
            </w:r>
          </w:p>
        </w:tc>
        <w:tc>
          <w:tcPr>
            <w:tcW w:w="1560" w:type="dxa"/>
          </w:tcPr>
          <w:p w14:paraId="43ADBA84" w14:textId="77777777" w:rsidR="00C21B4C" w:rsidRPr="00491F27" w:rsidRDefault="00C21B4C" w:rsidP="00C21B4C">
            <w:pPr>
              <w:jc w:val="both"/>
              <w:rPr>
                <w:rFonts w:ascii="Arial" w:hAnsi="Arial" w:cs="Arial"/>
              </w:rPr>
            </w:pPr>
            <w:r w:rsidRPr="00491F27">
              <w:rPr>
                <w:rFonts w:ascii="Arial" w:hAnsi="Arial" w:cs="Arial"/>
              </w:rPr>
              <w:t>7 (3.7%)</w:t>
            </w:r>
          </w:p>
        </w:tc>
        <w:tc>
          <w:tcPr>
            <w:tcW w:w="1005" w:type="dxa"/>
            <w:tcBorders>
              <w:right w:val="nil"/>
            </w:tcBorders>
          </w:tcPr>
          <w:p w14:paraId="7AD93896" w14:textId="1244B8DB" w:rsidR="00C21B4C" w:rsidRPr="00491F27" w:rsidRDefault="00C21B4C" w:rsidP="00C21B4C">
            <w:pPr>
              <w:jc w:val="both"/>
              <w:rPr>
                <w:rFonts w:ascii="Arial" w:hAnsi="Arial" w:cs="Arial"/>
              </w:rPr>
            </w:pPr>
          </w:p>
        </w:tc>
      </w:tr>
      <w:tr w:rsidR="00C21B4C" w:rsidRPr="00491F27" w14:paraId="1B8BEBDE" w14:textId="77777777" w:rsidTr="00C21B4C">
        <w:trPr>
          <w:trHeight w:val="320"/>
        </w:trPr>
        <w:tc>
          <w:tcPr>
            <w:tcW w:w="1701" w:type="dxa"/>
            <w:tcBorders>
              <w:left w:val="nil"/>
            </w:tcBorders>
          </w:tcPr>
          <w:p w14:paraId="1346DBA5" w14:textId="77777777" w:rsidR="00C21B4C" w:rsidRPr="00491F27" w:rsidRDefault="00C21B4C" w:rsidP="00C21B4C">
            <w:pPr>
              <w:jc w:val="both"/>
              <w:rPr>
                <w:rFonts w:ascii="Arial" w:hAnsi="Arial" w:cs="Arial"/>
              </w:rPr>
            </w:pPr>
          </w:p>
        </w:tc>
        <w:tc>
          <w:tcPr>
            <w:tcW w:w="1701" w:type="dxa"/>
            <w:tcBorders>
              <w:bottom w:val="nil"/>
            </w:tcBorders>
          </w:tcPr>
          <w:p w14:paraId="20650C01" w14:textId="77777777" w:rsidR="00C21B4C" w:rsidRPr="00491F27" w:rsidRDefault="00C21B4C" w:rsidP="00C21B4C">
            <w:pPr>
              <w:jc w:val="both"/>
              <w:rPr>
                <w:rFonts w:ascii="Arial" w:hAnsi="Arial" w:cs="Arial"/>
              </w:rPr>
            </w:pPr>
          </w:p>
        </w:tc>
        <w:tc>
          <w:tcPr>
            <w:tcW w:w="1560" w:type="dxa"/>
            <w:tcBorders>
              <w:bottom w:val="nil"/>
            </w:tcBorders>
          </w:tcPr>
          <w:p w14:paraId="5F8A4BA4" w14:textId="77777777" w:rsidR="00C21B4C" w:rsidRPr="00491F27" w:rsidRDefault="00C21B4C" w:rsidP="00C21B4C">
            <w:pPr>
              <w:jc w:val="both"/>
              <w:rPr>
                <w:rFonts w:ascii="Arial" w:hAnsi="Arial" w:cs="Arial"/>
              </w:rPr>
            </w:pPr>
          </w:p>
        </w:tc>
        <w:tc>
          <w:tcPr>
            <w:tcW w:w="1005" w:type="dxa"/>
            <w:tcBorders>
              <w:bottom w:val="nil"/>
              <w:right w:val="nil"/>
            </w:tcBorders>
          </w:tcPr>
          <w:p w14:paraId="5784C524" w14:textId="77777777" w:rsidR="00C21B4C" w:rsidRPr="00491F27" w:rsidRDefault="00C21B4C" w:rsidP="00C21B4C">
            <w:pPr>
              <w:jc w:val="both"/>
              <w:rPr>
                <w:rFonts w:ascii="Arial" w:hAnsi="Arial" w:cs="Arial"/>
              </w:rPr>
            </w:pPr>
          </w:p>
        </w:tc>
      </w:tr>
      <w:tr w:rsidR="00C21B4C" w:rsidRPr="00491F27" w14:paraId="2EC4955C" w14:textId="77777777" w:rsidTr="00C21B4C">
        <w:trPr>
          <w:trHeight w:val="320"/>
        </w:trPr>
        <w:tc>
          <w:tcPr>
            <w:tcW w:w="1701" w:type="dxa"/>
            <w:tcBorders>
              <w:left w:val="nil"/>
            </w:tcBorders>
          </w:tcPr>
          <w:p w14:paraId="043581AB" w14:textId="77777777" w:rsidR="00C21B4C" w:rsidRPr="00491F27" w:rsidRDefault="00C21B4C" w:rsidP="00C21B4C">
            <w:pPr>
              <w:jc w:val="both"/>
              <w:rPr>
                <w:rFonts w:ascii="Arial" w:hAnsi="Arial" w:cs="Arial"/>
              </w:rPr>
            </w:pPr>
          </w:p>
        </w:tc>
        <w:tc>
          <w:tcPr>
            <w:tcW w:w="1701" w:type="dxa"/>
            <w:tcBorders>
              <w:top w:val="nil"/>
              <w:bottom w:val="nil"/>
            </w:tcBorders>
          </w:tcPr>
          <w:p w14:paraId="13BC3FD0" w14:textId="2054A68D" w:rsidR="00C21B4C" w:rsidRPr="00491F27" w:rsidRDefault="00C21B4C" w:rsidP="00C21B4C">
            <w:pPr>
              <w:jc w:val="both"/>
              <w:rPr>
                <w:rFonts w:ascii="Arial" w:hAnsi="Arial" w:cs="Arial"/>
              </w:rPr>
            </w:pPr>
          </w:p>
        </w:tc>
        <w:tc>
          <w:tcPr>
            <w:tcW w:w="1560" w:type="dxa"/>
            <w:tcBorders>
              <w:top w:val="nil"/>
              <w:bottom w:val="single" w:sz="4" w:space="0" w:color="auto"/>
            </w:tcBorders>
          </w:tcPr>
          <w:p w14:paraId="37E8C080" w14:textId="6A50F123" w:rsidR="00C21B4C" w:rsidRPr="00491F27" w:rsidRDefault="00C21B4C" w:rsidP="00C21B4C">
            <w:pPr>
              <w:jc w:val="both"/>
              <w:rPr>
                <w:rFonts w:ascii="Arial" w:hAnsi="Arial" w:cs="Arial"/>
              </w:rPr>
            </w:pPr>
            <w:r>
              <w:rPr>
                <w:rFonts w:ascii="Arial" w:hAnsi="Arial" w:cs="Arial"/>
              </w:rPr>
              <w:t>M</w:t>
            </w:r>
          </w:p>
        </w:tc>
        <w:tc>
          <w:tcPr>
            <w:tcW w:w="1005" w:type="dxa"/>
            <w:tcBorders>
              <w:top w:val="nil"/>
              <w:bottom w:val="single" w:sz="4" w:space="0" w:color="auto"/>
              <w:right w:val="nil"/>
            </w:tcBorders>
          </w:tcPr>
          <w:p w14:paraId="772DAFF7" w14:textId="2C5737E5" w:rsidR="00C21B4C" w:rsidRPr="00491F27" w:rsidRDefault="00C21B4C" w:rsidP="00C21B4C">
            <w:pPr>
              <w:jc w:val="both"/>
              <w:rPr>
                <w:rFonts w:ascii="Arial" w:hAnsi="Arial" w:cs="Arial"/>
              </w:rPr>
            </w:pPr>
            <w:r>
              <w:rPr>
                <w:rFonts w:ascii="Arial" w:hAnsi="Arial" w:cs="Arial"/>
              </w:rPr>
              <w:t>SD</w:t>
            </w:r>
          </w:p>
        </w:tc>
      </w:tr>
      <w:tr w:rsidR="00C21B4C" w:rsidRPr="00491F27" w14:paraId="64366007" w14:textId="77777777" w:rsidTr="00C21B4C">
        <w:trPr>
          <w:trHeight w:val="320"/>
        </w:trPr>
        <w:tc>
          <w:tcPr>
            <w:tcW w:w="1701" w:type="dxa"/>
            <w:tcBorders>
              <w:left w:val="nil"/>
            </w:tcBorders>
          </w:tcPr>
          <w:p w14:paraId="58CD3DC5" w14:textId="248E2245" w:rsidR="00C21B4C" w:rsidRPr="00491F27" w:rsidRDefault="00C21B4C" w:rsidP="00C21B4C">
            <w:pPr>
              <w:jc w:val="both"/>
              <w:rPr>
                <w:rFonts w:ascii="Arial" w:hAnsi="Arial" w:cs="Arial"/>
              </w:rPr>
            </w:pPr>
            <w:r w:rsidRPr="00491F27">
              <w:rPr>
                <w:rFonts w:ascii="Arial" w:hAnsi="Arial" w:cs="Arial"/>
              </w:rPr>
              <w:t>Age</w:t>
            </w:r>
          </w:p>
        </w:tc>
        <w:tc>
          <w:tcPr>
            <w:tcW w:w="1701" w:type="dxa"/>
            <w:tcBorders>
              <w:top w:val="nil"/>
              <w:bottom w:val="nil"/>
            </w:tcBorders>
          </w:tcPr>
          <w:p w14:paraId="54C79DFC" w14:textId="7BC56776" w:rsidR="00C21B4C" w:rsidRPr="00491F27" w:rsidRDefault="00C21B4C" w:rsidP="00C21B4C">
            <w:pPr>
              <w:jc w:val="both"/>
              <w:rPr>
                <w:rFonts w:ascii="Arial" w:hAnsi="Arial" w:cs="Arial"/>
              </w:rPr>
            </w:pPr>
            <w:r w:rsidRPr="00491F27">
              <w:rPr>
                <w:rFonts w:ascii="Arial" w:hAnsi="Arial" w:cs="Arial"/>
              </w:rPr>
              <w:t>Average</w:t>
            </w:r>
          </w:p>
        </w:tc>
        <w:tc>
          <w:tcPr>
            <w:tcW w:w="1560" w:type="dxa"/>
            <w:tcBorders>
              <w:top w:val="single" w:sz="4" w:space="0" w:color="auto"/>
              <w:bottom w:val="nil"/>
            </w:tcBorders>
          </w:tcPr>
          <w:p w14:paraId="0904AA36" w14:textId="355E9137" w:rsidR="00C21B4C" w:rsidRPr="00491F27" w:rsidRDefault="00C21B4C" w:rsidP="00C21B4C">
            <w:pPr>
              <w:jc w:val="both"/>
              <w:rPr>
                <w:rFonts w:ascii="Arial" w:hAnsi="Arial" w:cs="Arial"/>
              </w:rPr>
            </w:pPr>
            <w:r w:rsidRPr="00491F27">
              <w:rPr>
                <w:rFonts w:ascii="Arial" w:hAnsi="Arial" w:cs="Arial"/>
              </w:rPr>
              <w:t>13.</w:t>
            </w:r>
            <w:r w:rsidR="00EA4FF9">
              <w:rPr>
                <w:rFonts w:ascii="Arial" w:hAnsi="Arial" w:cs="Arial"/>
              </w:rPr>
              <w:t>2</w:t>
            </w:r>
          </w:p>
        </w:tc>
        <w:tc>
          <w:tcPr>
            <w:tcW w:w="1005" w:type="dxa"/>
            <w:tcBorders>
              <w:top w:val="single" w:sz="4" w:space="0" w:color="auto"/>
              <w:bottom w:val="nil"/>
              <w:right w:val="nil"/>
            </w:tcBorders>
          </w:tcPr>
          <w:p w14:paraId="13028F0B" w14:textId="467A3ED2" w:rsidR="00C21B4C" w:rsidRPr="00491F27" w:rsidRDefault="00C21B4C" w:rsidP="00C21B4C">
            <w:pPr>
              <w:jc w:val="both"/>
              <w:rPr>
                <w:rFonts w:ascii="Arial" w:hAnsi="Arial" w:cs="Arial"/>
              </w:rPr>
            </w:pPr>
            <w:r w:rsidRPr="00491F27">
              <w:rPr>
                <w:rFonts w:ascii="Arial" w:hAnsi="Arial" w:cs="Arial"/>
              </w:rPr>
              <w:t>2.55</w:t>
            </w:r>
          </w:p>
        </w:tc>
      </w:tr>
      <w:tr w:rsidR="00C21B4C" w:rsidRPr="00491F27" w14:paraId="067AB688" w14:textId="77777777" w:rsidTr="00C21B4C">
        <w:trPr>
          <w:trHeight w:val="320"/>
        </w:trPr>
        <w:tc>
          <w:tcPr>
            <w:tcW w:w="1701" w:type="dxa"/>
            <w:tcBorders>
              <w:left w:val="nil"/>
              <w:bottom w:val="nil"/>
            </w:tcBorders>
          </w:tcPr>
          <w:p w14:paraId="641DF125" w14:textId="60104AB7" w:rsidR="00C21B4C" w:rsidRPr="00491F27" w:rsidRDefault="00C21B4C" w:rsidP="00A762DA">
            <w:pPr>
              <w:rPr>
                <w:rFonts w:ascii="Arial" w:hAnsi="Arial" w:cs="Arial"/>
              </w:rPr>
            </w:pPr>
            <w:r w:rsidRPr="00491F27">
              <w:rPr>
                <w:rFonts w:ascii="Arial" w:hAnsi="Arial" w:cs="Arial"/>
              </w:rPr>
              <w:t>Device use</w:t>
            </w:r>
            <w:r w:rsidR="00936BEC">
              <w:rPr>
                <w:rFonts w:ascii="Arial" w:hAnsi="Arial" w:cs="Arial"/>
              </w:rPr>
              <w:t xml:space="preserve"> (hours)</w:t>
            </w:r>
          </w:p>
        </w:tc>
        <w:tc>
          <w:tcPr>
            <w:tcW w:w="1701" w:type="dxa"/>
            <w:tcBorders>
              <w:top w:val="nil"/>
              <w:bottom w:val="nil"/>
            </w:tcBorders>
          </w:tcPr>
          <w:p w14:paraId="6BB903E3" w14:textId="14287900" w:rsidR="00C21B4C" w:rsidRPr="00491F27" w:rsidRDefault="00C21B4C" w:rsidP="00C21B4C">
            <w:pPr>
              <w:jc w:val="both"/>
              <w:rPr>
                <w:rFonts w:ascii="Arial" w:hAnsi="Arial" w:cs="Arial"/>
              </w:rPr>
            </w:pPr>
            <w:r w:rsidRPr="00491F27">
              <w:rPr>
                <w:rFonts w:ascii="Arial" w:hAnsi="Arial" w:cs="Arial"/>
              </w:rPr>
              <w:t>Gaming</w:t>
            </w:r>
          </w:p>
        </w:tc>
        <w:tc>
          <w:tcPr>
            <w:tcW w:w="1560" w:type="dxa"/>
            <w:tcBorders>
              <w:top w:val="nil"/>
              <w:bottom w:val="nil"/>
            </w:tcBorders>
          </w:tcPr>
          <w:p w14:paraId="33D70770" w14:textId="73E83533" w:rsidR="00C21B4C" w:rsidRPr="00491F27" w:rsidRDefault="00C21B4C" w:rsidP="00C21B4C">
            <w:pPr>
              <w:jc w:val="both"/>
              <w:rPr>
                <w:rFonts w:ascii="Arial" w:hAnsi="Arial" w:cs="Arial"/>
              </w:rPr>
            </w:pPr>
            <w:r w:rsidRPr="00491F27">
              <w:rPr>
                <w:rFonts w:ascii="Arial" w:hAnsi="Arial" w:cs="Arial"/>
              </w:rPr>
              <w:t>13.3</w:t>
            </w:r>
          </w:p>
        </w:tc>
        <w:tc>
          <w:tcPr>
            <w:tcW w:w="1005" w:type="dxa"/>
            <w:tcBorders>
              <w:top w:val="nil"/>
              <w:bottom w:val="nil"/>
              <w:right w:val="nil"/>
            </w:tcBorders>
          </w:tcPr>
          <w:p w14:paraId="5B4523C9" w14:textId="513B7605" w:rsidR="00C21B4C" w:rsidRPr="00491F27" w:rsidRDefault="00C21B4C" w:rsidP="00C21B4C">
            <w:pPr>
              <w:jc w:val="both"/>
              <w:rPr>
                <w:rFonts w:ascii="Arial" w:hAnsi="Arial" w:cs="Arial"/>
              </w:rPr>
            </w:pPr>
            <w:r w:rsidRPr="00491F27">
              <w:rPr>
                <w:rFonts w:ascii="Arial" w:hAnsi="Arial" w:cs="Arial"/>
              </w:rPr>
              <w:t>11.13</w:t>
            </w:r>
          </w:p>
        </w:tc>
      </w:tr>
      <w:tr w:rsidR="00C21B4C" w:rsidRPr="00491F27" w14:paraId="060294BE" w14:textId="77777777" w:rsidTr="00C21B4C">
        <w:trPr>
          <w:trHeight w:val="320"/>
        </w:trPr>
        <w:tc>
          <w:tcPr>
            <w:tcW w:w="1701" w:type="dxa"/>
            <w:tcBorders>
              <w:top w:val="nil"/>
              <w:left w:val="nil"/>
              <w:bottom w:val="single" w:sz="8" w:space="0" w:color="auto"/>
            </w:tcBorders>
          </w:tcPr>
          <w:p w14:paraId="1E4C5332" w14:textId="77777777" w:rsidR="00C21B4C" w:rsidRPr="00491F27" w:rsidRDefault="00C21B4C" w:rsidP="00C21B4C">
            <w:pPr>
              <w:jc w:val="both"/>
              <w:rPr>
                <w:rFonts w:ascii="Arial" w:hAnsi="Arial" w:cs="Arial"/>
              </w:rPr>
            </w:pPr>
          </w:p>
        </w:tc>
        <w:tc>
          <w:tcPr>
            <w:tcW w:w="1701" w:type="dxa"/>
            <w:tcBorders>
              <w:top w:val="nil"/>
              <w:bottom w:val="single" w:sz="8" w:space="0" w:color="auto"/>
            </w:tcBorders>
          </w:tcPr>
          <w:p w14:paraId="7120757C" w14:textId="2C10F78B" w:rsidR="00C21B4C" w:rsidRPr="00491F27" w:rsidRDefault="00C21B4C" w:rsidP="00C21B4C">
            <w:pPr>
              <w:jc w:val="both"/>
              <w:rPr>
                <w:rFonts w:ascii="Arial" w:hAnsi="Arial" w:cs="Arial"/>
              </w:rPr>
            </w:pPr>
            <w:r w:rsidRPr="00491F27">
              <w:rPr>
                <w:rFonts w:ascii="Arial" w:hAnsi="Arial" w:cs="Arial"/>
              </w:rPr>
              <w:t>Social media</w:t>
            </w:r>
          </w:p>
        </w:tc>
        <w:tc>
          <w:tcPr>
            <w:tcW w:w="1560" w:type="dxa"/>
            <w:tcBorders>
              <w:top w:val="nil"/>
              <w:bottom w:val="single" w:sz="8" w:space="0" w:color="auto"/>
            </w:tcBorders>
          </w:tcPr>
          <w:p w14:paraId="05480B77" w14:textId="21F56404" w:rsidR="00C21B4C" w:rsidRPr="00491F27" w:rsidRDefault="00C21B4C" w:rsidP="00C21B4C">
            <w:pPr>
              <w:jc w:val="both"/>
              <w:rPr>
                <w:rFonts w:ascii="Arial" w:hAnsi="Arial" w:cs="Arial"/>
              </w:rPr>
            </w:pPr>
            <w:r w:rsidRPr="00491F27">
              <w:rPr>
                <w:rFonts w:ascii="Arial" w:hAnsi="Arial" w:cs="Arial"/>
              </w:rPr>
              <w:t>5.42</w:t>
            </w:r>
          </w:p>
        </w:tc>
        <w:tc>
          <w:tcPr>
            <w:tcW w:w="1005" w:type="dxa"/>
            <w:tcBorders>
              <w:top w:val="nil"/>
              <w:bottom w:val="single" w:sz="8" w:space="0" w:color="auto"/>
              <w:right w:val="nil"/>
            </w:tcBorders>
          </w:tcPr>
          <w:p w14:paraId="37EC799F" w14:textId="5DEB6129" w:rsidR="00C21B4C" w:rsidRPr="00491F27" w:rsidRDefault="00C21B4C" w:rsidP="00C21B4C">
            <w:pPr>
              <w:jc w:val="both"/>
              <w:rPr>
                <w:rFonts w:ascii="Arial" w:hAnsi="Arial" w:cs="Arial"/>
              </w:rPr>
            </w:pPr>
            <w:r w:rsidRPr="00491F27">
              <w:rPr>
                <w:rFonts w:ascii="Arial" w:hAnsi="Arial" w:cs="Arial"/>
              </w:rPr>
              <w:t>7.04</w:t>
            </w:r>
          </w:p>
        </w:tc>
      </w:tr>
    </w:tbl>
    <w:p w14:paraId="52AA8F69" w14:textId="77777777" w:rsidR="008663DA" w:rsidRPr="00491F27" w:rsidRDefault="008663DA" w:rsidP="00491F27">
      <w:pPr>
        <w:jc w:val="both"/>
        <w:rPr>
          <w:rFonts w:ascii="Arial" w:hAnsi="Arial" w:cs="Arial"/>
        </w:rPr>
      </w:pPr>
    </w:p>
    <w:p w14:paraId="744CA35B" w14:textId="57D2CAA7" w:rsidR="008663DA" w:rsidRPr="009F30D7" w:rsidRDefault="008663DA" w:rsidP="00491F27">
      <w:pPr>
        <w:jc w:val="both"/>
        <w:rPr>
          <w:rFonts w:ascii="Arial" w:hAnsi="Arial" w:cs="Arial"/>
          <w:u w:val="single"/>
        </w:rPr>
      </w:pPr>
    </w:p>
    <w:p w14:paraId="4CB54654" w14:textId="41D16AE7" w:rsidR="009F30D7" w:rsidRPr="009F30D7" w:rsidRDefault="009F30D7" w:rsidP="00491F27">
      <w:pPr>
        <w:jc w:val="both"/>
        <w:rPr>
          <w:rFonts w:ascii="Arial" w:hAnsi="Arial" w:cs="Arial"/>
          <w:u w:val="single"/>
        </w:rPr>
      </w:pPr>
      <w:r w:rsidRPr="009F30D7">
        <w:rPr>
          <w:rFonts w:ascii="Arial" w:hAnsi="Arial" w:cs="Arial"/>
          <w:u w:val="single"/>
        </w:rPr>
        <w:t>Adolescent sample</w:t>
      </w:r>
    </w:p>
    <w:p w14:paraId="31794D20" w14:textId="2326B2F8" w:rsidR="009F30D7" w:rsidRDefault="009F30D7" w:rsidP="009F30D7">
      <w:pPr>
        <w:spacing w:after="0" w:line="360" w:lineRule="auto"/>
        <w:ind w:right="57" w:firstLine="426"/>
        <w:jc w:val="both"/>
        <w:rPr>
          <w:rFonts w:ascii="Arial" w:hAnsi="Arial" w:cs="Arial"/>
        </w:rPr>
      </w:pPr>
      <w:r w:rsidRPr="00491F27">
        <w:rPr>
          <w:rFonts w:ascii="Arial" w:hAnsi="Arial" w:cs="Arial"/>
        </w:rPr>
        <w:t>Table</w:t>
      </w:r>
      <w:r>
        <w:rPr>
          <w:rFonts w:ascii="Arial" w:hAnsi="Arial" w:cs="Arial"/>
        </w:rPr>
        <w:t xml:space="preserve"> </w:t>
      </w:r>
      <w:r w:rsidR="00D170D4">
        <w:rPr>
          <w:rFonts w:ascii="Arial" w:hAnsi="Arial" w:cs="Arial"/>
        </w:rPr>
        <w:t>3</w:t>
      </w:r>
      <w:r>
        <w:rPr>
          <w:rFonts w:ascii="Arial" w:hAnsi="Arial" w:cs="Arial"/>
        </w:rPr>
        <w:t xml:space="preserve"> presents a summary of the demographic and related characteristics of the adolescent sample (N=281). The adolescents were over-represented in terms of male gender (88%). The mean age of this group was 13 years, with most participants in either Grade 8 or 10 (thus, the sample was largely aged 12 and 14 years), and they tended to belong to the ‘Australian’ category (59%), followed by the Asian (15%) and European (12%) categories. Adolescents tended to report that they lived with both parents (77%). Most </w:t>
      </w:r>
      <w:r w:rsidRPr="00491F27">
        <w:rPr>
          <w:rFonts w:ascii="Arial" w:hAnsi="Arial" w:cs="Arial"/>
        </w:rPr>
        <w:t>participants (8</w:t>
      </w:r>
      <w:r>
        <w:rPr>
          <w:rFonts w:ascii="Arial" w:hAnsi="Arial" w:cs="Arial"/>
        </w:rPr>
        <w:t>4</w:t>
      </w:r>
      <w:r w:rsidRPr="00491F27">
        <w:rPr>
          <w:rFonts w:ascii="Arial" w:hAnsi="Arial" w:cs="Arial"/>
        </w:rPr>
        <w:t>.6%) were</w:t>
      </w:r>
      <w:r>
        <w:rPr>
          <w:rFonts w:ascii="Arial" w:hAnsi="Arial" w:cs="Arial"/>
        </w:rPr>
        <w:t xml:space="preserve"> not</w:t>
      </w:r>
      <w:r w:rsidRPr="00491F27">
        <w:rPr>
          <w:rFonts w:ascii="Arial" w:hAnsi="Arial" w:cs="Arial"/>
        </w:rPr>
        <w:t xml:space="preserve"> employed</w:t>
      </w:r>
      <w:r>
        <w:rPr>
          <w:rFonts w:ascii="Arial" w:hAnsi="Arial" w:cs="Arial"/>
        </w:rPr>
        <w:t>.</w:t>
      </w:r>
    </w:p>
    <w:p w14:paraId="15227E1A" w14:textId="2BFED2CA" w:rsidR="008663DA" w:rsidRDefault="008663DA" w:rsidP="00491F27">
      <w:pPr>
        <w:jc w:val="both"/>
        <w:rPr>
          <w:rFonts w:ascii="Arial" w:hAnsi="Arial" w:cs="Arial"/>
        </w:rPr>
      </w:pPr>
    </w:p>
    <w:p w14:paraId="170BA868" w14:textId="77777777" w:rsidR="009F30D7" w:rsidRPr="00491F27" w:rsidRDefault="009F30D7" w:rsidP="00491F27">
      <w:pPr>
        <w:jc w:val="both"/>
        <w:rPr>
          <w:rFonts w:ascii="Arial" w:hAnsi="Arial" w:cs="Arial"/>
          <w:b/>
          <w:bCs/>
        </w:rPr>
      </w:pPr>
    </w:p>
    <w:p w14:paraId="46F4CB3A" w14:textId="77777777" w:rsidR="009F30D7" w:rsidRDefault="009F30D7">
      <w:pPr>
        <w:rPr>
          <w:rFonts w:ascii="Arial" w:hAnsi="Arial" w:cs="Arial"/>
          <w:b/>
          <w:bCs/>
        </w:rPr>
      </w:pPr>
      <w:r>
        <w:rPr>
          <w:rFonts w:ascii="Arial" w:hAnsi="Arial" w:cs="Arial"/>
          <w:b/>
          <w:bCs/>
        </w:rPr>
        <w:br w:type="page"/>
      </w:r>
    </w:p>
    <w:p w14:paraId="6405AD10" w14:textId="5C2A3A17" w:rsidR="009F30D7" w:rsidRPr="00D170D4" w:rsidRDefault="009F30D7" w:rsidP="009F30D7">
      <w:pPr>
        <w:jc w:val="both"/>
        <w:rPr>
          <w:rFonts w:ascii="Arial" w:hAnsi="Arial" w:cs="Arial"/>
        </w:rPr>
      </w:pPr>
      <w:bookmarkStart w:id="7" w:name="_Hlk79493536"/>
      <w:r w:rsidRPr="00D170D4">
        <w:rPr>
          <w:rFonts w:ascii="Arial" w:hAnsi="Arial" w:cs="Arial"/>
        </w:rPr>
        <w:lastRenderedPageBreak/>
        <w:t xml:space="preserve">Table </w:t>
      </w:r>
      <w:r w:rsidR="00D170D4" w:rsidRPr="00D170D4">
        <w:rPr>
          <w:rFonts w:ascii="Arial" w:hAnsi="Arial" w:cs="Arial"/>
        </w:rPr>
        <w:t>3</w:t>
      </w:r>
      <w:r w:rsidRPr="00D170D4">
        <w:rPr>
          <w:rFonts w:ascii="Arial" w:hAnsi="Arial" w:cs="Arial"/>
        </w:rPr>
        <w:t>. Demographic and related characteristics of the adolescent sample (N=281)</w:t>
      </w:r>
    </w:p>
    <w:bookmarkEnd w:id="7"/>
    <w:tbl>
      <w:tblPr>
        <w:tblStyle w:val="TableGrid"/>
        <w:tblW w:w="0" w:type="auto"/>
        <w:tblBorders>
          <w:insideH w:val="none" w:sz="0" w:space="0" w:color="auto"/>
          <w:insideV w:val="none" w:sz="0" w:space="0" w:color="auto"/>
        </w:tblBorders>
        <w:tblLook w:val="04A0" w:firstRow="1" w:lastRow="0" w:firstColumn="1" w:lastColumn="0" w:noHBand="0" w:noVBand="1"/>
      </w:tblPr>
      <w:tblGrid>
        <w:gridCol w:w="1701"/>
        <w:gridCol w:w="2124"/>
        <w:gridCol w:w="1584"/>
      </w:tblGrid>
      <w:tr w:rsidR="008663DA" w:rsidRPr="00491F27" w14:paraId="090518A9" w14:textId="77777777" w:rsidTr="00234800">
        <w:trPr>
          <w:trHeight w:val="329"/>
        </w:trPr>
        <w:tc>
          <w:tcPr>
            <w:tcW w:w="1701" w:type="dxa"/>
            <w:tcBorders>
              <w:top w:val="single" w:sz="8" w:space="0" w:color="auto"/>
              <w:left w:val="nil"/>
              <w:bottom w:val="single" w:sz="4" w:space="0" w:color="auto"/>
            </w:tcBorders>
          </w:tcPr>
          <w:p w14:paraId="7B4F0DF5" w14:textId="77777777" w:rsidR="008663DA" w:rsidRPr="00491F27" w:rsidRDefault="008663DA" w:rsidP="00491F27">
            <w:pPr>
              <w:jc w:val="both"/>
              <w:rPr>
                <w:rFonts w:ascii="Arial" w:hAnsi="Arial" w:cs="Arial"/>
              </w:rPr>
            </w:pPr>
          </w:p>
        </w:tc>
        <w:tc>
          <w:tcPr>
            <w:tcW w:w="1995" w:type="dxa"/>
            <w:tcBorders>
              <w:top w:val="single" w:sz="8" w:space="0" w:color="auto"/>
              <w:bottom w:val="single" w:sz="4" w:space="0" w:color="auto"/>
            </w:tcBorders>
          </w:tcPr>
          <w:p w14:paraId="22D778D3" w14:textId="77777777" w:rsidR="008663DA" w:rsidRPr="00491F27" w:rsidRDefault="008663DA" w:rsidP="00491F27">
            <w:pPr>
              <w:jc w:val="both"/>
              <w:rPr>
                <w:rFonts w:ascii="Arial" w:hAnsi="Arial" w:cs="Arial"/>
              </w:rPr>
            </w:pPr>
          </w:p>
        </w:tc>
        <w:tc>
          <w:tcPr>
            <w:tcW w:w="1559" w:type="dxa"/>
            <w:tcBorders>
              <w:top w:val="single" w:sz="8" w:space="0" w:color="auto"/>
              <w:bottom w:val="single" w:sz="4" w:space="0" w:color="auto"/>
              <w:right w:val="nil"/>
            </w:tcBorders>
          </w:tcPr>
          <w:p w14:paraId="3F430434" w14:textId="77777777" w:rsidR="008663DA" w:rsidRPr="00491F27" w:rsidRDefault="008663DA" w:rsidP="00491F27">
            <w:pPr>
              <w:jc w:val="both"/>
              <w:rPr>
                <w:rFonts w:ascii="Arial" w:hAnsi="Arial" w:cs="Arial"/>
              </w:rPr>
            </w:pPr>
            <w:r w:rsidRPr="00491F27">
              <w:rPr>
                <w:rFonts w:ascii="Arial" w:hAnsi="Arial" w:cs="Arial"/>
              </w:rPr>
              <w:t>N (%)</w:t>
            </w:r>
          </w:p>
        </w:tc>
      </w:tr>
      <w:tr w:rsidR="008663DA" w:rsidRPr="00491F27" w14:paraId="00AFE500" w14:textId="77777777" w:rsidTr="005226C0">
        <w:trPr>
          <w:trHeight w:val="320"/>
        </w:trPr>
        <w:tc>
          <w:tcPr>
            <w:tcW w:w="1701" w:type="dxa"/>
            <w:tcBorders>
              <w:top w:val="single" w:sz="4" w:space="0" w:color="auto"/>
              <w:left w:val="nil"/>
            </w:tcBorders>
          </w:tcPr>
          <w:p w14:paraId="238FAFBD" w14:textId="77777777" w:rsidR="008663DA" w:rsidRPr="00491F27" w:rsidRDefault="008663DA" w:rsidP="00491F27">
            <w:pPr>
              <w:jc w:val="both"/>
              <w:rPr>
                <w:rFonts w:ascii="Arial" w:hAnsi="Arial" w:cs="Arial"/>
              </w:rPr>
            </w:pPr>
            <w:r w:rsidRPr="00491F27">
              <w:rPr>
                <w:rFonts w:ascii="Arial" w:hAnsi="Arial" w:cs="Arial"/>
              </w:rPr>
              <w:t>Gender</w:t>
            </w:r>
          </w:p>
        </w:tc>
        <w:tc>
          <w:tcPr>
            <w:tcW w:w="1995" w:type="dxa"/>
            <w:tcBorders>
              <w:top w:val="single" w:sz="4" w:space="0" w:color="auto"/>
            </w:tcBorders>
          </w:tcPr>
          <w:p w14:paraId="5A559CCE" w14:textId="77777777" w:rsidR="008663DA" w:rsidRPr="00491F27" w:rsidRDefault="008663DA" w:rsidP="00491F27">
            <w:pPr>
              <w:jc w:val="both"/>
              <w:rPr>
                <w:rFonts w:ascii="Arial" w:hAnsi="Arial" w:cs="Arial"/>
              </w:rPr>
            </w:pPr>
            <w:r w:rsidRPr="00491F27">
              <w:rPr>
                <w:rFonts w:ascii="Arial" w:hAnsi="Arial" w:cs="Arial"/>
              </w:rPr>
              <w:t>Female</w:t>
            </w:r>
          </w:p>
        </w:tc>
        <w:tc>
          <w:tcPr>
            <w:tcW w:w="1559" w:type="dxa"/>
            <w:tcBorders>
              <w:top w:val="single" w:sz="4" w:space="0" w:color="auto"/>
              <w:right w:val="nil"/>
            </w:tcBorders>
          </w:tcPr>
          <w:p w14:paraId="216D7F0D" w14:textId="77777777" w:rsidR="008663DA" w:rsidRPr="00491F27" w:rsidRDefault="008663DA" w:rsidP="00491F27">
            <w:pPr>
              <w:jc w:val="both"/>
              <w:rPr>
                <w:rFonts w:ascii="Arial" w:hAnsi="Arial" w:cs="Arial"/>
              </w:rPr>
            </w:pPr>
            <w:r w:rsidRPr="00491F27">
              <w:rPr>
                <w:rFonts w:ascii="Arial" w:hAnsi="Arial" w:cs="Arial"/>
              </w:rPr>
              <w:t>15 (5.3%)</w:t>
            </w:r>
          </w:p>
        </w:tc>
      </w:tr>
      <w:tr w:rsidR="008663DA" w:rsidRPr="00491F27" w14:paraId="0E7DE052" w14:textId="77777777" w:rsidTr="005226C0">
        <w:trPr>
          <w:trHeight w:val="329"/>
        </w:trPr>
        <w:tc>
          <w:tcPr>
            <w:tcW w:w="1701" w:type="dxa"/>
            <w:tcBorders>
              <w:left w:val="nil"/>
            </w:tcBorders>
          </w:tcPr>
          <w:p w14:paraId="76F0EB37" w14:textId="77777777" w:rsidR="008663DA" w:rsidRPr="00491F27" w:rsidRDefault="008663DA" w:rsidP="00491F27">
            <w:pPr>
              <w:jc w:val="both"/>
              <w:rPr>
                <w:rFonts w:ascii="Arial" w:hAnsi="Arial" w:cs="Arial"/>
              </w:rPr>
            </w:pPr>
          </w:p>
        </w:tc>
        <w:tc>
          <w:tcPr>
            <w:tcW w:w="1995" w:type="dxa"/>
          </w:tcPr>
          <w:p w14:paraId="137CA25B" w14:textId="77777777" w:rsidR="008663DA" w:rsidRPr="00491F27" w:rsidRDefault="008663DA" w:rsidP="00491F27">
            <w:pPr>
              <w:jc w:val="both"/>
              <w:rPr>
                <w:rFonts w:ascii="Arial" w:hAnsi="Arial" w:cs="Arial"/>
              </w:rPr>
            </w:pPr>
            <w:r w:rsidRPr="00491F27">
              <w:rPr>
                <w:rFonts w:ascii="Arial" w:hAnsi="Arial" w:cs="Arial"/>
              </w:rPr>
              <w:t>Male</w:t>
            </w:r>
          </w:p>
        </w:tc>
        <w:tc>
          <w:tcPr>
            <w:tcW w:w="1559" w:type="dxa"/>
            <w:tcBorders>
              <w:right w:val="nil"/>
            </w:tcBorders>
          </w:tcPr>
          <w:p w14:paraId="2F6D485D" w14:textId="77777777" w:rsidR="008663DA" w:rsidRPr="00491F27" w:rsidRDefault="008663DA" w:rsidP="00491F27">
            <w:pPr>
              <w:jc w:val="both"/>
              <w:rPr>
                <w:rFonts w:ascii="Arial" w:hAnsi="Arial" w:cs="Arial"/>
              </w:rPr>
            </w:pPr>
            <w:r w:rsidRPr="00491F27">
              <w:rPr>
                <w:rFonts w:ascii="Arial" w:hAnsi="Arial" w:cs="Arial"/>
              </w:rPr>
              <w:t>246 (87.5%)</w:t>
            </w:r>
          </w:p>
        </w:tc>
      </w:tr>
      <w:tr w:rsidR="008663DA" w:rsidRPr="00491F27" w14:paraId="2A3B9C16" w14:textId="77777777" w:rsidTr="005226C0">
        <w:trPr>
          <w:trHeight w:val="320"/>
        </w:trPr>
        <w:tc>
          <w:tcPr>
            <w:tcW w:w="1701" w:type="dxa"/>
            <w:tcBorders>
              <w:left w:val="nil"/>
            </w:tcBorders>
          </w:tcPr>
          <w:p w14:paraId="0E1356AD" w14:textId="77777777" w:rsidR="008663DA" w:rsidRPr="00491F27" w:rsidRDefault="008663DA" w:rsidP="00491F27">
            <w:pPr>
              <w:jc w:val="both"/>
              <w:rPr>
                <w:rFonts w:ascii="Arial" w:hAnsi="Arial" w:cs="Arial"/>
              </w:rPr>
            </w:pPr>
          </w:p>
        </w:tc>
        <w:tc>
          <w:tcPr>
            <w:tcW w:w="1995" w:type="dxa"/>
          </w:tcPr>
          <w:p w14:paraId="16F0D6C2" w14:textId="77777777" w:rsidR="008663DA" w:rsidRPr="00491F27" w:rsidRDefault="008663DA" w:rsidP="00491F27">
            <w:pPr>
              <w:jc w:val="both"/>
              <w:rPr>
                <w:rFonts w:ascii="Arial" w:hAnsi="Arial" w:cs="Arial"/>
              </w:rPr>
            </w:pPr>
            <w:r w:rsidRPr="00491F27">
              <w:rPr>
                <w:rFonts w:ascii="Arial" w:hAnsi="Arial" w:cs="Arial"/>
              </w:rPr>
              <w:t>Non-binary</w:t>
            </w:r>
          </w:p>
        </w:tc>
        <w:tc>
          <w:tcPr>
            <w:tcW w:w="1559" w:type="dxa"/>
            <w:tcBorders>
              <w:right w:val="nil"/>
            </w:tcBorders>
          </w:tcPr>
          <w:p w14:paraId="306B94E3" w14:textId="77777777" w:rsidR="008663DA" w:rsidRPr="00491F27" w:rsidRDefault="008663DA" w:rsidP="00491F27">
            <w:pPr>
              <w:jc w:val="both"/>
              <w:rPr>
                <w:rFonts w:ascii="Arial" w:hAnsi="Arial" w:cs="Arial"/>
              </w:rPr>
            </w:pPr>
            <w:r w:rsidRPr="00491F27">
              <w:rPr>
                <w:rFonts w:ascii="Arial" w:hAnsi="Arial" w:cs="Arial"/>
              </w:rPr>
              <w:t>9 (3.2%)</w:t>
            </w:r>
          </w:p>
        </w:tc>
      </w:tr>
      <w:tr w:rsidR="008663DA" w:rsidRPr="00491F27" w14:paraId="33EB5EC0" w14:textId="77777777" w:rsidTr="005226C0">
        <w:trPr>
          <w:trHeight w:val="329"/>
        </w:trPr>
        <w:tc>
          <w:tcPr>
            <w:tcW w:w="1701" w:type="dxa"/>
            <w:tcBorders>
              <w:left w:val="nil"/>
            </w:tcBorders>
          </w:tcPr>
          <w:p w14:paraId="4BDFC6BE" w14:textId="77777777" w:rsidR="008663DA" w:rsidRPr="00491F27" w:rsidRDefault="008663DA" w:rsidP="00491F27">
            <w:pPr>
              <w:jc w:val="both"/>
              <w:rPr>
                <w:rFonts w:ascii="Arial" w:hAnsi="Arial" w:cs="Arial"/>
              </w:rPr>
            </w:pPr>
            <w:r w:rsidRPr="00491F27">
              <w:rPr>
                <w:rFonts w:ascii="Arial" w:hAnsi="Arial" w:cs="Arial"/>
              </w:rPr>
              <w:t>Age</w:t>
            </w:r>
          </w:p>
        </w:tc>
        <w:tc>
          <w:tcPr>
            <w:tcW w:w="1995" w:type="dxa"/>
          </w:tcPr>
          <w:p w14:paraId="62D83D30" w14:textId="77777777" w:rsidR="008663DA" w:rsidRPr="00491F27" w:rsidRDefault="008663DA" w:rsidP="00491F27">
            <w:pPr>
              <w:jc w:val="both"/>
              <w:rPr>
                <w:rFonts w:ascii="Arial" w:hAnsi="Arial" w:cs="Arial"/>
              </w:rPr>
            </w:pPr>
            <w:r w:rsidRPr="00491F27">
              <w:rPr>
                <w:rFonts w:ascii="Arial" w:hAnsi="Arial" w:cs="Arial"/>
              </w:rPr>
              <w:t>Average</w:t>
            </w:r>
          </w:p>
        </w:tc>
        <w:tc>
          <w:tcPr>
            <w:tcW w:w="1559" w:type="dxa"/>
            <w:tcBorders>
              <w:right w:val="nil"/>
            </w:tcBorders>
          </w:tcPr>
          <w:p w14:paraId="1CB0564C" w14:textId="77777777" w:rsidR="008663DA" w:rsidRPr="00491F27" w:rsidRDefault="008663DA" w:rsidP="00491F27">
            <w:pPr>
              <w:jc w:val="both"/>
              <w:rPr>
                <w:rFonts w:ascii="Arial" w:hAnsi="Arial" w:cs="Arial"/>
              </w:rPr>
            </w:pPr>
            <w:r w:rsidRPr="00491F27">
              <w:rPr>
                <w:rFonts w:ascii="Arial" w:hAnsi="Arial" w:cs="Arial"/>
              </w:rPr>
              <w:t>13.85 (1.76)</w:t>
            </w:r>
          </w:p>
        </w:tc>
      </w:tr>
      <w:tr w:rsidR="008663DA" w:rsidRPr="00491F27" w14:paraId="477D2642" w14:textId="77777777" w:rsidTr="005226C0">
        <w:trPr>
          <w:trHeight w:val="329"/>
        </w:trPr>
        <w:tc>
          <w:tcPr>
            <w:tcW w:w="1701" w:type="dxa"/>
            <w:tcBorders>
              <w:left w:val="nil"/>
            </w:tcBorders>
          </w:tcPr>
          <w:p w14:paraId="679ECDFB" w14:textId="77777777" w:rsidR="008663DA" w:rsidRPr="00491F27" w:rsidRDefault="008663DA" w:rsidP="00491F27">
            <w:pPr>
              <w:jc w:val="both"/>
              <w:rPr>
                <w:rFonts w:ascii="Arial" w:hAnsi="Arial" w:cs="Arial"/>
              </w:rPr>
            </w:pPr>
            <w:r w:rsidRPr="00491F27">
              <w:rPr>
                <w:rFonts w:ascii="Arial" w:hAnsi="Arial" w:cs="Arial"/>
              </w:rPr>
              <w:t>Ethnicity</w:t>
            </w:r>
          </w:p>
        </w:tc>
        <w:tc>
          <w:tcPr>
            <w:tcW w:w="1995" w:type="dxa"/>
          </w:tcPr>
          <w:p w14:paraId="5250F50B" w14:textId="77777777" w:rsidR="008663DA" w:rsidRPr="00491F27" w:rsidRDefault="008663DA" w:rsidP="00491F27">
            <w:pPr>
              <w:jc w:val="both"/>
              <w:rPr>
                <w:rFonts w:ascii="Arial" w:hAnsi="Arial" w:cs="Arial"/>
              </w:rPr>
            </w:pPr>
            <w:r w:rsidRPr="00491F27">
              <w:rPr>
                <w:rFonts w:ascii="Arial" w:hAnsi="Arial" w:cs="Arial"/>
              </w:rPr>
              <w:t>Aboriginal/TSI</w:t>
            </w:r>
          </w:p>
        </w:tc>
        <w:tc>
          <w:tcPr>
            <w:tcW w:w="1559" w:type="dxa"/>
            <w:tcBorders>
              <w:right w:val="nil"/>
            </w:tcBorders>
          </w:tcPr>
          <w:p w14:paraId="06D57F31" w14:textId="77777777" w:rsidR="008663DA" w:rsidRPr="00491F27" w:rsidRDefault="008663DA" w:rsidP="00491F27">
            <w:pPr>
              <w:jc w:val="both"/>
              <w:rPr>
                <w:rFonts w:ascii="Arial" w:hAnsi="Arial" w:cs="Arial"/>
              </w:rPr>
            </w:pPr>
            <w:r w:rsidRPr="00491F27">
              <w:rPr>
                <w:rFonts w:ascii="Arial" w:hAnsi="Arial" w:cs="Arial"/>
              </w:rPr>
              <w:t>5 (1.8%)</w:t>
            </w:r>
          </w:p>
        </w:tc>
      </w:tr>
      <w:tr w:rsidR="008663DA" w:rsidRPr="00491F27" w14:paraId="2A4BA32F" w14:textId="77777777" w:rsidTr="005226C0">
        <w:trPr>
          <w:trHeight w:val="320"/>
        </w:trPr>
        <w:tc>
          <w:tcPr>
            <w:tcW w:w="1701" w:type="dxa"/>
            <w:tcBorders>
              <w:left w:val="nil"/>
            </w:tcBorders>
          </w:tcPr>
          <w:p w14:paraId="2731994E" w14:textId="77777777" w:rsidR="008663DA" w:rsidRPr="00491F27" w:rsidRDefault="008663DA" w:rsidP="00491F27">
            <w:pPr>
              <w:jc w:val="both"/>
              <w:rPr>
                <w:rFonts w:ascii="Arial" w:hAnsi="Arial" w:cs="Arial"/>
              </w:rPr>
            </w:pPr>
          </w:p>
        </w:tc>
        <w:tc>
          <w:tcPr>
            <w:tcW w:w="1995" w:type="dxa"/>
          </w:tcPr>
          <w:p w14:paraId="34D30B52" w14:textId="77777777" w:rsidR="008663DA" w:rsidRPr="00491F27" w:rsidRDefault="008663DA" w:rsidP="00491F27">
            <w:pPr>
              <w:jc w:val="both"/>
              <w:rPr>
                <w:rFonts w:ascii="Arial" w:hAnsi="Arial" w:cs="Arial"/>
              </w:rPr>
            </w:pPr>
            <w:r w:rsidRPr="00491F27">
              <w:rPr>
                <w:rFonts w:ascii="Arial" w:hAnsi="Arial" w:cs="Arial"/>
              </w:rPr>
              <w:t>Australian</w:t>
            </w:r>
          </w:p>
        </w:tc>
        <w:tc>
          <w:tcPr>
            <w:tcW w:w="1559" w:type="dxa"/>
            <w:tcBorders>
              <w:right w:val="nil"/>
            </w:tcBorders>
          </w:tcPr>
          <w:p w14:paraId="1F66154B" w14:textId="77777777" w:rsidR="008663DA" w:rsidRPr="00491F27" w:rsidRDefault="008663DA" w:rsidP="00491F27">
            <w:pPr>
              <w:jc w:val="both"/>
              <w:rPr>
                <w:rFonts w:ascii="Arial" w:hAnsi="Arial" w:cs="Arial"/>
              </w:rPr>
            </w:pPr>
            <w:r w:rsidRPr="00491F27">
              <w:rPr>
                <w:rFonts w:ascii="Arial" w:hAnsi="Arial" w:cs="Arial"/>
              </w:rPr>
              <w:t>166 (59.1%)</w:t>
            </w:r>
          </w:p>
        </w:tc>
      </w:tr>
      <w:tr w:rsidR="008663DA" w:rsidRPr="00491F27" w14:paraId="03ABBAB7" w14:textId="77777777" w:rsidTr="005226C0">
        <w:trPr>
          <w:trHeight w:val="329"/>
        </w:trPr>
        <w:tc>
          <w:tcPr>
            <w:tcW w:w="1701" w:type="dxa"/>
            <w:tcBorders>
              <w:left w:val="nil"/>
            </w:tcBorders>
          </w:tcPr>
          <w:p w14:paraId="32BFF9BF" w14:textId="77777777" w:rsidR="008663DA" w:rsidRPr="00491F27" w:rsidRDefault="008663DA" w:rsidP="00491F27">
            <w:pPr>
              <w:jc w:val="both"/>
              <w:rPr>
                <w:rFonts w:ascii="Arial" w:hAnsi="Arial" w:cs="Arial"/>
              </w:rPr>
            </w:pPr>
          </w:p>
        </w:tc>
        <w:tc>
          <w:tcPr>
            <w:tcW w:w="1995" w:type="dxa"/>
          </w:tcPr>
          <w:p w14:paraId="09DCECA8" w14:textId="77777777" w:rsidR="008663DA" w:rsidRPr="00491F27" w:rsidRDefault="008663DA" w:rsidP="00491F27">
            <w:pPr>
              <w:jc w:val="both"/>
              <w:rPr>
                <w:rFonts w:ascii="Arial" w:hAnsi="Arial" w:cs="Arial"/>
              </w:rPr>
            </w:pPr>
            <w:r w:rsidRPr="00491F27">
              <w:rPr>
                <w:rFonts w:ascii="Arial" w:hAnsi="Arial" w:cs="Arial"/>
              </w:rPr>
              <w:t>Asian</w:t>
            </w:r>
          </w:p>
        </w:tc>
        <w:tc>
          <w:tcPr>
            <w:tcW w:w="1559" w:type="dxa"/>
            <w:tcBorders>
              <w:right w:val="nil"/>
            </w:tcBorders>
          </w:tcPr>
          <w:p w14:paraId="7B6F9B74" w14:textId="77777777" w:rsidR="008663DA" w:rsidRPr="00491F27" w:rsidRDefault="008663DA" w:rsidP="00491F27">
            <w:pPr>
              <w:jc w:val="both"/>
              <w:rPr>
                <w:rFonts w:ascii="Arial" w:hAnsi="Arial" w:cs="Arial"/>
              </w:rPr>
            </w:pPr>
            <w:r w:rsidRPr="00491F27">
              <w:rPr>
                <w:rFonts w:ascii="Arial" w:hAnsi="Arial" w:cs="Arial"/>
              </w:rPr>
              <w:t>43 (15.3%)</w:t>
            </w:r>
          </w:p>
        </w:tc>
      </w:tr>
      <w:tr w:rsidR="008663DA" w:rsidRPr="00491F27" w14:paraId="07696869" w14:textId="77777777" w:rsidTr="005226C0">
        <w:trPr>
          <w:trHeight w:val="320"/>
        </w:trPr>
        <w:tc>
          <w:tcPr>
            <w:tcW w:w="1701" w:type="dxa"/>
            <w:tcBorders>
              <w:left w:val="nil"/>
            </w:tcBorders>
          </w:tcPr>
          <w:p w14:paraId="6E269E79" w14:textId="77777777" w:rsidR="008663DA" w:rsidRPr="00491F27" w:rsidRDefault="008663DA" w:rsidP="00491F27">
            <w:pPr>
              <w:jc w:val="both"/>
              <w:rPr>
                <w:rFonts w:ascii="Arial" w:hAnsi="Arial" w:cs="Arial"/>
              </w:rPr>
            </w:pPr>
          </w:p>
        </w:tc>
        <w:tc>
          <w:tcPr>
            <w:tcW w:w="1995" w:type="dxa"/>
          </w:tcPr>
          <w:p w14:paraId="5A9A774D" w14:textId="77777777" w:rsidR="008663DA" w:rsidRPr="00491F27" w:rsidRDefault="008663DA" w:rsidP="00491F27">
            <w:pPr>
              <w:jc w:val="both"/>
              <w:rPr>
                <w:rFonts w:ascii="Arial" w:hAnsi="Arial" w:cs="Arial"/>
              </w:rPr>
            </w:pPr>
            <w:r w:rsidRPr="00491F27">
              <w:rPr>
                <w:rFonts w:ascii="Arial" w:hAnsi="Arial" w:cs="Arial"/>
              </w:rPr>
              <w:t>European</w:t>
            </w:r>
          </w:p>
        </w:tc>
        <w:tc>
          <w:tcPr>
            <w:tcW w:w="1559" w:type="dxa"/>
            <w:tcBorders>
              <w:right w:val="nil"/>
            </w:tcBorders>
          </w:tcPr>
          <w:p w14:paraId="72DF9BD0" w14:textId="77777777" w:rsidR="008663DA" w:rsidRPr="00491F27" w:rsidRDefault="008663DA" w:rsidP="00491F27">
            <w:pPr>
              <w:jc w:val="both"/>
              <w:rPr>
                <w:rFonts w:ascii="Arial" w:hAnsi="Arial" w:cs="Arial"/>
              </w:rPr>
            </w:pPr>
            <w:r w:rsidRPr="00491F27">
              <w:rPr>
                <w:rFonts w:ascii="Arial" w:hAnsi="Arial" w:cs="Arial"/>
              </w:rPr>
              <w:t>35 (12.5%)</w:t>
            </w:r>
          </w:p>
        </w:tc>
      </w:tr>
      <w:tr w:rsidR="008663DA" w:rsidRPr="00491F27" w14:paraId="6706A774" w14:textId="77777777" w:rsidTr="005226C0">
        <w:trPr>
          <w:trHeight w:val="329"/>
        </w:trPr>
        <w:tc>
          <w:tcPr>
            <w:tcW w:w="1701" w:type="dxa"/>
            <w:tcBorders>
              <w:left w:val="nil"/>
            </w:tcBorders>
          </w:tcPr>
          <w:p w14:paraId="71D742B5" w14:textId="77777777" w:rsidR="008663DA" w:rsidRPr="00491F27" w:rsidRDefault="008663DA" w:rsidP="00491F27">
            <w:pPr>
              <w:jc w:val="both"/>
              <w:rPr>
                <w:rFonts w:ascii="Arial" w:hAnsi="Arial" w:cs="Arial"/>
              </w:rPr>
            </w:pPr>
          </w:p>
        </w:tc>
        <w:tc>
          <w:tcPr>
            <w:tcW w:w="1995" w:type="dxa"/>
          </w:tcPr>
          <w:p w14:paraId="6A270D4B" w14:textId="77777777" w:rsidR="008663DA" w:rsidRPr="00491F27" w:rsidRDefault="008663DA" w:rsidP="00491F27">
            <w:pPr>
              <w:jc w:val="both"/>
              <w:rPr>
                <w:rFonts w:ascii="Arial" w:hAnsi="Arial" w:cs="Arial"/>
              </w:rPr>
            </w:pPr>
            <w:r w:rsidRPr="00491F27">
              <w:rPr>
                <w:rFonts w:ascii="Arial" w:hAnsi="Arial" w:cs="Arial"/>
              </w:rPr>
              <w:t>Other</w:t>
            </w:r>
          </w:p>
        </w:tc>
        <w:tc>
          <w:tcPr>
            <w:tcW w:w="1559" w:type="dxa"/>
            <w:tcBorders>
              <w:right w:val="nil"/>
            </w:tcBorders>
          </w:tcPr>
          <w:p w14:paraId="7735D3AE" w14:textId="77777777" w:rsidR="008663DA" w:rsidRPr="00491F27" w:rsidRDefault="008663DA" w:rsidP="00491F27">
            <w:pPr>
              <w:jc w:val="both"/>
              <w:rPr>
                <w:rFonts w:ascii="Arial" w:hAnsi="Arial" w:cs="Arial"/>
              </w:rPr>
            </w:pPr>
            <w:r w:rsidRPr="00491F27">
              <w:rPr>
                <w:rFonts w:ascii="Arial" w:hAnsi="Arial" w:cs="Arial"/>
              </w:rPr>
              <w:t>22 (7.8%)</w:t>
            </w:r>
          </w:p>
        </w:tc>
      </w:tr>
      <w:tr w:rsidR="008663DA" w:rsidRPr="00491F27" w14:paraId="5DB6ED49" w14:textId="77777777" w:rsidTr="005226C0">
        <w:trPr>
          <w:trHeight w:val="329"/>
        </w:trPr>
        <w:tc>
          <w:tcPr>
            <w:tcW w:w="1701" w:type="dxa"/>
            <w:tcBorders>
              <w:left w:val="nil"/>
            </w:tcBorders>
          </w:tcPr>
          <w:p w14:paraId="0553070E" w14:textId="67E18019" w:rsidR="008663DA" w:rsidRPr="00491F27" w:rsidRDefault="0053118F" w:rsidP="00491F27">
            <w:pPr>
              <w:jc w:val="both"/>
              <w:rPr>
                <w:rFonts w:ascii="Arial" w:hAnsi="Arial" w:cs="Arial"/>
              </w:rPr>
            </w:pPr>
            <w:r>
              <w:rPr>
                <w:rFonts w:ascii="Arial" w:hAnsi="Arial" w:cs="Arial"/>
              </w:rPr>
              <w:t xml:space="preserve">School </w:t>
            </w:r>
            <w:r w:rsidR="008663DA" w:rsidRPr="00491F27">
              <w:rPr>
                <w:rFonts w:ascii="Arial" w:hAnsi="Arial" w:cs="Arial"/>
              </w:rPr>
              <w:t>Grade</w:t>
            </w:r>
          </w:p>
        </w:tc>
        <w:tc>
          <w:tcPr>
            <w:tcW w:w="1995" w:type="dxa"/>
          </w:tcPr>
          <w:p w14:paraId="5D424581" w14:textId="77777777" w:rsidR="008663DA" w:rsidRPr="00491F27" w:rsidRDefault="008663DA" w:rsidP="00491F27">
            <w:pPr>
              <w:jc w:val="both"/>
              <w:rPr>
                <w:rFonts w:ascii="Arial" w:hAnsi="Arial" w:cs="Arial"/>
              </w:rPr>
            </w:pPr>
            <w:r w:rsidRPr="00491F27">
              <w:rPr>
                <w:rFonts w:ascii="Arial" w:hAnsi="Arial" w:cs="Arial"/>
              </w:rPr>
              <w:t>5</w:t>
            </w:r>
          </w:p>
        </w:tc>
        <w:tc>
          <w:tcPr>
            <w:tcW w:w="1559" w:type="dxa"/>
            <w:tcBorders>
              <w:right w:val="nil"/>
            </w:tcBorders>
          </w:tcPr>
          <w:p w14:paraId="52714027" w14:textId="77777777" w:rsidR="008663DA" w:rsidRPr="00491F27" w:rsidRDefault="008663DA" w:rsidP="00491F27">
            <w:pPr>
              <w:jc w:val="both"/>
              <w:rPr>
                <w:rFonts w:ascii="Arial" w:hAnsi="Arial" w:cs="Arial"/>
              </w:rPr>
            </w:pPr>
            <w:r w:rsidRPr="00491F27">
              <w:rPr>
                <w:rFonts w:ascii="Arial" w:hAnsi="Arial" w:cs="Arial"/>
              </w:rPr>
              <w:t>1 (0.4%)</w:t>
            </w:r>
          </w:p>
        </w:tc>
      </w:tr>
      <w:tr w:rsidR="008663DA" w:rsidRPr="00491F27" w14:paraId="0DB9B02A" w14:textId="77777777" w:rsidTr="005226C0">
        <w:trPr>
          <w:trHeight w:val="329"/>
        </w:trPr>
        <w:tc>
          <w:tcPr>
            <w:tcW w:w="1701" w:type="dxa"/>
            <w:tcBorders>
              <w:left w:val="nil"/>
            </w:tcBorders>
          </w:tcPr>
          <w:p w14:paraId="4DB9F08C" w14:textId="77777777" w:rsidR="008663DA" w:rsidRPr="00491F27" w:rsidRDefault="008663DA" w:rsidP="00491F27">
            <w:pPr>
              <w:jc w:val="both"/>
              <w:rPr>
                <w:rFonts w:ascii="Arial" w:hAnsi="Arial" w:cs="Arial"/>
              </w:rPr>
            </w:pPr>
          </w:p>
        </w:tc>
        <w:tc>
          <w:tcPr>
            <w:tcW w:w="1995" w:type="dxa"/>
          </w:tcPr>
          <w:p w14:paraId="714DFB54" w14:textId="77777777" w:rsidR="008663DA" w:rsidRPr="00491F27" w:rsidRDefault="008663DA" w:rsidP="00491F27">
            <w:pPr>
              <w:jc w:val="both"/>
              <w:rPr>
                <w:rFonts w:ascii="Arial" w:hAnsi="Arial" w:cs="Arial"/>
              </w:rPr>
            </w:pPr>
            <w:r w:rsidRPr="00491F27">
              <w:rPr>
                <w:rFonts w:ascii="Arial" w:hAnsi="Arial" w:cs="Arial"/>
              </w:rPr>
              <w:t>6</w:t>
            </w:r>
          </w:p>
        </w:tc>
        <w:tc>
          <w:tcPr>
            <w:tcW w:w="1559" w:type="dxa"/>
            <w:tcBorders>
              <w:right w:val="nil"/>
            </w:tcBorders>
          </w:tcPr>
          <w:p w14:paraId="57AFC8DD" w14:textId="77777777" w:rsidR="008663DA" w:rsidRPr="00491F27" w:rsidRDefault="008663DA" w:rsidP="00491F27">
            <w:pPr>
              <w:jc w:val="both"/>
              <w:rPr>
                <w:rFonts w:ascii="Arial" w:hAnsi="Arial" w:cs="Arial"/>
              </w:rPr>
            </w:pPr>
            <w:r w:rsidRPr="00491F27">
              <w:rPr>
                <w:rFonts w:ascii="Arial" w:hAnsi="Arial" w:cs="Arial"/>
              </w:rPr>
              <w:t>3 (1.1%)</w:t>
            </w:r>
          </w:p>
        </w:tc>
      </w:tr>
      <w:tr w:rsidR="008663DA" w:rsidRPr="00491F27" w14:paraId="22C0F1F1" w14:textId="77777777" w:rsidTr="005226C0">
        <w:trPr>
          <w:trHeight w:val="329"/>
        </w:trPr>
        <w:tc>
          <w:tcPr>
            <w:tcW w:w="1701" w:type="dxa"/>
            <w:tcBorders>
              <w:left w:val="nil"/>
            </w:tcBorders>
          </w:tcPr>
          <w:p w14:paraId="27A7E19F" w14:textId="77777777" w:rsidR="008663DA" w:rsidRPr="00491F27" w:rsidRDefault="008663DA" w:rsidP="00491F27">
            <w:pPr>
              <w:jc w:val="both"/>
              <w:rPr>
                <w:rFonts w:ascii="Arial" w:hAnsi="Arial" w:cs="Arial"/>
              </w:rPr>
            </w:pPr>
          </w:p>
        </w:tc>
        <w:tc>
          <w:tcPr>
            <w:tcW w:w="1995" w:type="dxa"/>
          </w:tcPr>
          <w:p w14:paraId="6E876A99" w14:textId="77777777" w:rsidR="008663DA" w:rsidRPr="00491F27" w:rsidRDefault="008663DA" w:rsidP="00491F27">
            <w:pPr>
              <w:jc w:val="both"/>
              <w:rPr>
                <w:rFonts w:ascii="Arial" w:hAnsi="Arial" w:cs="Arial"/>
              </w:rPr>
            </w:pPr>
            <w:r w:rsidRPr="00491F27">
              <w:rPr>
                <w:rFonts w:ascii="Arial" w:hAnsi="Arial" w:cs="Arial"/>
              </w:rPr>
              <w:t>7</w:t>
            </w:r>
          </w:p>
        </w:tc>
        <w:tc>
          <w:tcPr>
            <w:tcW w:w="1559" w:type="dxa"/>
            <w:tcBorders>
              <w:right w:val="nil"/>
            </w:tcBorders>
          </w:tcPr>
          <w:p w14:paraId="5C11679E" w14:textId="77777777" w:rsidR="008663DA" w:rsidRPr="00491F27" w:rsidRDefault="008663DA" w:rsidP="00491F27">
            <w:pPr>
              <w:jc w:val="both"/>
              <w:rPr>
                <w:rFonts w:ascii="Arial" w:hAnsi="Arial" w:cs="Arial"/>
              </w:rPr>
            </w:pPr>
            <w:r w:rsidRPr="00491F27">
              <w:rPr>
                <w:rFonts w:ascii="Arial" w:hAnsi="Arial" w:cs="Arial"/>
              </w:rPr>
              <w:t>24 (8.5%)</w:t>
            </w:r>
          </w:p>
        </w:tc>
      </w:tr>
      <w:tr w:rsidR="008663DA" w:rsidRPr="00491F27" w14:paraId="24ED4006" w14:textId="77777777" w:rsidTr="005226C0">
        <w:trPr>
          <w:trHeight w:val="329"/>
        </w:trPr>
        <w:tc>
          <w:tcPr>
            <w:tcW w:w="1701" w:type="dxa"/>
            <w:tcBorders>
              <w:left w:val="nil"/>
            </w:tcBorders>
          </w:tcPr>
          <w:p w14:paraId="5F0E6059" w14:textId="77777777" w:rsidR="008663DA" w:rsidRPr="00491F27" w:rsidRDefault="008663DA" w:rsidP="00491F27">
            <w:pPr>
              <w:jc w:val="both"/>
              <w:rPr>
                <w:rFonts w:ascii="Arial" w:hAnsi="Arial" w:cs="Arial"/>
              </w:rPr>
            </w:pPr>
          </w:p>
        </w:tc>
        <w:tc>
          <w:tcPr>
            <w:tcW w:w="1995" w:type="dxa"/>
          </w:tcPr>
          <w:p w14:paraId="45932035" w14:textId="77777777" w:rsidR="008663DA" w:rsidRPr="00491F27" w:rsidRDefault="008663DA" w:rsidP="00491F27">
            <w:pPr>
              <w:jc w:val="both"/>
              <w:rPr>
                <w:rFonts w:ascii="Arial" w:hAnsi="Arial" w:cs="Arial"/>
              </w:rPr>
            </w:pPr>
            <w:r w:rsidRPr="00491F27">
              <w:rPr>
                <w:rFonts w:ascii="Arial" w:hAnsi="Arial" w:cs="Arial"/>
              </w:rPr>
              <w:t>8</w:t>
            </w:r>
          </w:p>
        </w:tc>
        <w:tc>
          <w:tcPr>
            <w:tcW w:w="1559" w:type="dxa"/>
            <w:tcBorders>
              <w:right w:val="nil"/>
            </w:tcBorders>
          </w:tcPr>
          <w:p w14:paraId="38475DFB" w14:textId="77777777" w:rsidR="008663DA" w:rsidRPr="00491F27" w:rsidRDefault="008663DA" w:rsidP="00491F27">
            <w:pPr>
              <w:jc w:val="both"/>
              <w:rPr>
                <w:rFonts w:ascii="Arial" w:hAnsi="Arial" w:cs="Arial"/>
              </w:rPr>
            </w:pPr>
            <w:r w:rsidRPr="00491F27">
              <w:rPr>
                <w:rFonts w:ascii="Arial" w:hAnsi="Arial" w:cs="Arial"/>
              </w:rPr>
              <w:t>116 (41.3%)</w:t>
            </w:r>
          </w:p>
        </w:tc>
      </w:tr>
      <w:tr w:rsidR="008663DA" w:rsidRPr="00491F27" w14:paraId="4E87FD98" w14:textId="77777777" w:rsidTr="005226C0">
        <w:trPr>
          <w:trHeight w:val="329"/>
        </w:trPr>
        <w:tc>
          <w:tcPr>
            <w:tcW w:w="1701" w:type="dxa"/>
            <w:tcBorders>
              <w:left w:val="nil"/>
            </w:tcBorders>
          </w:tcPr>
          <w:p w14:paraId="3CBDF7DA" w14:textId="77777777" w:rsidR="008663DA" w:rsidRPr="00491F27" w:rsidRDefault="008663DA" w:rsidP="00491F27">
            <w:pPr>
              <w:jc w:val="both"/>
              <w:rPr>
                <w:rFonts w:ascii="Arial" w:hAnsi="Arial" w:cs="Arial"/>
              </w:rPr>
            </w:pPr>
          </w:p>
        </w:tc>
        <w:tc>
          <w:tcPr>
            <w:tcW w:w="1995" w:type="dxa"/>
          </w:tcPr>
          <w:p w14:paraId="5EDA3F95" w14:textId="77777777" w:rsidR="008663DA" w:rsidRPr="00491F27" w:rsidRDefault="008663DA" w:rsidP="00491F27">
            <w:pPr>
              <w:jc w:val="both"/>
              <w:rPr>
                <w:rFonts w:ascii="Arial" w:hAnsi="Arial" w:cs="Arial"/>
              </w:rPr>
            </w:pPr>
            <w:r w:rsidRPr="00491F27">
              <w:rPr>
                <w:rFonts w:ascii="Arial" w:hAnsi="Arial" w:cs="Arial"/>
              </w:rPr>
              <w:t>9</w:t>
            </w:r>
          </w:p>
        </w:tc>
        <w:tc>
          <w:tcPr>
            <w:tcW w:w="1559" w:type="dxa"/>
            <w:tcBorders>
              <w:right w:val="nil"/>
            </w:tcBorders>
          </w:tcPr>
          <w:p w14:paraId="75C62BB7" w14:textId="77777777" w:rsidR="008663DA" w:rsidRPr="00491F27" w:rsidRDefault="008663DA" w:rsidP="00491F27">
            <w:pPr>
              <w:jc w:val="both"/>
              <w:rPr>
                <w:rFonts w:ascii="Arial" w:hAnsi="Arial" w:cs="Arial"/>
              </w:rPr>
            </w:pPr>
            <w:r w:rsidRPr="00491F27">
              <w:rPr>
                <w:rFonts w:ascii="Arial" w:hAnsi="Arial" w:cs="Arial"/>
              </w:rPr>
              <w:t>9 (3.2%)</w:t>
            </w:r>
          </w:p>
        </w:tc>
      </w:tr>
      <w:tr w:rsidR="008663DA" w:rsidRPr="00491F27" w14:paraId="54A76866" w14:textId="77777777" w:rsidTr="005226C0">
        <w:trPr>
          <w:trHeight w:val="329"/>
        </w:trPr>
        <w:tc>
          <w:tcPr>
            <w:tcW w:w="1701" w:type="dxa"/>
            <w:tcBorders>
              <w:left w:val="nil"/>
            </w:tcBorders>
          </w:tcPr>
          <w:p w14:paraId="5218A2A2" w14:textId="77777777" w:rsidR="008663DA" w:rsidRPr="00491F27" w:rsidRDefault="008663DA" w:rsidP="00491F27">
            <w:pPr>
              <w:jc w:val="both"/>
              <w:rPr>
                <w:rFonts w:ascii="Arial" w:hAnsi="Arial" w:cs="Arial"/>
              </w:rPr>
            </w:pPr>
          </w:p>
        </w:tc>
        <w:tc>
          <w:tcPr>
            <w:tcW w:w="1995" w:type="dxa"/>
          </w:tcPr>
          <w:p w14:paraId="162408B4" w14:textId="77777777" w:rsidR="008663DA" w:rsidRPr="00491F27" w:rsidRDefault="008663DA" w:rsidP="00491F27">
            <w:pPr>
              <w:jc w:val="both"/>
              <w:rPr>
                <w:rFonts w:ascii="Arial" w:hAnsi="Arial" w:cs="Arial"/>
              </w:rPr>
            </w:pPr>
            <w:r w:rsidRPr="00491F27">
              <w:rPr>
                <w:rFonts w:ascii="Arial" w:hAnsi="Arial" w:cs="Arial"/>
              </w:rPr>
              <w:t>10</w:t>
            </w:r>
          </w:p>
        </w:tc>
        <w:tc>
          <w:tcPr>
            <w:tcW w:w="1559" w:type="dxa"/>
            <w:tcBorders>
              <w:right w:val="nil"/>
            </w:tcBorders>
          </w:tcPr>
          <w:p w14:paraId="7F6EB1C9" w14:textId="77777777" w:rsidR="008663DA" w:rsidRPr="00491F27" w:rsidRDefault="008663DA" w:rsidP="00491F27">
            <w:pPr>
              <w:jc w:val="both"/>
              <w:rPr>
                <w:rFonts w:ascii="Arial" w:hAnsi="Arial" w:cs="Arial"/>
              </w:rPr>
            </w:pPr>
            <w:r w:rsidRPr="00491F27">
              <w:rPr>
                <w:rFonts w:ascii="Arial" w:hAnsi="Arial" w:cs="Arial"/>
              </w:rPr>
              <w:t>97 (34.5%)</w:t>
            </w:r>
          </w:p>
        </w:tc>
      </w:tr>
      <w:tr w:rsidR="008663DA" w:rsidRPr="00491F27" w14:paraId="4323B06A" w14:textId="77777777" w:rsidTr="005226C0">
        <w:trPr>
          <w:trHeight w:val="329"/>
        </w:trPr>
        <w:tc>
          <w:tcPr>
            <w:tcW w:w="1701" w:type="dxa"/>
            <w:tcBorders>
              <w:left w:val="nil"/>
            </w:tcBorders>
          </w:tcPr>
          <w:p w14:paraId="355CFEFA" w14:textId="77777777" w:rsidR="008663DA" w:rsidRPr="00491F27" w:rsidRDefault="008663DA" w:rsidP="00491F27">
            <w:pPr>
              <w:jc w:val="both"/>
              <w:rPr>
                <w:rFonts w:ascii="Arial" w:hAnsi="Arial" w:cs="Arial"/>
              </w:rPr>
            </w:pPr>
          </w:p>
        </w:tc>
        <w:tc>
          <w:tcPr>
            <w:tcW w:w="1995" w:type="dxa"/>
          </w:tcPr>
          <w:p w14:paraId="4BAE8234" w14:textId="77777777" w:rsidR="008663DA" w:rsidRPr="00491F27" w:rsidRDefault="008663DA" w:rsidP="00491F27">
            <w:pPr>
              <w:jc w:val="both"/>
              <w:rPr>
                <w:rFonts w:ascii="Arial" w:hAnsi="Arial" w:cs="Arial"/>
              </w:rPr>
            </w:pPr>
            <w:r w:rsidRPr="00491F27">
              <w:rPr>
                <w:rFonts w:ascii="Arial" w:hAnsi="Arial" w:cs="Arial"/>
              </w:rPr>
              <w:t>11</w:t>
            </w:r>
          </w:p>
        </w:tc>
        <w:tc>
          <w:tcPr>
            <w:tcW w:w="1559" w:type="dxa"/>
            <w:tcBorders>
              <w:right w:val="nil"/>
            </w:tcBorders>
          </w:tcPr>
          <w:p w14:paraId="00C5E660" w14:textId="77777777" w:rsidR="008663DA" w:rsidRPr="00491F27" w:rsidRDefault="008663DA" w:rsidP="00491F27">
            <w:pPr>
              <w:jc w:val="both"/>
              <w:rPr>
                <w:rFonts w:ascii="Arial" w:hAnsi="Arial" w:cs="Arial"/>
              </w:rPr>
            </w:pPr>
            <w:r w:rsidRPr="00491F27">
              <w:rPr>
                <w:rFonts w:ascii="Arial" w:hAnsi="Arial" w:cs="Arial"/>
              </w:rPr>
              <w:t>3 (1.1%)</w:t>
            </w:r>
          </w:p>
        </w:tc>
      </w:tr>
      <w:tr w:rsidR="008663DA" w:rsidRPr="00491F27" w14:paraId="030A6DDC" w14:textId="77777777" w:rsidTr="005226C0">
        <w:trPr>
          <w:trHeight w:val="329"/>
        </w:trPr>
        <w:tc>
          <w:tcPr>
            <w:tcW w:w="1701" w:type="dxa"/>
            <w:tcBorders>
              <w:left w:val="nil"/>
            </w:tcBorders>
          </w:tcPr>
          <w:p w14:paraId="4B33AD8C" w14:textId="77777777" w:rsidR="008663DA" w:rsidRPr="00491F27" w:rsidRDefault="008663DA" w:rsidP="00491F27">
            <w:pPr>
              <w:jc w:val="both"/>
              <w:rPr>
                <w:rFonts w:ascii="Arial" w:hAnsi="Arial" w:cs="Arial"/>
              </w:rPr>
            </w:pPr>
          </w:p>
        </w:tc>
        <w:tc>
          <w:tcPr>
            <w:tcW w:w="1995" w:type="dxa"/>
          </w:tcPr>
          <w:p w14:paraId="1895AD67" w14:textId="77777777" w:rsidR="008663DA" w:rsidRPr="00491F27" w:rsidRDefault="008663DA" w:rsidP="00491F27">
            <w:pPr>
              <w:jc w:val="both"/>
              <w:rPr>
                <w:rFonts w:ascii="Arial" w:hAnsi="Arial" w:cs="Arial"/>
              </w:rPr>
            </w:pPr>
            <w:r w:rsidRPr="00491F27">
              <w:rPr>
                <w:rFonts w:ascii="Arial" w:hAnsi="Arial" w:cs="Arial"/>
              </w:rPr>
              <w:t>12</w:t>
            </w:r>
          </w:p>
        </w:tc>
        <w:tc>
          <w:tcPr>
            <w:tcW w:w="1559" w:type="dxa"/>
            <w:tcBorders>
              <w:right w:val="nil"/>
            </w:tcBorders>
          </w:tcPr>
          <w:p w14:paraId="4129FE37" w14:textId="77777777" w:rsidR="008663DA" w:rsidRPr="00491F27" w:rsidRDefault="008663DA" w:rsidP="00491F27">
            <w:pPr>
              <w:jc w:val="both"/>
              <w:rPr>
                <w:rFonts w:ascii="Arial" w:hAnsi="Arial" w:cs="Arial"/>
              </w:rPr>
            </w:pPr>
            <w:r w:rsidRPr="00491F27">
              <w:rPr>
                <w:rFonts w:ascii="Arial" w:hAnsi="Arial" w:cs="Arial"/>
              </w:rPr>
              <w:t>1 (0.4%)</w:t>
            </w:r>
          </w:p>
        </w:tc>
      </w:tr>
      <w:tr w:rsidR="008663DA" w:rsidRPr="00491F27" w14:paraId="28B0E668" w14:textId="77777777" w:rsidTr="005226C0">
        <w:trPr>
          <w:trHeight w:val="329"/>
        </w:trPr>
        <w:tc>
          <w:tcPr>
            <w:tcW w:w="1701" w:type="dxa"/>
            <w:tcBorders>
              <w:left w:val="nil"/>
            </w:tcBorders>
          </w:tcPr>
          <w:p w14:paraId="42253749" w14:textId="77777777" w:rsidR="008663DA" w:rsidRPr="00491F27" w:rsidRDefault="008663DA" w:rsidP="00491F27">
            <w:pPr>
              <w:jc w:val="both"/>
              <w:rPr>
                <w:rFonts w:ascii="Arial" w:hAnsi="Arial" w:cs="Arial"/>
              </w:rPr>
            </w:pPr>
            <w:r w:rsidRPr="00491F27">
              <w:rPr>
                <w:rFonts w:ascii="Arial" w:hAnsi="Arial" w:cs="Arial"/>
              </w:rPr>
              <w:t>Employment</w:t>
            </w:r>
          </w:p>
        </w:tc>
        <w:tc>
          <w:tcPr>
            <w:tcW w:w="1995" w:type="dxa"/>
          </w:tcPr>
          <w:p w14:paraId="28C6C55D" w14:textId="77777777" w:rsidR="008663DA" w:rsidRPr="00491F27" w:rsidRDefault="008663DA" w:rsidP="00491F27">
            <w:pPr>
              <w:jc w:val="both"/>
              <w:rPr>
                <w:rFonts w:ascii="Arial" w:hAnsi="Arial" w:cs="Arial"/>
              </w:rPr>
            </w:pPr>
            <w:r w:rsidRPr="00491F27">
              <w:rPr>
                <w:rFonts w:ascii="Arial" w:hAnsi="Arial" w:cs="Arial"/>
              </w:rPr>
              <w:t>Employed</w:t>
            </w:r>
          </w:p>
        </w:tc>
        <w:tc>
          <w:tcPr>
            <w:tcW w:w="1559" w:type="dxa"/>
            <w:tcBorders>
              <w:right w:val="nil"/>
            </w:tcBorders>
          </w:tcPr>
          <w:p w14:paraId="6C8E4318" w14:textId="77777777" w:rsidR="008663DA" w:rsidRPr="00491F27" w:rsidRDefault="008663DA" w:rsidP="00491F27">
            <w:pPr>
              <w:jc w:val="both"/>
              <w:rPr>
                <w:rFonts w:ascii="Arial" w:hAnsi="Arial" w:cs="Arial"/>
              </w:rPr>
            </w:pPr>
            <w:r w:rsidRPr="00491F27">
              <w:rPr>
                <w:rFonts w:ascii="Arial" w:hAnsi="Arial" w:cs="Arial"/>
              </w:rPr>
              <w:t>40 (14.2%)</w:t>
            </w:r>
          </w:p>
        </w:tc>
      </w:tr>
      <w:tr w:rsidR="008663DA" w:rsidRPr="00491F27" w14:paraId="53054A82" w14:textId="77777777" w:rsidTr="005226C0">
        <w:trPr>
          <w:trHeight w:val="329"/>
        </w:trPr>
        <w:tc>
          <w:tcPr>
            <w:tcW w:w="1701" w:type="dxa"/>
            <w:tcBorders>
              <w:left w:val="nil"/>
            </w:tcBorders>
          </w:tcPr>
          <w:p w14:paraId="2583F2D5" w14:textId="77777777" w:rsidR="008663DA" w:rsidRPr="00491F27" w:rsidRDefault="008663DA" w:rsidP="00491F27">
            <w:pPr>
              <w:jc w:val="both"/>
              <w:rPr>
                <w:rFonts w:ascii="Arial" w:hAnsi="Arial" w:cs="Arial"/>
              </w:rPr>
            </w:pPr>
          </w:p>
        </w:tc>
        <w:tc>
          <w:tcPr>
            <w:tcW w:w="1995" w:type="dxa"/>
          </w:tcPr>
          <w:p w14:paraId="5207A10E" w14:textId="77777777" w:rsidR="008663DA" w:rsidRPr="00491F27" w:rsidRDefault="008663DA" w:rsidP="00491F27">
            <w:pPr>
              <w:jc w:val="both"/>
              <w:rPr>
                <w:rFonts w:ascii="Arial" w:hAnsi="Arial" w:cs="Arial"/>
              </w:rPr>
            </w:pPr>
            <w:r w:rsidRPr="00491F27">
              <w:rPr>
                <w:rFonts w:ascii="Arial" w:hAnsi="Arial" w:cs="Arial"/>
              </w:rPr>
              <w:t>Unemployed</w:t>
            </w:r>
          </w:p>
        </w:tc>
        <w:tc>
          <w:tcPr>
            <w:tcW w:w="1559" w:type="dxa"/>
            <w:tcBorders>
              <w:right w:val="nil"/>
            </w:tcBorders>
          </w:tcPr>
          <w:p w14:paraId="09BA8176" w14:textId="77777777" w:rsidR="008663DA" w:rsidRPr="00491F27" w:rsidRDefault="008663DA" w:rsidP="00491F27">
            <w:pPr>
              <w:jc w:val="both"/>
              <w:rPr>
                <w:rFonts w:ascii="Arial" w:hAnsi="Arial" w:cs="Arial"/>
              </w:rPr>
            </w:pPr>
            <w:r w:rsidRPr="00491F27">
              <w:rPr>
                <w:rFonts w:ascii="Arial" w:hAnsi="Arial" w:cs="Arial"/>
              </w:rPr>
              <w:t>228 (81.1%)</w:t>
            </w:r>
          </w:p>
        </w:tc>
      </w:tr>
      <w:tr w:rsidR="008663DA" w:rsidRPr="00491F27" w14:paraId="36B6C786" w14:textId="77777777" w:rsidTr="005226C0">
        <w:trPr>
          <w:trHeight w:val="329"/>
        </w:trPr>
        <w:tc>
          <w:tcPr>
            <w:tcW w:w="1701" w:type="dxa"/>
            <w:tcBorders>
              <w:left w:val="nil"/>
            </w:tcBorders>
          </w:tcPr>
          <w:p w14:paraId="0D083160" w14:textId="77777777" w:rsidR="008663DA" w:rsidRPr="00491F27" w:rsidRDefault="008663DA" w:rsidP="00491F27">
            <w:pPr>
              <w:jc w:val="both"/>
              <w:rPr>
                <w:rFonts w:ascii="Arial" w:hAnsi="Arial" w:cs="Arial"/>
              </w:rPr>
            </w:pPr>
            <w:r w:rsidRPr="00491F27">
              <w:rPr>
                <w:rFonts w:ascii="Arial" w:hAnsi="Arial" w:cs="Arial"/>
              </w:rPr>
              <w:t>Living situation</w:t>
            </w:r>
          </w:p>
        </w:tc>
        <w:tc>
          <w:tcPr>
            <w:tcW w:w="1995" w:type="dxa"/>
          </w:tcPr>
          <w:p w14:paraId="0E5AE2AE" w14:textId="77777777" w:rsidR="008663DA" w:rsidRPr="00491F27" w:rsidRDefault="008663DA" w:rsidP="00491F27">
            <w:pPr>
              <w:jc w:val="both"/>
              <w:rPr>
                <w:rFonts w:ascii="Arial" w:hAnsi="Arial" w:cs="Arial"/>
              </w:rPr>
            </w:pPr>
            <w:r w:rsidRPr="00491F27">
              <w:rPr>
                <w:rFonts w:ascii="Arial" w:hAnsi="Arial" w:cs="Arial"/>
              </w:rPr>
              <w:t>Parents together</w:t>
            </w:r>
          </w:p>
        </w:tc>
        <w:tc>
          <w:tcPr>
            <w:tcW w:w="1559" w:type="dxa"/>
            <w:tcBorders>
              <w:right w:val="nil"/>
            </w:tcBorders>
          </w:tcPr>
          <w:p w14:paraId="4FB6E688" w14:textId="77777777" w:rsidR="008663DA" w:rsidRPr="00491F27" w:rsidRDefault="008663DA" w:rsidP="00491F27">
            <w:pPr>
              <w:jc w:val="both"/>
              <w:rPr>
                <w:rFonts w:ascii="Arial" w:hAnsi="Arial" w:cs="Arial"/>
              </w:rPr>
            </w:pPr>
            <w:r w:rsidRPr="00491F27">
              <w:rPr>
                <w:rFonts w:ascii="Arial" w:hAnsi="Arial" w:cs="Arial"/>
              </w:rPr>
              <w:t>217 (77.2%)</w:t>
            </w:r>
          </w:p>
        </w:tc>
      </w:tr>
      <w:tr w:rsidR="008663DA" w:rsidRPr="00491F27" w14:paraId="6D739AA4" w14:textId="77777777" w:rsidTr="00234800">
        <w:trPr>
          <w:trHeight w:val="329"/>
        </w:trPr>
        <w:tc>
          <w:tcPr>
            <w:tcW w:w="1701" w:type="dxa"/>
            <w:tcBorders>
              <w:left w:val="nil"/>
              <w:bottom w:val="nil"/>
            </w:tcBorders>
          </w:tcPr>
          <w:p w14:paraId="1D112A89" w14:textId="77777777" w:rsidR="008663DA" w:rsidRPr="00491F27" w:rsidRDefault="008663DA" w:rsidP="00491F27">
            <w:pPr>
              <w:jc w:val="both"/>
              <w:rPr>
                <w:rFonts w:ascii="Arial" w:hAnsi="Arial" w:cs="Arial"/>
              </w:rPr>
            </w:pPr>
          </w:p>
        </w:tc>
        <w:tc>
          <w:tcPr>
            <w:tcW w:w="1995" w:type="dxa"/>
            <w:tcBorders>
              <w:bottom w:val="nil"/>
            </w:tcBorders>
          </w:tcPr>
          <w:p w14:paraId="36998EDB" w14:textId="77777777" w:rsidR="008663DA" w:rsidRPr="00491F27" w:rsidRDefault="008663DA" w:rsidP="00491F27">
            <w:pPr>
              <w:jc w:val="both"/>
              <w:rPr>
                <w:rFonts w:ascii="Arial" w:hAnsi="Arial" w:cs="Arial"/>
              </w:rPr>
            </w:pPr>
            <w:r w:rsidRPr="00491F27">
              <w:rPr>
                <w:rFonts w:ascii="Arial" w:hAnsi="Arial" w:cs="Arial"/>
              </w:rPr>
              <w:t>Divorced/separated</w:t>
            </w:r>
          </w:p>
        </w:tc>
        <w:tc>
          <w:tcPr>
            <w:tcW w:w="1559" w:type="dxa"/>
            <w:tcBorders>
              <w:bottom w:val="nil"/>
              <w:right w:val="nil"/>
            </w:tcBorders>
          </w:tcPr>
          <w:p w14:paraId="3C0A2D2B" w14:textId="77777777" w:rsidR="008663DA" w:rsidRPr="00491F27" w:rsidRDefault="008663DA" w:rsidP="00491F27">
            <w:pPr>
              <w:jc w:val="both"/>
              <w:rPr>
                <w:rFonts w:ascii="Arial" w:hAnsi="Arial" w:cs="Arial"/>
              </w:rPr>
            </w:pPr>
            <w:r w:rsidRPr="00491F27">
              <w:rPr>
                <w:rFonts w:ascii="Arial" w:hAnsi="Arial" w:cs="Arial"/>
              </w:rPr>
              <w:t>47 (16.7%)</w:t>
            </w:r>
          </w:p>
        </w:tc>
      </w:tr>
      <w:tr w:rsidR="008663DA" w:rsidRPr="00491F27" w14:paraId="66A14195" w14:textId="77777777" w:rsidTr="00234800">
        <w:trPr>
          <w:trHeight w:val="329"/>
        </w:trPr>
        <w:tc>
          <w:tcPr>
            <w:tcW w:w="1701" w:type="dxa"/>
            <w:tcBorders>
              <w:top w:val="nil"/>
              <w:left w:val="nil"/>
              <w:bottom w:val="single" w:sz="8" w:space="0" w:color="auto"/>
            </w:tcBorders>
          </w:tcPr>
          <w:p w14:paraId="0700857C" w14:textId="77777777" w:rsidR="008663DA" w:rsidRPr="00491F27" w:rsidRDefault="008663DA" w:rsidP="00491F27">
            <w:pPr>
              <w:jc w:val="both"/>
              <w:rPr>
                <w:rFonts w:ascii="Arial" w:hAnsi="Arial" w:cs="Arial"/>
              </w:rPr>
            </w:pPr>
          </w:p>
        </w:tc>
        <w:tc>
          <w:tcPr>
            <w:tcW w:w="1995" w:type="dxa"/>
            <w:tcBorders>
              <w:top w:val="nil"/>
              <w:bottom w:val="single" w:sz="8" w:space="0" w:color="auto"/>
            </w:tcBorders>
          </w:tcPr>
          <w:p w14:paraId="3A0D9BEC" w14:textId="77777777" w:rsidR="008663DA" w:rsidRPr="00491F27" w:rsidRDefault="008663DA" w:rsidP="00491F27">
            <w:pPr>
              <w:jc w:val="both"/>
              <w:rPr>
                <w:rFonts w:ascii="Arial" w:hAnsi="Arial" w:cs="Arial"/>
              </w:rPr>
            </w:pPr>
            <w:r w:rsidRPr="00491F27">
              <w:rPr>
                <w:rFonts w:ascii="Arial" w:hAnsi="Arial" w:cs="Arial"/>
              </w:rPr>
              <w:t>Other</w:t>
            </w:r>
          </w:p>
        </w:tc>
        <w:tc>
          <w:tcPr>
            <w:tcW w:w="1559" w:type="dxa"/>
            <w:tcBorders>
              <w:top w:val="nil"/>
              <w:bottom w:val="single" w:sz="8" w:space="0" w:color="auto"/>
              <w:right w:val="nil"/>
            </w:tcBorders>
          </w:tcPr>
          <w:p w14:paraId="37237737" w14:textId="77777777" w:rsidR="008663DA" w:rsidRPr="00491F27" w:rsidRDefault="008663DA" w:rsidP="00491F27">
            <w:pPr>
              <w:numPr>
                <w:ilvl w:val="0"/>
                <w:numId w:val="10"/>
              </w:numPr>
              <w:spacing w:line="256" w:lineRule="auto"/>
              <w:jc w:val="both"/>
              <w:rPr>
                <w:rFonts w:ascii="Arial" w:hAnsi="Arial" w:cs="Arial"/>
              </w:rPr>
            </w:pPr>
            <w:r w:rsidRPr="00491F27">
              <w:rPr>
                <w:rFonts w:ascii="Arial" w:hAnsi="Arial" w:cs="Arial"/>
              </w:rPr>
              <w:t>(2.1%)</w:t>
            </w:r>
          </w:p>
        </w:tc>
      </w:tr>
    </w:tbl>
    <w:p w14:paraId="535DF1B4" w14:textId="77777777" w:rsidR="008663DA" w:rsidRPr="00491F27" w:rsidRDefault="008663DA" w:rsidP="00491F27">
      <w:pPr>
        <w:jc w:val="both"/>
        <w:rPr>
          <w:rFonts w:ascii="Arial" w:hAnsi="Arial" w:cs="Arial"/>
          <w:u w:val="single"/>
        </w:rPr>
      </w:pPr>
    </w:p>
    <w:p w14:paraId="6EA0DB02" w14:textId="77777777" w:rsidR="009F30D7" w:rsidRDefault="009F30D7" w:rsidP="009F30D7">
      <w:pPr>
        <w:spacing w:line="256" w:lineRule="auto"/>
        <w:jc w:val="both"/>
        <w:rPr>
          <w:rFonts w:ascii="Arial" w:hAnsi="Arial" w:cs="Arial"/>
          <w:u w:val="single"/>
        </w:rPr>
      </w:pPr>
    </w:p>
    <w:p w14:paraId="560E7AE7" w14:textId="569CD34C" w:rsidR="008663DA" w:rsidRPr="00491F27" w:rsidRDefault="009F30D7" w:rsidP="009F30D7">
      <w:pPr>
        <w:spacing w:after="0" w:line="360" w:lineRule="auto"/>
        <w:ind w:right="57" w:firstLine="426"/>
        <w:jc w:val="both"/>
        <w:rPr>
          <w:rFonts w:ascii="Arial" w:hAnsi="Arial" w:cs="Arial"/>
        </w:rPr>
      </w:pPr>
      <w:r>
        <w:rPr>
          <w:rFonts w:ascii="Arial" w:hAnsi="Arial" w:cs="Arial"/>
        </w:rPr>
        <w:t xml:space="preserve">Figure 2 displays the results of the mental health screener for the adolescent sample. </w:t>
      </w:r>
      <w:r w:rsidR="008663DA" w:rsidRPr="00491F27">
        <w:rPr>
          <w:rFonts w:ascii="Arial" w:hAnsi="Arial" w:cs="Arial"/>
        </w:rPr>
        <w:t xml:space="preserve">Of 211 responses, participants scored an average of 10.34 (SD=4.03) out of 30 on the self-reported K-6 distress scale. </w:t>
      </w:r>
      <w:r>
        <w:rPr>
          <w:rFonts w:ascii="Arial" w:hAnsi="Arial" w:cs="Arial"/>
        </w:rPr>
        <w:t>Generally, these results were consistent with the parent sample, demonstrating a positive skew toward non-</w:t>
      </w:r>
      <w:r w:rsidR="00D170D4">
        <w:rPr>
          <w:rFonts w:ascii="Arial" w:hAnsi="Arial" w:cs="Arial"/>
        </w:rPr>
        <w:t xml:space="preserve">problem scores. </w:t>
      </w:r>
      <w:r w:rsidR="008663DA" w:rsidRPr="00491F27">
        <w:rPr>
          <w:rFonts w:ascii="Arial" w:hAnsi="Arial" w:cs="Arial"/>
        </w:rPr>
        <w:t>Kessler et al. (2010) indicated that scores ranging between 6 and 18 have no probable serious mental illness, while scores between 19 and 30 indicate probable serious mental illness. The minimum score was 6 and the maximum score was 25. Results indicate</w:t>
      </w:r>
      <w:r w:rsidR="00750DE3">
        <w:rPr>
          <w:rFonts w:ascii="Arial" w:hAnsi="Arial" w:cs="Arial"/>
        </w:rPr>
        <w:t>d</w:t>
      </w:r>
      <w:r w:rsidR="008663DA" w:rsidRPr="00491F27">
        <w:rPr>
          <w:rFonts w:ascii="Arial" w:hAnsi="Arial" w:cs="Arial"/>
        </w:rPr>
        <w:t xml:space="preserve"> that 8 individuals (3.8%) scored 19</w:t>
      </w:r>
      <w:r w:rsidR="00B456FC">
        <w:rPr>
          <w:rFonts w:ascii="Arial" w:hAnsi="Arial" w:cs="Arial"/>
        </w:rPr>
        <w:t xml:space="preserve"> or greater</w:t>
      </w:r>
      <w:r w:rsidR="008663DA" w:rsidRPr="00491F27">
        <w:rPr>
          <w:rFonts w:ascii="Arial" w:hAnsi="Arial" w:cs="Arial"/>
        </w:rPr>
        <w:t xml:space="preserve">, indicating a likelihood of serious mental illness. </w:t>
      </w:r>
    </w:p>
    <w:p w14:paraId="048DDB12" w14:textId="77777777" w:rsidR="008663DA" w:rsidRPr="00491F27" w:rsidRDefault="008663DA" w:rsidP="00491F27">
      <w:pPr>
        <w:autoSpaceDE w:val="0"/>
        <w:autoSpaceDN w:val="0"/>
        <w:adjustRightInd w:val="0"/>
        <w:spacing w:after="0" w:line="240" w:lineRule="auto"/>
        <w:jc w:val="both"/>
        <w:rPr>
          <w:rFonts w:ascii="Arial" w:hAnsi="Arial" w:cs="Arial"/>
        </w:rPr>
      </w:pPr>
      <w:r w:rsidRPr="00491F27">
        <w:rPr>
          <w:rFonts w:ascii="Arial" w:hAnsi="Arial" w:cs="Arial"/>
          <w:noProof/>
        </w:rPr>
        <w:lastRenderedPageBreak/>
        <w:drawing>
          <wp:inline distT="0" distB="0" distL="0" distR="0" wp14:anchorId="662A153B" wp14:editId="777D74BD">
            <wp:extent cx="5972175" cy="3514725"/>
            <wp:effectExtent l="0" t="0" r="9525" b="9525"/>
            <wp:docPr id="13" name="Picture 13"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histo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175" cy="3514725"/>
                    </a:xfrm>
                    <a:prstGeom prst="rect">
                      <a:avLst/>
                    </a:prstGeom>
                    <a:noFill/>
                    <a:ln>
                      <a:noFill/>
                    </a:ln>
                  </pic:spPr>
                </pic:pic>
              </a:graphicData>
            </a:graphic>
          </wp:inline>
        </w:drawing>
      </w:r>
    </w:p>
    <w:p w14:paraId="47F7D81A" w14:textId="3E996242" w:rsidR="009F30D7" w:rsidRPr="00D170D4" w:rsidRDefault="009F30D7" w:rsidP="009F30D7">
      <w:pPr>
        <w:autoSpaceDE w:val="0"/>
        <w:autoSpaceDN w:val="0"/>
        <w:adjustRightInd w:val="0"/>
        <w:spacing w:after="0" w:line="240" w:lineRule="auto"/>
        <w:jc w:val="both"/>
        <w:rPr>
          <w:rFonts w:ascii="Arial" w:hAnsi="Arial" w:cs="Arial"/>
        </w:rPr>
      </w:pPr>
      <w:bookmarkStart w:id="8" w:name="_Hlk79493561"/>
      <w:r w:rsidRPr="00D170D4">
        <w:rPr>
          <w:rFonts w:ascii="Arial" w:hAnsi="Arial" w:cs="Arial"/>
        </w:rPr>
        <w:t xml:space="preserve">Figure </w:t>
      </w:r>
      <w:r w:rsidR="00D170D4">
        <w:rPr>
          <w:rFonts w:ascii="Arial" w:hAnsi="Arial" w:cs="Arial"/>
        </w:rPr>
        <w:t>2</w:t>
      </w:r>
      <w:r w:rsidRPr="00D170D4">
        <w:rPr>
          <w:rFonts w:ascii="Arial" w:hAnsi="Arial" w:cs="Arial"/>
        </w:rPr>
        <w:t>. Adolescents’ mental health scores based on the Kessler-6 scale</w:t>
      </w:r>
    </w:p>
    <w:bookmarkEnd w:id="8"/>
    <w:p w14:paraId="6A63BCEF" w14:textId="0A2A43E0" w:rsidR="008663DA" w:rsidRDefault="008663DA" w:rsidP="00491F27">
      <w:pPr>
        <w:jc w:val="both"/>
        <w:rPr>
          <w:rFonts w:ascii="Arial" w:hAnsi="Arial" w:cs="Arial"/>
        </w:rPr>
      </w:pPr>
    </w:p>
    <w:p w14:paraId="127AA778" w14:textId="77777777" w:rsidR="009F30D7" w:rsidRPr="00491F27" w:rsidRDefault="009F30D7" w:rsidP="00491F27">
      <w:pPr>
        <w:jc w:val="both"/>
        <w:rPr>
          <w:rFonts w:ascii="Arial" w:hAnsi="Arial" w:cs="Arial"/>
        </w:rPr>
      </w:pPr>
    </w:p>
    <w:p w14:paraId="2B70FA18" w14:textId="77777777" w:rsidR="009F30D7" w:rsidRDefault="009F30D7">
      <w:pPr>
        <w:rPr>
          <w:rFonts w:ascii="Arial" w:hAnsi="Arial" w:cs="Arial"/>
          <w:b/>
          <w:bCs/>
        </w:rPr>
      </w:pPr>
      <w:bookmarkStart w:id="9" w:name="_Hlk79351590"/>
      <w:r>
        <w:rPr>
          <w:rFonts w:ascii="Arial" w:hAnsi="Arial" w:cs="Arial"/>
          <w:b/>
          <w:bCs/>
        </w:rPr>
        <w:br w:type="page"/>
      </w:r>
    </w:p>
    <w:p w14:paraId="6C8DA354" w14:textId="77777777" w:rsidR="004523F5" w:rsidRPr="004523F5" w:rsidRDefault="004523F5" w:rsidP="00491F27">
      <w:pPr>
        <w:spacing w:after="0" w:line="360" w:lineRule="auto"/>
        <w:jc w:val="both"/>
        <w:rPr>
          <w:rFonts w:ascii="Arial" w:hAnsi="Arial" w:cs="Arial"/>
          <w:b/>
          <w:bCs/>
          <w:u w:val="single"/>
        </w:rPr>
      </w:pPr>
      <w:r w:rsidRPr="004523F5">
        <w:rPr>
          <w:rFonts w:ascii="Arial" w:hAnsi="Arial" w:cs="Arial"/>
          <w:b/>
          <w:bCs/>
          <w:u w:val="single"/>
        </w:rPr>
        <w:lastRenderedPageBreak/>
        <w:t>Research Question 2:</w:t>
      </w:r>
    </w:p>
    <w:p w14:paraId="0F541B3B" w14:textId="10BFC960" w:rsidR="008663DA" w:rsidRPr="00491F27" w:rsidRDefault="008663DA" w:rsidP="00491F27">
      <w:pPr>
        <w:spacing w:after="0" w:line="360" w:lineRule="auto"/>
        <w:jc w:val="both"/>
        <w:rPr>
          <w:rFonts w:ascii="Arial" w:hAnsi="Arial" w:cs="Arial"/>
          <w:b/>
          <w:bCs/>
        </w:rPr>
      </w:pPr>
      <w:r w:rsidRPr="00491F27">
        <w:rPr>
          <w:rFonts w:ascii="Arial" w:hAnsi="Arial" w:cs="Arial"/>
          <w:b/>
          <w:bCs/>
        </w:rPr>
        <w:t xml:space="preserve">To what extent are the Unplugged program participants generally aware and knowledgeable of gambling activities, and emerging digital gambling and gambling-like activities? </w:t>
      </w:r>
    </w:p>
    <w:p w14:paraId="28A56A52" w14:textId="77777777" w:rsidR="008663DA" w:rsidRPr="00491F27" w:rsidRDefault="008663DA" w:rsidP="00491F27">
      <w:pPr>
        <w:jc w:val="both"/>
        <w:rPr>
          <w:rFonts w:ascii="Arial" w:hAnsi="Arial" w:cs="Arial"/>
        </w:rPr>
      </w:pPr>
    </w:p>
    <w:p w14:paraId="039E010C" w14:textId="77777777" w:rsidR="004523F5" w:rsidRPr="00491F27" w:rsidRDefault="004523F5" w:rsidP="004523F5">
      <w:pPr>
        <w:jc w:val="both"/>
        <w:rPr>
          <w:rFonts w:ascii="Arial" w:hAnsi="Arial" w:cs="Arial"/>
          <w:u w:val="single"/>
        </w:rPr>
      </w:pPr>
      <w:r>
        <w:rPr>
          <w:rFonts w:ascii="Arial" w:hAnsi="Arial" w:cs="Arial"/>
          <w:u w:val="single"/>
        </w:rPr>
        <w:t>Parent sample</w:t>
      </w:r>
    </w:p>
    <w:p w14:paraId="4E8BCEB8" w14:textId="0CEBE308" w:rsidR="004523F5" w:rsidRPr="00491F27" w:rsidRDefault="004523F5" w:rsidP="004523F5">
      <w:pPr>
        <w:spacing w:after="0" w:line="360" w:lineRule="auto"/>
        <w:ind w:right="57" w:firstLine="426"/>
        <w:jc w:val="both"/>
        <w:rPr>
          <w:rFonts w:ascii="Arial" w:hAnsi="Arial" w:cs="Arial"/>
          <w:b/>
          <w:bCs/>
        </w:rPr>
      </w:pPr>
      <w:r>
        <w:rPr>
          <w:rFonts w:ascii="Arial" w:hAnsi="Arial" w:cs="Arial"/>
        </w:rPr>
        <w:t xml:space="preserve">Table 4 provides a summary of parents’ responses to questions about their level of understanding of a range of gambling activities. </w:t>
      </w:r>
      <w:r w:rsidR="00234800">
        <w:rPr>
          <w:rFonts w:ascii="Arial" w:hAnsi="Arial" w:cs="Arial"/>
        </w:rPr>
        <w:t xml:space="preserve">It bears noting that these questions employed response categories that referred to “understanding” as the highest </w:t>
      </w:r>
      <w:r w:rsidR="00EA4FF9">
        <w:rPr>
          <w:rFonts w:ascii="Arial" w:hAnsi="Arial" w:cs="Arial"/>
        </w:rPr>
        <w:t xml:space="preserve">possible </w:t>
      </w:r>
      <w:r w:rsidR="00F41C44">
        <w:rPr>
          <w:rFonts w:ascii="Arial" w:hAnsi="Arial" w:cs="Arial"/>
        </w:rPr>
        <w:t>response (indicating knowledge), whereas “awareness” referr</w:t>
      </w:r>
      <w:r w:rsidR="00EA4FF9">
        <w:rPr>
          <w:rFonts w:ascii="Arial" w:hAnsi="Arial" w:cs="Arial"/>
        </w:rPr>
        <w:t>ed</w:t>
      </w:r>
      <w:r w:rsidR="00F41C44">
        <w:rPr>
          <w:rFonts w:ascii="Arial" w:hAnsi="Arial" w:cs="Arial"/>
        </w:rPr>
        <w:t xml:space="preserve"> to being familiar with the activity without any greater knowledge. </w:t>
      </w:r>
      <w:r>
        <w:rPr>
          <w:rFonts w:ascii="Arial" w:hAnsi="Arial" w:cs="Arial"/>
        </w:rPr>
        <w:t xml:space="preserve">Gambling activities included traditional land-based activities, as well as a variety of digital and online activities and emerging gambling-like activities that are available in some online gaming activities. For clarity, all references to ‘gaming’ and ‘game’ refer to video-gaming (not gambling). In general, parents reported </w:t>
      </w:r>
      <w:r w:rsidRPr="00491F27">
        <w:rPr>
          <w:rFonts w:ascii="Arial" w:hAnsi="Arial" w:cs="Arial"/>
        </w:rPr>
        <w:t xml:space="preserve">greater awareness and understanding </w:t>
      </w:r>
      <w:r>
        <w:rPr>
          <w:rFonts w:ascii="Arial" w:hAnsi="Arial" w:cs="Arial"/>
        </w:rPr>
        <w:t>of the conventional, land-based</w:t>
      </w:r>
      <w:r w:rsidRPr="00491F27">
        <w:rPr>
          <w:rFonts w:ascii="Arial" w:hAnsi="Arial" w:cs="Arial"/>
        </w:rPr>
        <w:t xml:space="preserve"> forms of gambling such as pokies and keno/bingo, and less awareness for emerging forms such as skin gambling and buying loot boxes.</w:t>
      </w:r>
      <w:r>
        <w:rPr>
          <w:rFonts w:ascii="Arial" w:hAnsi="Arial" w:cs="Arial"/>
        </w:rPr>
        <w:t xml:space="preserve"> The most well-understood activities were pokies and lottery products, followed by casino card games and gambling on the races. Relatively few parents reported to understand skin gambling, loot boxes and other digital gambling-like products.</w:t>
      </w:r>
    </w:p>
    <w:p w14:paraId="4719F5B8" w14:textId="77777777" w:rsidR="00E14120" w:rsidRPr="00491F27" w:rsidRDefault="00E14120" w:rsidP="00491F27">
      <w:pPr>
        <w:jc w:val="both"/>
        <w:rPr>
          <w:rFonts w:ascii="Arial" w:hAnsi="Arial" w:cs="Arial"/>
          <w:b/>
          <w:bCs/>
        </w:rPr>
      </w:pPr>
    </w:p>
    <w:p w14:paraId="243BD31D" w14:textId="46BF9A47" w:rsidR="004523F5" w:rsidRPr="004523F5" w:rsidRDefault="004523F5" w:rsidP="004523F5">
      <w:pPr>
        <w:spacing w:after="0" w:line="360" w:lineRule="auto"/>
        <w:ind w:right="57"/>
        <w:jc w:val="both"/>
        <w:rPr>
          <w:rFonts w:ascii="Arial" w:hAnsi="Arial" w:cs="Arial"/>
        </w:rPr>
      </w:pPr>
      <w:bookmarkStart w:id="10" w:name="_Hlk79495219"/>
      <w:r w:rsidRPr="004523F5">
        <w:rPr>
          <w:rFonts w:ascii="Arial" w:hAnsi="Arial" w:cs="Arial"/>
        </w:rPr>
        <w:t xml:space="preserve">Table 4. Gambling knowledge and awareness among parents </w:t>
      </w:r>
      <w:r w:rsidRPr="00234A1C">
        <w:rPr>
          <w:rFonts w:ascii="Arial" w:hAnsi="Arial" w:cs="Arial"/>
        </w:rPr>
        <w:t>(N=185)</w:t>
      </w:r>
    </w:p>
    <w:bookmarkEnd w:id="10"/>
    <w:tbl>
      <w:tblPr>
        <w:tblW w:w="9712" w:type="dxa"/>
        <w:tblLook w:val="04A0" w:firstRow="1" w:lastRow="0" w:firstColumn="1" w:lastColumn="0" w:noHBand="0" w:noVBand="1"/>
      </w:tblPr>
      <w:tblGrid>
        <w:gridCol w:w="2733"/>
        <w:gridCol w:w="1449"/>
        <w:gridCol w:w="1518"/>
        <w:gridCol w:w="1517"/>
        <w:gridCol w:w="1518"/>
        <w:gridCol w:w="977"/>
      </w:tblGrid>
      <w:tr w:rsidR="004523F5" w:rsidRPr="004523F5" w14:paraId="121DD209" w14:textId="77777777" w:rsidTr="00750DE3">
        <w:trPr>
          <w:trHeight w:val="402"/>
        </w:trPr>
        <w:tc>
          <w:tcPr>
            <w:tcW w:w="2733" w:type="dxa"/>
            <w:tcBorders>
              <w:top w:val="single" w:sz="8" w:space="0" w:color="auto"/>
              <w:left w:val="nil"/>
              <w:bottom w:val="single" w:sz="4" w:space="0" w:color="auto"/>
              <w:right w:val="nil"/>
            </w:tcBorders>
            <w:shd w:val="clear" w:color="auto" w:fill="auto"/>
            <w:noWrap/>
            <w:vAlign w:val="bottom"/>
            <w:hideMark/>
          </w:tcPr>
          <w:p w14:paraId="261ECAFD" w14:textId="77777777" w:rsidR="004523F5" w:rsidRPr="00EA4FF9" w:rsidRDefault="004523F5" w:rsidP="007B4221">
            <w:pPr>
              <w:spacing w:after="0" w:line="240" w:lineRule="auto"/>
              <w:rPr>
                <w:rFonts w:ascii="Arial" w:eastAsia="Times New Roman" w:hAnsi="Arial" w:cs="Arial"/>
                <w:lang w:eastAsia="en-AU"/>
              </w:rPr>
            </w:pPr>
          </w:p>
        </w:tc>
        <w:tc>
          <w:tcPr>
            <w:tcW w:w="1449" w:type="dxa"/>
            <w:tcBorders>
              <w:top w:val="single" w:sz="8" w:space="0" w:color="auto"/>
              <w:left w:val="nil"/>
              <w:bottom w:val="single" w:sz="4" w:space="0" w:color="auto"/>
              <w:right w:val="nil"/>
            </w:tcBorders>
            <w:shd w:val="clear" w:color="auto" w:fill="auto"/>
            <w:noWrap/>
            <w:vAlign w:val="bottom"/>
            <w:hideMark/>
          </w:tcPr>
          <w:p w14:paraId="065E2262"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Understand</w:t>
            </w:r>
          </w:p>
          <w:p w14:paraId="6459AE3D"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N (%)</w:t>
            </w:r>
          </w:p>
        </w:tc>
        <w:tc>
          <w:tcPr>
            <w:tcW w:w="1518" w:type="dxa"/>
            <w:tcBorders>
              <w:top w:val="single" w:sz="8" w:space="0" w:color="auto"/>
              <w:left w:val="nil"/>
              <w:bottom w:val="single" w:sz="4" w:space="0" w:color="auto"/>
              <w:right w:val="nil"/>
            </w:tcBorders>
            <w:shd w:val="clear" w:color="auto" w:fill="auto"/>
            <w:noWrap/>
            <w:vAlign w:val="bottom"/>
            <w:hideMark/>
          </w:tcPr>
          <w:p w14:paraId="5F7E538B"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Know a little</w:t>
            </w:r>
          </w:p>
          <w:p w14:paraId="0C57DF3B"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N (%)</w:t>
            </w:r>
          </w:p>
        </w:tc>
        <w:tc>
          <w:tcPr>
            <w:tcW w:w="1517" w:type="dxa"/>
            <w:tcBorders>
              <w:top w:val="single" w:sz="8" w:space="0" w:color="auto"/>
              <w:left w:val="nil"/>
              <w:bottom w:val="single" w:sz="4" w:space="0" w:color="auto"/>
              <w:right w:val="nil"/>
            </w:tcBorders>
            <w:shd w:val="clear" w:color="auto" w:fill="auto"/>
            <w:noWrap/>
            <w:vAlign w:val="bottom"/>
            <w:hideMark/>
          </w:tcPr>
          <w:p w14:paraId="221B84D8"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Awareness</w:t>
            </w:r>
          </w:p>
          <w:p w14:paraId="14C424F8"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N (%)</w:t>
            </w:r>
          </w:p>
        </w:tc>
        <w:tc>
          <w:tcPr>
            <w:tcW w:w="1518" w:type="dxa"/>
            <w:tcBorders>
              <w:top w:val="single" w:sz="8" w:space="0" w:color="auto"/>
              <w:left w:val="nil"/>
              <w:bottom w:val="single" w:sz="4" w:space="0" w:color="auto"/>
              <w:right w:val="nil"/>
            </w:tcBorders>
            <w:shd w:val="clear" w:color="auto" w:fill="auto"/>
            <w:noWrap/>
            <w:vAlign w:val="bottom"/>
            <w:hideMark/>
          </w:tcPr>
          <w:p w14:paraId="43CAF10C"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Unsure</w:t>
            </w:r>
          </w:p>
          <w:p w14:paraId="5B8E209D"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N (%)</w:t>
            </w:r>
          </w:p>
        </w:tc>
        <w:tc>
          <w:tcPr>
            <w:tcW w:w="977" w:type="dxa"/>
            <w:tcBorders>
              <w:top w:val="single" w:sz="8" w:space="0" w:color="auto"/>
              <w:left w:val="nil"/>
              <w:bottom w:val="single" w:sz="4" w:space="0" w:color="auto"/>
              <w:right w:val="nil"/>
            </w:tcBorders>
          </w:tcPr>
          <w:p w14:paraId="76861D45" w14:textId="379E8834" w:rsidR="004523F5" w:rsidRPr="00EA4FF9" w:rsidRDefault="002C133B"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Mean</w:t>
            </w:r>
          </w:p>
        </w:tc>
      </w:tr>
      <w:tr w:rsidR="004523F5" w:rsidRPr="004523F5" w14:paraId="06D7970A" w14:textId="77777777" w:rsidTr="00750DE3">
        <w:trPr>
          <w:trHeight w:val="402"/>
        </w:trPr>
        <w:tc>
          <w:tcPr>
            <w:tcW w:w="2733" w:type="dxa"/>
            <w:tcBorders>
              <w:top w:val="single" w:sz="4" w:space="0" w:color="auto"/>
              <w:left w:val="nil"/>
              <w:bottom w:val="nil"/>
              <w:right w:val="nil"/>
            </w:tcBorders>
            <w:shd w:val="clear" w:color="auto" w:fill="auto"/>
            <w:noWrap/>
            <w:vAlign w:val="bottom"/>
            <w:hideMark/>
          </w:tcPr>
          <w:p w14:paraId="1D0F6163"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Pokies/poker machines</w:t>
            </w:r>
          </w:p>
        </w:tc>
        <w:tc>
          <w:tcPr>
            <w:tcW w:w="1449" w:type="dxa"/>
            <w:tcBorders>
              <w:top w:val="single" w:sz="4" w:space="0" w:color="auto"/>
              <w:left w:val="nil"/>
              <w:bottom w:val="nil"/>
              <w:right w:val="nil"/>
            </w:tcBorders>
            <w:shd w:val="clear" w:color="auto" w:fill="auto"/>
            <w:noWrap/>
            <w:vAlign w:val="bottom"/>
            <w:hideMark/>
          </w:tcPr>
          <w:p w14:paraId="7217DCB1"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103 (54.8%)</w:t>
            </w:r>
          </w:p>
        </w:tc>
        <w:tc>
          <w:tcPr>
            <w:tcW w:w="1518" w:type="dxa"/>
            <w:tcBorders>
              <w:top w:val="single" w:sz="4" w:space="0" w:color="auto"/>
              <w:left w:val="nil"/>
              <w:bottom w:val="nil"/>
              <w:right w:val="nil"/>
            </w:tcBorders>
            <w:shd w:val="clear" w:color="auto" w:fill="auto"/>
            <w:noWrap/>
            <w:vAlign w:val="bottom"/>
            <w:hideMark/>
          </w:tcPr>
          <w:p w14:paraId="187A6851"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41 (21.8%)</w:t>
            </w:r>
          </w:p>
        </w:tc>
        <w:tc>
          <w:tcPr>
            <w:tcW w:w="1517" w:type="dxa"/>
            <w:tcBorders>
              <w:top w:val="single" w:sz="4" w:space="0" w:color="auto"/>
              <w:left w:val="nil"/>
              <w:bottom w:val="nil"/>
              <w:right w:val="nil"/>
            </w:tcBorders>
            <w:shd w:val="clear" w:color="auto" w:fill="auto"/>
            <w:noWrap/>
            <w:vAlign w:val="bottom"/>
            <w:hideMark/>
          </w:tcPr>
          <w:p w14:paraId="2B00A233"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29 (15.4%)</w:t>
            </w:r>
          </w:p>
        </w:tc>
        <w:tc>
          <w:tcPr>
            <w:tcW w:w="1518" w:type="dxa"/>
            <w:tcBorders>
              <w:top w:val="single" w:sz="4" w:space="0" w:color="auto"/>
              <w:left w:val="nil"/>
              <w:bottom w:val="nil"/>
              <w:right w:val="nil"/>
            </w:tcBorders>
            <w:shd w:val="clear" w:color="auto" w:fill="auto"/>
            <w:noWrap/>
            <w:vAlign w:val="bottom"/>
            <w:hideMark/>
          </w:tcPr>
          <w:p w14:paraId="525B4FE6"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13 (6.9%)</w:t>
            </w:r>
          </w:p>
        </w:tc>
        <w:tc>
          <w:tcPr>
            <w:tcW w:w="977" w:type="dxa"/>
            <w:tcBorders>
              <w:top w:val="single" w:sz="4" w:space="0" w:color="auto"/>
              <w:left w:val="nil"/>
              <w:bottom w:val="nil"/>
              <w:right w:val="nil"/>
            </w:tcBorders>
          </w:tcPr>
          <w:p w14:paraId="14150E70"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hAnsi="Arial" w:cs="Arial"/>
              </w:rPr>
              <w:t>3.26</w:t>
            </w:r>
          </w:p>
        </w:tc>
      </w:tr>
      <w:tr w:rsidR="004523F5" w:rsidRPr="004523F5" w14:paraId="4DB7E8B9" w14:textId="77777777" w:rsidTr="00750DE3">
        <w:trPr>
          <w:trHeight w:val="402"/>
        </w:trPr>
        <w:tc>
          <w:tcPr>
            <w:tcW w:w="2733" w:type="dxa"/>
            <w:tcBorders>
              <w:top w:val="nil"/>
              <w:left w:val="nil"/>
              <w:bottom w:val="nil"/>
              <w:right w:val="nil"/>
            </w:tcBorders>
            <w:shd w:val="clear" w:color="auto" w:fill="auto"/>
            <w:noWrap/>
            <w:vAlign w:val="bottom"/>
            <w:hideMark/>
          </w:tcPr>
          <w:p w14:paraId="17C9FE87"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Horses/greyhound</w:t>
            </w:r>
          </w:p>
        </w:tc>
        <w:tc>
          <w:tcPr>
            <w:tcW w:w="1449" w:type="dxa"/>
            <w:tcBorders>
              <w:top w:val="nil"/>
              <w:left w:val="nil"/>
              <w:bottom w:val="nil"/>
              <w:right w:val="nil"/>
            </w:tcBorders>
            <w:shd w:val="clear" w:color="auto" w:fill="auto"/>
            <w:noWrap/>
            <w:vAlign w:val="bottom"/>
            <w:hideMark/>
          </w:tcPr>
          <w:p w14:paraId="3B3634BE"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70 (37.2%)</w:t>
            </w:r>
          </w:p>
        </w:tc>
        <w:tc>
          <w:tcPr>
            <w:tcW w:w="1518" w:type="dxa"/>
            <w:tcBorders>
              <w:top w:val="nil"/>
              <w:left w:val="nil"/>
              <w:bottom w:val="nil"/>
              <w:right w:val="nil"/>
            </w:tcBorders>
            <w:shd w:val="clear" w:color="auto" w:fill="auto"/>
            <w:noWrap/>
            <w:vAlign w:val="bottom"/>
            <w:hideMark/>
          </w:tcPr>
          <w:p w14:paraId="2992439A"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43 (22.9%)</w:t>
            </w:r>
          </w:p>
        </w:tc>
        <w:tc>
          <w:tcPr>
            <w:tcW w:w="1517" w:type="dxa"/>
            <w:tcBorders>
              <w:top w:val="nil"/>
              <w:left w:val="nil"/>
              <w:bottom w:val="nil"/>
              <w:right w:val="nil"/>
            </w:tcBorders>
            <w:shd w:val="clear" w:color="auto" w:fill="auto"/>
            <w:noWrap/>
            <w:vAlign w:val="bottom"/>
            <w:hideMark/>
          </w:tcPr>
          <w:p w14:paraId="6B3837F8"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59 (31.4%)</w:t>
            </w:r>
          </w:p>
        </w:tc>
        <w:tc>
          <w:tcPr>
            <w:tcW w:w="1518" w:type="dxa"/>
            <w:tcBorders>
              <w:top w:val="nil"/>
              <w:left w:val="nil"/>
              <w:bottom w:val="nil"/>
              <w:right w:val="nil"/>
            </w:tcBorders>
            <w:shd w:val="clear" w:color="auto" w:fill="auto"/>
            <w:noWrap/>
            <w:vAlign w:val="bottom"/>
            <w:hideMark/>
          </w:tcPr>
          <w:p w14:paraId="66C81ACE"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14 (7.4%)</w:t>
            </w:r>
          </w:p>
        </w:tc>
        <w:tc>
          <w:tcPr>
            <w:tcW w:w="977" w:type="dxa"/>
            <w:tcBorders>
              <w:top w:val="nil"/>
              <w:left w:val="nil"/>
              <w:bottom w:val="nil"/>
              <w:right w:val="nil"/>
            </w:tcBorders>
          </w:tcPr>
          <w:p w14:paraId="25B93877"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hAnsi="Arial" w:cs="Arial"/>
              </w:rPr>
              <w:t>2.91</w:t>
            </w:r>
          </w:p>
        </w:tc>
      </w:tr>
      <w:tr w:rsidR="004523F5" w:rsidRPr="004523F5" w14:paraId="2F6ABE07" w14:textId="77777777" w:rsidTr="00750DE3">
        <w:trPr>
          <w:trHeight w:val="402"/>
        </w:trPr>
        <w:tc>
          <w:tcPr>
            <w:tcW w:w="2733" w:type="dxa"/>
            <w:tcBorders>
              <w:top w:val="nil"/>
              <w:left w:val="nil"/>
              <w:bottom w:val="nil"/>
              <w:right w:val="nil"/>
            </w:tcBorders>
            <w:shd w:val="clear" w:color="auto" w:fill="auto"/>
            <w:noWrap/>
            <w:vAlign w:val="bottom"/>
            <w:hideMark/>
          </w:tcPr>
          <w:p w14:paraId="2367E397" w14:textId="77777777" w:rsidR="004523F5" w:rsidRPr="00EA4FF9" w:rsidRDefault="004523F5" w:rsidP="007B4221">
            <w:pPr>
              <w:spacing w:after="0" w:line="240" w:lineRule="auto"/>
              <w:rPr>
                <w:rFonts w:ascii="Arial" w:eastAsia="Times New Roman" w:hAnsi="Arial" w:cs="Arial"/>
                <w:color w:val="000000"/>
                <w:lang w:eastAsia="en-AU"/>
              </w:rPr>
            </w:pPr>
            <w:proofErr w:type="spellStart"/>
            <w:r w:rsidRPr="00EA4FF9">
              <w:rPr>
                <w:rFonts w:ascii="Arial" w:eastAsia="Times New Roman" w:hAnsi="Arial" w:cs="Arial"/>
                <w:color w:val="000000"/>
                <w:lang w:eastAsia="en-AU"/>
              </w:rPr>
              <w:t>Scratchies</w:t>
            </w:r>
            <w:proofErr w:type="spellEnd"/>
            <w:r w:rsidRPr="00EA4FF9">
              <w:rPr>
                <w:rFonts w:ascii="Arial" w:eastAsia="Times New Roman" w:hAnsi="Arial" w:cs="Arial"/>
                <w:color w:val="000000"/>
                <w:lang w:eastAsia="en-AU"/>
              </w:rPr>
              <w:t>, lotto or pools</w:t>
            </w:r>
          </w:p>
        </w:tc>
        <w:tc>
          <w:tcPr>
            <w:tcW w:w="1449" w:type="dxa"/>
            <w:tcBorders>
              <w:top w:val="nil"/>
              <w:left w:val="nil"/>
              <w:bottom w:val="nil"/>
              <w:right w:val="nil"/>
            </w:tcBorders>
            <w:shd w:val="clear" w:color="auto" w:fill="auto"/>
            <w:noWrap/>
            <w:vAlign w:val="bottom"/>
            <w:hideMark/>
          </w:tcPr>
          <w:p w14:paraId="6392DE49"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107 (56.9%)</w:t>
            </w:r>
          </w:p>
        </w:tc>
        <w:tc>
          <w:tcPr>
            <w:tcW w:w="1518" w:type="dxa"/>
            <w:tcBorders>
              <w:top w:val="nil"/>
              <w:left w:val="nil"/>
              <w:bottom w:val="nil"/>
              <w:right w:val="nil"/>
            </w:tcBorders>
            <w:shd w:val="clear" w:color="auto" w:fill="auto"/>
            <w:noWrap/>
            <w:vAlign w:val="bottom"/>
            <w:hideMark/>
          </w:tcPr>
          <w:p w14:paraId="14668CD6"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48 (25.5%)</w:t>
            </w:r>
          </w:p>
        </w:tc>
        <w:tc>
          <w:tcPr>
            <w:tcW w:w="1517" w:type="dxa"/>
            <w:tcBorders>
              <w:top w:val="nil"/>
              <w:left w:val="nil"/>
              <w:bottom w:val="nil"/>
              <w:right w:val="nil"/>
            </w:tcBorders>
            <w:shd w:val="clear" w:color="auto" w:fill="auto"/>
            <w:noWrap/>
            <w:vAlign w:val="bottom"/>
            <w:hideMark/>
          </w:tcPr>
          <w:p w14:paraId="3D3599F3"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21 (11.2%)</w:t>
            </w:r>
          </w:p>
        </w:tc>
        <w:tc>
          <w:tcPr>
            <w:tcW w:w="1518" w:type="dxa"/>
            <w:tcBorders>
              <w:top w:val="nil"/>
              <w:left w:val="nil"/>
              <w:bottom w:val="nil"/>
              <w:right w:val="nil"/>
            </w:tcBorders>
            <w:shd w:val="clear" w:color="auto" w:fill="auto"/>
            <w:noWrap/>
            <w:vAlign w:val="bottom"/>
            <w:hideMark/>
          </w:tcPr>
          <w:p w14:paraId="4C5FDF8F"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10 (5.3%)</w:t>
            </w:r>
          </w:p>
        </w:tc>
        <w:tc>
          <w:tcPr>
            <w:tcW w:w="977" w:type="dxa"/>
            <w:tcBorders>
              <w:top w:val="nil"/>
              <w:left w:val="nil"/>
              <w:bottom w:val="nil"/>
              <w:right w:val="nil"/>
            </w:tcBorders>
          </w:tcPr>
          <w:p w14:paraId="15105A74"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hAnsi="Arial" w:cs="Arial"/>
              </w:rPr>
              <w:t>3.35</w:t>
            </w:r>
          </w:p>
        </w:tc>
      </w:tr>
      <w:tr w:rsidR="004523F5" w:rsidRPr="004523F5" w14:paraId="34BC431A" w14:textId="77777777" w:rsidTr="00750DE3">
        <w:trPr>
          <w:trHeight w:val="402"/>
        </w:trPr>
        <w:tc>
          <w:tcPr>
            <w:tcW w:w="2733" w:type="dxa"/>
            <w:tcBorders>
              <w:top w:val="nil"/>
              <w:left w:val="nil"/>
              <w:bottom w:val="nil"/>
              <w:right w:val="nil"/>
            </w:tcBorders>
            <w:shd w:val="clear" w:color="auto" w:fill="auto"/>
            <w:noWrap/>
            <w:vAlign w:val="bottom"/>
            <w:hideMark/>
          </w:tcPr>
          <w:p w14:paraId="2D08DAA0" w14:textId="77777777" w:rsidR="004523F5" w:rsidRPr="00EA4FF9" w:rsidRDefault="004523F5" w:rsidP="007B4221">
            <w:pPr>
              <w:spacing w:after="0" w:line="240" w:lineRule="auto"/>
              <w:rPr>
                <w:rFonts w:ascii="Arial" w:eastAsia="Times New Roman" w:hAnsi="Arial" w:cs="Arial"/>
                <w:color w:val="000000"/>
                <w:highlight w:val="yellow"/>
                <w:lang w:eastAsia="en-AU"/>
              </w:rPr>
            </w:pPr>
            <w:r w:rsidRPr="00EA4FF9">
              <w:rPr>
                <w:rFonts w:ascii="Arial" w:eastAsia="Times New Roman" w:hAnsi="Arial" w:cs="Arial"/>
                <w:color w:val="000000"/>
                <w:lang w:eastAsia="en-AU"/>
              </w:rPr>
              <w:t>Keno/Bingo</w:t>
            </w:r>
          </w:p>
        </w:tc>
        <w:tc>
          <w:tcPr>
            <w:tcW w:w="1449" w:type="dxa"/>
            <w:tcBorders>
              <w:top w:val="nil"/>
              <w:left w:val="nil"/>
              <w:bottom w:val="nil"/>
              <w:right w:val="nil"/>
            </w:tcBorders>
            <w:shd w:val="clear" w:color="auto" w:fill="auto"/>
            <w:noWrap/>
            <w:vAlign w:val="bottom"/>
          </w:tcPr>
          <w:p w14:paraId="47B7FBEC"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98 (52.1%)</w:t>
            </w:r>
          </w:p>
        </w:tc>
        <w:tc>
          <w:tcPr>
            <w:tcW w:w="1518" w:type="dxa"/>
            <w:tcBorders>
              <w:top w:val="nil"/>
              <w:left w:val="nil"/>
              <w:bottom w:val="nil"/>
              <w:right w:val="nil"/>
            </w:tcBorders>
            <w:shd w:val="clear" w:color="auto" w:fill="auto"/>
            <w:noWrap/>
            <w:vAlign w:val="bottom"/>
          </w:tcPr>
          <w:p w14:paraId="784877BB"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39 (20.7%)</w:t>
            </w:r>
          </w:p>
        </w:tc>
        <w:tc>
          <w:tcPr>
            <w:tcW w:w="1517" w:type="dxa"/>
            <w:tcBorders>
              <w:top w:val="nil"/>
              <w:left w:val="nil"/>
              <w:bottom w:val="nil"/>
              <w:right w:val="nil"/>
            </w:tcBorders>
            <w:shd w:val="clear" w:color="auto" w:fill="auto"/>
            <w:noWrap/>
            <w:vAlign w:val="bottom"/>
          </w:tcPr>
          <w:p w14:paraId="0F262976"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36 (19.1%)</w:t>
            </w:r>
          </w:p>
        </w:tc>
        <w:tc>
          <w:tcPr>
            <w:tcW w:w="1518" w:type="dxa"/>
            <w:tcBorders>
              <w:top w:val="nil"/>
              <w:left w:val="nil"/>
              <w:bottom w:val="nil"/>
              <w:right w:val="nil"/>
            </w:tcBorders>
            <w:shd w:val="clear" w:color="auto" w:fill="auto"/>
            <w:noWrap/>
            <w:vAlign w:val="bottom"/>
          </w:tcPr>
          <w:p w14:paraId="46115654"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13 (6.9%)</w:t>
            </w:r>
          </w:p>
        </w:tc>
        <w:tc>
          <w:tcPr>
            <w:tcW w:w="977" w:type="dxa"/>
            <w:tcBorders>
              <w:top w:val="nil"/>
              <w:left w:val="nil"/>
              <w:bottom w:val="nil"/>
              <w:right w:val="nil"/>
            </w:tcBorders>
          </w:tcPr>
          <w:p w14:paraId="2229B2C7"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3.19</w:t>
            </w:r>
          </w:p>
        </w:tc>
      </w:tr>
      <w:tr w:rsidR="004523F5" w:rsidRPr="004523F5" w14:paraId="556A29BA" w14:textId="77777777" w:rsidTr="00750DE3">
        <w:trPr>
          <w:trHeight w:val="402"/>
        </w:trPr>
        <w:tc>
          <w:tcPr>
            <w:tcW w:w="2733" w:type="dxa"/>
            <w:tcBorders>
              <w:top w:val="nil"/>
              <w:left w:val="nil"/>
              <w:bottom w:val="nil"/>
              <w:right w:val="nil"/>
            </w:tcBorders>
            <w:shd w:val="clear" w:color="auto" w:fill="auto"/>
            <w:noWrap/>
            <w:vAlign w:val="bottom"/>
            <w:hideMark/>
          </w:tcPr>
          <w:p w14:paraId="356708E0"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Poker</w:t>
            </w:r>
          </w:p>
        </w:tc>
        <w:tc>
          <w:tcPr>
            <w:tcW w:w="1449" w:type="dxa"/>
            <w:tcBorders>
              <w:top w:val="nil"/>
              <w:left w:val="nil"/>
              <w:bottom w:val="nil"/>
              <w:right w:val="nil"/>
            </w:tcBorders>
            <w:shd w:val="clear" w:color="auto" w:fill="auto"/>
            <w:noWrap/>
            <w:vAlign w:val="bottom"/>
            <w:hideMark/>
          </w:tcPr>
          <w:p w14:paraId="4CCC3757"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57 (30.3%)</w:t>
            </w:r>
          </w:p>
        </w:tc>
        <w:tc>
          <w:tcPr>
            <w:tcW w:w="1518" w:type="dxa"/>
            <w:tcBorders>
              <w:top w:val="nil"/>
              <w:left w:val="nil"/>
              <w:bottom w:val="nil"/>
              <w:right w:val="nil"/>
            </w:tcBorders>
            <w:shd w:val="clear" w:color="auto" w:fill="auto"/>
            <w:noWrap/>
            <w:vAlign w:val="bottom"/>
            <w:hideMark/>
          </w:tcPr>
          <w:p w14:paraId="5173E6C3"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54 (28.7%)</w:t>
            </w:r>
          </w:p>
        </w:tc>
        <w:tc>
          <w:tcPr>
            <w:tcW w:w="1517" w:type="dxa"/>
            <w:tcBorders>
              <w:top w:val="nil"/>
              <w:left w:val="nil"/>
              <w:bottom w:val="nil"/>
              <w:right w:val="nil"/>
            </w:tcBorders>
            <w:shd w:val="clear" w:color="auto" w:fill="auto"/>
            <w:noWrap/>
            <w:vAlign w:val="bottom"/>
            <w:hideMark/>
          </w:tcPr>
          <w:p w14:paraId="66689EBB"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57 (30.3%)</w:t>
            </w:r>
          </w:p>
        </w:tc>
        <w:tc>
          <w:tcPr>
            <w:tcW w:w="1518" w:type="dxa"/>
            <w:tcBorders>
              <w:top w:val="nil"/>
              <w:left w:val="nil"/>
              <w:bottom w:val="nil"/>
              <w:right w:val="nil"/>
            </w:tcBorders>
            <w:shd w:val="clear" w:color="auto" w:fill="auto"/>
            <w:noWrap/>
            <w:vAlign w:val="bottom"/>
            <w:hideMark/>
          </w:tcPr>
          <w:p w14:paraId="569E483F"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16 (8.5%)</w:t>
            </w:r>
          </w:p>
        </w:tc>
        <w:tc>
          <w:tcPr>
            <w:tcW w:w="977" w:type="dxa"/>
            <w:tcBorders>
              <w:top w:val="nil"/>
              <w:left w:val="nil"/>
              <w:bottom w:val="nil"/>
              <w:right w:val="nil"/>
            </w:tcBorders>
          </w:tcPr>
          <w:p w14:paraId="11466A56"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hAnsi="Arial" w:cs="Arial"/>
              </w:rPr>
              <w:t>2.83</w:t>
            </w:r>
          </w:p>
        </w:tc>
      </w:tr>
      <w:tr w:rsidR="004523F5" w:rsidRPr="004523F5" w14:paraId="7C2B520A" w14:textId="77777777" w:rsidTr="00750DE3">
        <w:trPr>
          <w:trHeight w:val="402"/>
        </w:trPr>
        <w:tc>
          <w:tcPr>
            <w:tcW w:w="2733" w:type="dxa"/>
            <w:tcBorders>
              <w:top w:val="nil"/>
              <w:left w:val="nil"/>
              <w:bottom w:val="nil"/>
              <w:right w:val="nil"/>
            </w:tcBorders>
            <w:shd w:val="clear" w:color="auto" w:fill="auto"/>
            <w:noWrap/>
            <w:vAlign w:val="bottom"/>
            <w:hideMark/>
          </w:tcPr>
          <w:p w14:paraId="64CF9F28"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Blackjack/roulette</w:t>
            </w:r>
          </w:p>
        </w:tc>
        <w:tc>
          <w:tcPr>
            <w:tcW w:w="1449" w:type="dxa"/>
            <w:tcBorders>
              <w:top w:val="nil"/>
              <w:left w:val="nil"/>
              <w:bottom w:val="nil"/>
              <w:right w:val="nil"/>
            </w:tcBorders>
            <w:shd w:val="clear" w:color="auto" w:fill="auto"/>
            <w:noWrap/>
            <w:vAlign w:val="bottom"/>
            <w:hideMark/>
          </w:tcPr>
          <w:p w14:paraId="0C19B287"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54 (28.7%)</w:t>
            </w:r>
          </w:p>
        </w:tc>
        <w:tc>
          <w:tcPr>
            <w:tcW w:w="1518" w:type="dxa"/>
            <w:tcBorders>
              <w:top w:val="nil"/>
              <w:left w:val="nil"/>
              <w:bottom w:val="nil"/>
              <w:right w:val="nil"/>
            </w:tcBorders>
            <w:shd w:val="clear" w:color="auto" w:fill="auto"/>
            <w:noWrap/>
            <w:vAlign w:val="bottom"/>
            <w:hideMark/>
          </w:tcPr>
          <w:p w14:paraId="50E29539"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51 (27.1%)</w:t>
            </w:r>
          </w:p>
        </w:tc>
        <w:tc>
          <w:tcPr>
            <w:tcW w:w="1517" w:type="dxa"/>
            <w:tcBorders>
              <w:top w:val="nil"/>
              <w:left w:val="nil"/>
              <w:bottom w:val="nil"/>
              <w:right w:val="nil"/>
            </w:tcBorders>
            <w:shd w:val="clear" w:color="auto" w:fill="auto"/>
            <w:noWrap/>
            <w:vAlign w:val="bottom"/>
            <w:hideMark/>
          </w:tcPr>
          <w:p w14:paraId="1F837DAE"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54 (28.7%)</w:t>
            </w:r>
          </w:p>
        </w:tc>
        <w:tc>
          <w:tcPr>
            <w:tcW w:w="1518" w:type="dxa"/>
            <w:tcBorders>
              <w:top w:val="nil"/>
              <w:left w:val="nil"/>
              <w:bottom w:val="nil"/>
              <w:right w:val="nil"/>
            </w:tcBorders>
            <w:shd w:val="clear" w:color="auto" w:fill="auto"/>
            <w:noWrap/>
            <w:vAlign w:val="bottom"/>
            <w:hideMark/>
          </w:tcPr>
          <w:p w14:paraId="12794B1D"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25 (13.3%)</w:t>
            </w:r>
          </w:p>
        </w:tc>
        <w:tc>
          <w:tcPr>
            <w:tcW w:w="977" w:type="dxa"/>
            <w:tcBorders>
              <w:top w:val="nil"/>
              <w:left w:val="nil"/>
              <w:bottom w:val="nil"/>
              <w:right w:val="nil"/>
            </w:tcBorders>
          </w:tcPr>
          <w:p w14:paraId="52435546"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hAnsi="Arial" w:cs="Arial"/>
              </w:rPr>
              <w:t>2.73</w:t>
            </w:r>
          </w:p>
        </w:tc>
      </w:tr>
      <w:tr w:rsidR="004523F5" w:rsidRPr="004523F5" w14:paraId="7D35F96C" w14:textId="77777777" w:rsidTr="00750DE3">
        <w:trPr>
          <w:trHeight w:val="402"/>
        </w:trPr>
        <w:tc>
          <w:tcPr>
            <w:tcW w:w="2733" w:type="dxa"/>
            <w:tcBorders>
              <w:top w:val="nil"/>
              <w:left w:val="nil"/>
              <w:bottom w:val="nil"/>
              <w:right w:val="nil"/>
            </w:tcBorders>
            <w:shd w:val="clear" w:color="auto" w:fill="auto"/>
            <w:noWrap/>
            <w:vAlign w:val="bottom"/>
            <w:hideMark/>
          </w:tcPr>
          <w:p w14:paraId="24F75441"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Sports betting</w:t>
            </w:r>
          </w:p>
        </w:tc>
        <w:tc>
          <w:tcPr>
            <w:tcW w:w="1449" w:type="dxa"/>
            <w:tcBorders>
              <w:top w:val="nil"/>
              <w:left w:val="nil"/>
              <w:bottom w:val="nil"/>
              <w:right w:val="nil"/>
            </w:tcBorders>
            <w:shd w:val="clear" w:color="auto" w:fill="auto"/>
            <w:noWrap/>
            <w:vAlign w:val="bottom"/>
            <w:hideMark/>
          </w:tcPr>
          <w:p w14:paraId="3F67F697"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43 (22.9%)</w:t>
            </w:r>
          </w:p>
        </w:tc>
        <w:tc>
          <w:tcPr>
            <w:tcW w:w="1518" w:type="dxa"/>
            <w:tcBorders>
              <w:top w:val="nil"/>
              <w:left w:val="nil"/>
              <w:bottom w:val="nil"/>
              <w:right w:val="nil"/>
            </w:tcBorders>
            <w:shd w:val="clear" w:color="auto" w:fill="auto"/>
            <w:noWrap/>
            <w:vAlign w:val="bottom"/>
            <w:hideMark/>
          </w:tcPr>
          <w:p w14:paraId="126BC272"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36 (19.1%)</w:t>
            </w:r>
          </w:p>
        </w:tc>
        <w:tc>
          <w:tcPr>
            <w:tcW w:w="1517" w:type="dxa"/>
            <w:tcBorders>
              <w:top w:val="nil"/>
              <w:left w:val="nil"/>
              <w:bottom w:val="nil"/>
              <w:right w:val="nil"/>
            </w:tcBorders>
            <w:shd w:val="clear" w:color="auto" w:fill="auto"/>
            <w:noWrap/>
            <w:vAlign w:val="bottom"/>
            <w:hideMark/>
          </w:tcPr>
          <w:p w14:paraId="4B0F3CBF"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83 (44.1%)</w:t>
            </w:r>
          </w:p>
        </w:tc>
        <w:tc>
          <w:tcPr>
            <w:tcW w:w="1518" w:type="dxa"/>
            <w:tcBorders>
              <w:top w:val="nil"/>
              <w:left w:val="nil"/>
              <w:bottom w:val="nil"/>
              <w:right w:val="nil"/>
            </w:tcBorders>
            <w:shd w:val="clear" w:color="auto" w:fill="auto"/>
            <w:noWrap/>
            <w:vAlign w:val="bottom"/>
            <w:hideMark/>
          </w:tcPr>
          <w:p w14:paraId="229A411B"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23 (12.2%)</w:t>
            </w:r>
          </w:p>
        </w:tc>
        <w:tc>
          <w:tcPr>
            <w:tcW w:w="977" w:type="dxa"/>
            <w:tcBorders>
              <w:top w:val="nil"/>
              <w:left w:val="nil"/>
              <w:bottom w:val="nil"/>
              <w:right w:val="nil"/>
            </w:tcBorders>
          </w:tcPr>
          <w:p w14:paraId="12C07ADC"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hAnsi="Arial" w:cs="Arial"/>
              </w:rPr>
              <w:t>2.54</w:t>
            </w:r>
          </w:p>
        </w:tc>
      </w:tr>
      <w:tr w:rsidR="004523F5" w:rsidRPr="004523F5" w14:paraId="0FB7E6C2" w14:textId="77777777" w:rsidTr="00750DE3">
        <w:trPr>
          <w:trHeight w:val="402"/>
        </w:trPr>
        <w:tc>
          <w:tcPr>
            <w:tcW w:w="2733" w:type="dxa"/>
            <w:tcBorders>
              <w:top w:val="nil"/>
              <w:left w:val="nil"/>
              <w:bottom w:val="nil"/>
              <w:right w:val="nil"/>
            </w:tcBorders>
            <w:shd w:val="clear" w:color="auto" w:fill="auto"/>
            <w:noWrap/>
            <w:vAlign w:val="bottom"/>
            <w:hideMark/>
          </w:tcPr>
          <w:p w14:paraId="1AAEAA95"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Esports betting</w:t>
            </w:r>
          </w:p>
        </w:tc>
        <w:tc>
          <w:tcPr>
            <w:tcW w:w="1449" w:type="dxa"/>
            <w:tcBorders>
              <w:top w:val="nil"/>
              <w:left w:val="nil"/>
              <w:bottom w:val="nil"/>
              <w:right w:val="nil"/>
            </w:tcBorders>
            <w:shd w:val="clear" w:color="auto" w:fill="auto"/>
            <w:noWrap/>
            <w:vAlign w:val="bottom"/>
            <w:hideMark/>
          </w:tcPr>
          <w:p w14:paraId="39D2E3D5"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20 (10.6%)</w:t>
            </w:r>
          </w:p>
        </w:tc>
        <w:tc>
          <w:tcPr>
            <w:tcW w:w="1518" w:type="dxa"/>
            <w:tcBorders>
              <w:top w:val="nil"/>
              <w:left w:val="nil"/>
              <w:bottom w:val="nil"/>
              <w:right w:val="nil"/>
            </w:tcBorders>
            <w:shd w:val="clear" w:color="auto" w:fill="auto"/>
            <w:noWrap/>
            <w:vAlign w:val="bottom"/>
            <w:hideMark/>
          </w:tcPr>
          <w:p w14:paraId="6A7B23B7"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28 (14.9%)</w:t>
            </w:r>
          </w:p>
        </w:tc>
        <w:tc>
          <w:tcPr>
            <w:tcW w:w="1517" w:type="dxa"/>
            <w:tcBorders>
              <w:top w:val="nil"/>
              <w:left w:val="nil"/>
              <w:bottom w:val="nil"/>
              <w:right w:val="nil"/>
            </w:tcBorders>
            <w:shd w:val="clear" w:color="auto" w:fill="auto"/>
            <w:noWrap/>
            <w:vAlign w:val="bottom"/>
            <w:hideMark/>
          </w:tcPr>
          <w:p w14:paraId="11160C4F"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76 (40.4%)</w:t>
            </w:r>
          </w:p>
        </w:tc>
        <w:tc>
          <w:tcPr>
            <w:tcW w:w="1518" w:type="dxa"/>
            <w:tcBorders>
              <w:top w:val="nil"/>
              <w:left w:val="nil"/>
              <w:bottom w:val="nil"/>
              <w:right w:val="nil"/>
            </w:tcBorders>
            <w:shd w:val="clear" w:color="auto" w:fill="auto"/>
            <w:noWrap/>
            <w:vAlign w:val="bottom"/>
            <w:hideMark/>
          </w:tcPr>
          <w:p w14:paraId="15E2EA99"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62 (33%)</w:t>
            </w:r>
          </w:p>
        </w:tc>
        <w:tc>
          <w:tcPr>
            <w:tcW w:w="977" w:type="dxa"/>
            <w:tcBorders>
              <w:top w:val="nil"/>
              <w:left w:val="nil"/>
              <w:bottom w:val="nil"/>
              <w:right w:val="nil"/>
            </w:tcBorders>
          </w:tcPr>
          <w:p w14:paraId="3D4EB664"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hAnsi="Arial" w:cs="Arial"/>
              </w:rPr>
              <w:t>2.03</w:t>
            </w:r>
          </w:p>
        </w:tc>
      </w:tr>
      <w:tr w:rsidR="004523F5" w:rsidRPr="004523F5" w14:paraId="64ED7091" w14:textId="77777777" w:rsidTr="00750DE3">
        <w:trPr>
          <w:trHeight w:val="402"/>
        </w:trPr>
        <w:tc>
          <w:tcPr>
            <w:tcW w:w="2733" w:type="dxa"/>
            <w:tcBorders>
              <w:top w:val="nil"/>
              <w:left w:val="nil"/>
              <w:bottom w:val="nil"/>
              <w:right w:val="nil"/>
            </w:tcBorders>
            <w:shd w:val="clear" w:color="auto" w:fill="auto"/>
            <w:noWrap/>
            <w:vAlign w:val="bottom"/>
            <w:hideMark/>
          </w:tcPr>
          <w:p w14:paraId="1D1C5E72"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Fantasy sports betting</w:t>
            </w:r>
          </w:p>
        </w:tc>
        <w:tc>
          <w:tcPr>
            <w:tcW w:w="1449" w:type="dxa"/>
            <w:tcBorders>
              <w:top w:val="nil"/>
              <w:left w:val="nil"/>
              <w:bottom w:val="nil"/>
              <w:right w:val="nil"/>
            </w:tcBorders>
            <w:shd w:val="clear" w:color="auto" w:fill="auto"/>
            <w:noWrap/>
            <w:vAlign w:val="bottom"/>
            <w:hideMark/>
          </w:tcPr>
          <w:p w14:paraId="645FF734"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12 (6.4%)</w:t>
            </w:r>
          </w:p>
        </w:tc>
        <w:tc>
          <w:tcPr>
            <w:tcW w:w="1518" w:type="dxa"/>
            <w:tcBorders>
              <w:top w:val="nil"/>
              <w:left w:val="nil"/>
              <w:bottom w:val="nil"/>
              <w:right w:val="nil"/>
            </w:tcBorders>
            <w:shd w:val="clear" w:color="auto" w:fill="auto"/>
            <w:noWrap/>
            <w:vAlign w:val="bottom"/>
            <w:hideMark/>
          </w:tcPr>
          <w:p w14:paraId="509B8425"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25 (13.3%)</w:t>
            </w:r>
          </w:p>
        </w:tc>
        <w:tc>
          <w:tcPr>
            <w:tcW w:w="1517" w:type="dxa"/>
            <w:tcBorders>
              <w:top w:val="nil"/>
              <w:left w:val="nil"/>
              <w:bottom w:val="nil"/>
              <w:right w:val="nil"/>
            </w:tcBorders>
            <w:shd w:val="clear" w:color="auto" w:fill="auto"/>
            <w:noWrap/>
            <w:vAlign w:val="bottom"/>
            <w:hideMark/>
          </w:tcPr>
          <w:p w14:paraId="79295BC0"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66 (35.1%)</w:t>
            </w:r>
          </w:p>
        </w:tc>
        <w:tc>
          <w:tcPr>
            <w:tcW w:w="1518" w:type="dxa"/>
            <w:tcBorders>
              <w:top w:val="nil"/>
              <w:left w:val="nil"/>
              <w:bottom w:val="nil"/>
              <w:right w:val="nil"/>
            </w:tcBorders>
            <w:shd w:val="clear" w:color="auto" w:fill="auto"/>
            <w:noWrap/>
            <w:vAlign w:val="bottom"/>
            <w:hideMark/>
          </w:tcPr>
          <w:p w14:paraId="42B1CC8F"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83 (44.1%)</w:t>
            </w:r>
          </w:p>
        </w:tc>
        <w:tc>
          <w:tcPr>
            <w:tcW w:w="977" w:type="dxa"/>
            <w:tcBorders>
              <w:top w:val="nil"/>
              <w:left w:val="nil"/>
              <w:bottom w:val="nil"/>
              <w:right w:val="nil"/>
            </w:tcBorders>
          </w:tcPr>
          <w:p w14:paraId="3A0174DF"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hAnsi="Arial" w:cs="Arial"/>
              </w:rPr>
              <w:t>1.82</w:t>
            </w:r>
          </w:p>
        </w:tc>
      </w:tr>
      <w:tr w:rsidR="004523F5" w:rsidRPr="004523F5" w14:paraId="6F13A05E" w14:textId="77777777" w:rsidTr="00750DE3">
        <w:trPr>
          <w:trHeight w:val="402"/>
        </w:trPr>
        <w:tc>
          <w:tcPr>
            <w:tcW w:w="2733" w:type="dxa"/>
            <w:tcBorders>
              <w:top w:val="nil"/>
              <w:left w:val="nil"/>
              <w:bottom w:val="nil"/>
              <w:right w:val="nil"/>
            </w:tcBorders>
            <w:shd w:val="clear" w:color="auto" w:fill="auto"/>
            <w:noWrap/>
            <w:vAlign w:val="bottom"/>
            <w:hideMark/>
          </w:tcPr>
          <w:p w14:paraId="0404578D"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Skin gambling</w:t>
            </w:r>
          </w:p>
        </w:tc>
        <w:tc>
          <w:tcPr>
            <w:tcW w:w="1449" w:type="dxa"/>
            <w:tcBorders>
              <w:top w:val="nil"/>
              <w:left w:val="nil"/>
              <w:bottom w:val="nil"/>
              <w:right w:val="nil"/>
            </w:tcBorders>
            <w:shd w:val="clear" w:color="auto" w:fill="auto"/>
            <w:noWrap/>
            <w:vAlign w:val="bottom"/>
            <w:hideMark/>
          </w:tcPr>
          <w:p w14:paraId="359F6CC7"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8 (4.3%)</w:t>
            </w:r>
          </w:p>
        </w:tc>
        <w:tc>
          <w:tcPr>
            <w:tcW w:w="1518" w:type="dxa"/>
            <w:tcBorders>
              <w:top w:val="nil"/>
              <w:left w:val="nil"/>
              <w:bottom w:val="nil"/>
              <w:right w:val="nil"/>
            </w:tcBorders>
            <w:shd w:val="clear" w:color="auto" w:fill="auto"/>
            <w:noWrap/>
            <w:vAlign w:val="bottom"/>
            <w:hideMark/>
          </w:tcPr>
          <w:p w14:paraId="401CDCBE"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1 (0.5%)</w:t>
            </w:r>
          </w:p>
        </w:tc>
        <w:tc>
          <w:tcPr>
            <w:tcW w:w="1517" w:type="dxa"/>
            <w:tcBorders>
              <w:top w:val="nil"/>
              <w:left w:val="nil"/>
              <w:bottom w:val="nil"/>
              <w:right w:val="nil"/>
            </w:tcBorders>
            <w:shd w:val="clear" w:color="auto" w:fill="auto"/>
            <w:noWrap/>
            <w:vAlign w:val="bottom"/>
            <w:hideMark/>
          </w:tcPr>
          <w:p w14:paraId="2E4D45AF"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11 (5.9%)</w:t>
            </w:r>
          </w:p>
        </w:tc>
        <w:tc>
          <w:tcPr>
            <w:tcW w:w="1518" w:type="dxa"/>
            <w:tcBorders>
              <w:top w:val="nil"/>
              <w:left w:val="nil"/>
              <w:bottom w:val="nil"/>
              <w:right w:val="nil"/>
            </w:tcBorders>
            <w:shd w:val="clear" w:color="auto" w:fill="auto"/>
            <w:noWrap/>
            <w:vAlign w:val="bottom"/>
            <w:hideMark/>
          </w:tcPr>
          <w:p w14:paraId="65770A30"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165 (87.8%)</w:t>
            </w:r>
          </w:p>
        </w:tc>
        <w:tc>
          <w:tcPr>
            <w:tcW w:w="977" w:type="dxa"/>
            <w:tcBorders>
              <w:top w:val="nil"/>
              <w:left w:val="nil"/>
              <w:bottom w:val="nil"/>
              <w:right w:val="nil"/>
            </w:tcBorders>
          </w:tcPr>
          <w:p w14:paraId="22CEB572"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hAnsi="Arial" w:cs="Arial"/>
              </w:rPr>
              <w:t>1.22</w:t>
            </w:r>
          </w:p>
        </w:tc>
      </w:tr>
      <w:tr w:rsidR="004523F5" w:rsidRPr="004523F5" w14:paraId="69896DBE" w14:textId="77777777" w:rsidTr="00750DE3">
        <w:trPr>
          <w:trHeight w:val="402"/>
        </w:trPr>
        <w:tc>
          <w:tcPr>
            <w:tcW w:w="2733" w:type="dxa"/>
            <w:tcBorders>
              <w:top w:val="nil"/>
              <w:left w:val="nil"/>
              <w:right w:val="nil"/>
            </w:tcBorders>
            <w:shd w:val="clear" w:color="auto" w:fill="auto"/>
            <w:noWrap/>
            <w:vAlign w:val="bottom"/>
            <w:hideMark/>
          </w:tcPr>
          <w:p w14:paraId="5EFC1AB3"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Buying loot boxes</w:t>
            </w:r>
          </w:p>
        </w:tc>
        <w:tc>
          <w:tcPr>
            <w:tcW w:w="1449" w:type="dxa"/>
            <w:tcBorders>
              <w:top w:val="nil"/>
              <w:left w:val="nil"/>
              <w:right w:val="nil"/>
            </w:tcBorders>
            <w:shd w:val="clear" w:color="auto" w:fill="auto"/>
            <w:noWrap/>
            <w:vAlign w:val="bottom"/>
            <w:hideMark/>
          </w:tcPr>
          <w:p w14:paraId="08993C3E"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15 (8%)</w:t>
            </w:r>
          </w:p>
        </w:tc>
        <w:tc>
          <w:tcPr>
            <w:tcW w:w="1518" w:type="dxa"/>
            <w:tcBorders>
              <w:top w:val="nil"/>
              <w:left w:val="nil"/>
              <w:right w:val="nil"/>
            </w:tcBorders>
            <w:shd w:val="clear" w:color="auto" w:fill="auto"/>
            <w:noWrap/>
            <w:vAlign w:val="bottom"/>
            <w:hideMark/>
          </w:tcPr>
          <w:p w14:paraId="79A8C99F"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14 (7.4%)</w:t>
            </w:r>
          </w:p>
        </w:tc>
        <w:tc>
          <w:tcPr>
            <w:tcW w:w="1517" w:type="dxa"/>
            <w:tcBorders>
              <w:top w:val="nil"/>
              <w:left w:val="nil"/>
              <w:right w:val="nil"/>
            </w:tcBorders>
            <w:shd w:val="clear" w:color="auto" w:fill="auto"/>
            <w:noWrap/>
            <w:vAlign w:val="bottom"/>
            <w:hideMark/>
          </w:tcPr>
          <w:p w14:paraId="5B4BD451"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17 (9%)</w:t>
            </w:r>
          </w:p>
        </w:tc>
        <w:tc>
          <w:tcPr>
            <w:tcW w:w="1518" w:type="dxa"/>
            <w:tcBorders>
              <w:top w:val="nil"/>
              <w:left w:val="nil"/>
              <w:right w:val="nil"/>
            </w:tcBorders>
            <w:shd w:val="clear" w:color="auto" w:fill="auto"/>
            <w:noWrap/>
            <w:vAlign w:val="bottom"/>
            <w:hideMark/>
          </w:tcPr>
          <w:p w14:paraId="071D1580"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140 (74.5%)</w:t>
            </w:r>
          </w:p>
        </w:tc>
        <w:tc>
          <w:tcPr>
            <w:tcW w:w="977" w:type="dxa"/>
            <w:tcBorders>
              <w:top w:val="nil"/>
              <w:left w:val="nil"/>
              <w:right w:val="nil"/>
            </w:tcBorders>
          </w:tcPr>
          <w:p w14:paraId="01CE7C76"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hAnsi="Arial" w:cs="Arial"/>
              </w:rPr>
              <w:t>1.48</w:t>
            </w:r>
          </w:p>
        </w:tc>
      </w:tr>
      <w:tr w:rsidR="004523F5" w:rsidRPr="004523F5" w14:paraId="29683785" w14:textId="77777777" w:rsidTr="00750DE3">
        <w:trPr>
          <w:trHeight w:val="402"/>
        </w:trPr>
        <w:tc>
          <w:tcPr>
            <w:tcW w:w="2733" w:type="dxa"/>
            <w:tcBorders>
              <w:top w:val="nil"/>
              <w:left w:val="nil"/>
              <w:bottom w:val="single" w:sz="8" w:space="0" w:color="auto"/>
              <w:right w:val="nil"/>
            </w:tcBorders>
            <w:shd w:val="clear" w:color="auto" w:fill="auto"/>
            <w:noWrap/>
            <w:vAlign w:val="bottom"/>
            <w:hideMark/>
          </w:tcPr>
          <w:p w14:paraId="5843F8AD"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Social casino games</w:t>
            </w:r>
          </w:p>
        </w:tc>
        <w:tc>
          <w:tcPr>
            <w:tcW w:w="1449" w:type="dxa"/>
            <w:tcBorders>
              <w:top w:val="nil"/>
              <w:left w:val="nil"/>
              <w:bottom w:val="single" w:sz="8" w:space="0" w:color="auto"/>
              <w:right w:val="nil"/>
            </w:tcBorders>
            <w:shd w:val="clear" w:color="auto" w:fill="auto"/>
            <w:noWrap/>
            <w:vAlign w:val="bottom"/>
            <w:hideMark/>
          </w:tcPr>
          <w:p w14:paraId="42A7EFD8"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16 (8.5%)</w:t>
            </w:r>
          </w:p>
        </w:tc>
        <w:tc>
          <w:tcPr>
            <w:tcW w:w="1518" w:type="dxa"/>
            <w:tcBorders>
              <w:top w:val="nil"/>
              <w:left w:val="nil"/>
              <w:bottom w:val="single" w:sz="8" w:space="0" w:color="auto"/>
              <w:right w:val="nil"/>
            </w:tcBorders>
            <w:shd w:val="clear" w:color="auto" w:fill="auto"/>
            <w:noWrap/>
            <w:vAlign w:val="bottom"/>
            <w:hideMark/>
          </w:tcPr>
          <w:p w14:paraId="3FA919FE"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19 (10.1%)</w:t>
            </w:r>
          </w:p>
        </w:tc>
        <w:tc>
          <w:tcPr>
            <w:tcW w:w="1517" w:type="dxa"/>
            <w:tcBorders>
              <w:top w:val="nil"/>
              <w:left w:val="nil"/>
              <w:bottom w:val="single" w:sz="8" w:space="0" w:color="auto"/>
              <w:right w:val="nil"/>
            </w:tcBorders>
            <w:shd w:val="clear" w:color="auto" w:fill="auto"/>
            <w:noWrap/>
            <w:vAlign w:val="bottom"/>
            <w:hideMark/>
          </w:tcPr>
          <w:p w14:paraId="55570E06"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60 (31.9%)</w:t>
            </w:r>
          </w:p>
        </w:tc>
        <w:tc>
          <w:tcPr>
            <w:tcW w:w="1518" w:type="dxa"/>
            <w:tcBorders>
              <w:top w:val="nil"/>
              <w:left w:val="nil"/>
              <w:bottom w:val="single" w:sz="8" w:space="0" w:color="auto"/>
              <w:right w:val="nil"/>
            </w:tcBorders>
            <w:shd w:val="clear" w:color="auto" w:fill="auto"/>
            <w:noWrap/>
            <w:vAlign w:val="bottom"/>
            <w:hideMark/>
          </w:tcPr>
          <w:p w14:paraId="07C1D37A"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eastAsia="Times New Roman" w:hAnsi="Arial" w:cs="Arial"/>
                <w:color w:val="000000"/>
                <w:lang w:eastAsia="en-AU"/>
              </w:rPr>
              <w:t>91 (48.4%)</w:t>
            </w:r>
          </w:p>
        </w:tc>
        <w:tc>
          <w:tcPr>
            <w:tcW w:w="977" w:type="dxa"/>
            <w:tcBorders>
              <w:top w:val="nil"/>
              <w:left w:val="nil"/>
              <w:bottom w:val="single" w:sz="8" w:space="0" w:color="auto"/>
              <w:right w:val="nil"/>
            </w:tcBorders>
          </w:tcPr>
          <w:p w14:paraId="31DA93E3" w14:textId="77777777" w:rsidR="004523F5" w:rsidRPr="00EA4FF9" w:rsidRDefault="004523F5" w:rsidP="007B4221">
            <w:pPr>
              <w:spacing w:after="0" w:line="240" w:lineRule="auto"/>
              <w:rPr>
                <w:rFonts w:ascii="Arial" w:eastAsia="Times New Roman" w:hAnsi="Arial" w:cs="Arial"/>
                <w:color w:val="000000"/>
                <w:lang w:eastAsia="en-AU"/>
              </w:rPr>
            </w:pPr>
            <w:r w:rsidRPr="00EA4FF9">
              <w:rPr>
                <w:rFonts w:ascii="Arial" w:hAnsi="Arial" w:cs="Arial"/>
              </w:rPr>
              <w:t>1.78</w:t>
            </w:r>
          </w:p>
        </w:tc>
      </w:tr>
    </w:tbl>
    <w:p w14:paraId="406BC18A" w14:textId="77777777" w:rsidR="008663DA" w:rsidRPr="004523F5" w:rsidRDefault="008663DA" w:rsidP="004523F5">
      <w:pPr>
        <w:spacing w:after="0" w:line="360" w:lineRule="auto"/>
        <w:ind w:right="57" w:firstLine="426"/>
        <w:jc w:val="both"/>
        <w:rPr>
          <w:rFonts w:ascii="Arial" w:hAnsi="Arial" w:cs="Arial"/>
        </w:rPr>
      </w:pPr>
    </w:p>
    <w:p w14:paraId="1A3B9A8F" w14:textId="0C6E17A9" w:rsidR="004523F5" w:rsidRPr="00491F27" w:rsidRDefault="004523F5" w:rsidP="004523F5">
      <w:pPr>
        <w:jc w:val="both"/>
        <w:rPr>
          <w:rFonts w:ascii="Arial" w:hAnsi="Arial" w:cs="Arial"/>
          <w:u w:val="single"/>
        </w:rPr>
      </w:pPr>
      <w:r>
        <w:rPr>
          <w:rFonts w:ascii="Arial" w:hAnsi="Arial" w:cs="Arial"/>
          <w:u w:val="single"/>
        </w:rPr>
        <w:lastRenderedPageBreak/>
        <w:t>Adolescent sample</w:t>
      </w:r>
    </w:p>
    <w:p w14:paraId="3D2F46CE" w14:textId="1FF8B8F2" w:rsidR="002C133B" w:rsidRPr="00491F27" w:rsidRDefault="002C133B" w:rsidP="002C133B">
      <w:pPr>
        <w:spacing w:after="0" w:line="360" w:lineRule="auto"/>
        <w:ind w:right="57" w:firstLine="426"/>
        <w:jc w:val="both"/>
        <w:rPr>
          <w:rFonts w:ascii="Arial" w:hAnsi="Arial" w:cs="Arial"/>
          <w:b/>
          <w:bCs/>
        </w:rPr>
      </w:pPr>
      <w:r>
        <w:rPr>
          <w:rFonts w:ascii="Arial" w:hAnsi="Arial" w:cs="Arial"/>
        </w:rPr>
        <w:t xml:space="preserve">Table 5 provides a summary of </w:t>
      </w:r>
      <w:r w:rsidR="00234800">
        <w:rPr>
          <w:rFonts w:ascii="Arial" w:hAnsi="Arial" w:cs="Arial"/>
        </w:rPr>
        <w:t>adolescents’</w:t>
      </w:r>
      <w:r>
        <w:rPr>
          <w:rFonts w:ascii="Arial" w:hAnsi="Arial" w:cs="Arial"/>
        </w:rPr>
        <w:t xml:space="preserve"> level of understanding of a range of gambling activities. In general, </w:t>
      </w:r>
      <w:r w:rsidR="00234800">
        <w:rPr>
          <w:rFonts w:ascii="Arial" w:hAnsi="Arial" w:cs="Arial"/>
        </w:rPr>
        <w:t>adolescents</w:t>
      </w:r>
      <w:r>
        <w:rPr>
          <w:rFonts w:ascii="Arial" w:hAnsi="Arial" w:cs="Arial"/>
        </w:rPr>
        <w:t xml:space="preserve"> reported </w:t>
      </w:r>
      <w:r w:rsidR="00234800">
        <w:rPr>
          <w:rFonts w:ascii="Arial" w:hAnsi="Arial" w:cs="Arial"/>
        </w:rPr>
        <w:t xml:space="preserve">a level of </w:t>
      </w:r>
      <w:r w:rsidRPr="00491F27">
        <w:rPr>
          <w:rFonts w:ascii="Arial" w:hAnsi="Arial" w:cs="Arial"/>
        </w:rPr>
        <w:t xml:space="preserve">awareness and understanding </w:t>
      </w:r>
      <w:r>
        <w:rPr>
          <w:rFonts w:ascii="Arial" w:hAnsi="Arial" w:cs="Arial"/>
        </w:rPr>
        <w:t>of the conventional, land-based</w:t>
      </w:r>
      <w:r w:rsidRPr="00491F27">
        <w:rPr>
          <w:rFonts w:ascii="Arial" w:hAnsi="Arial" w:cs="Arial"/>
        </w:rPr>
        <w:t xml:space="preserve"> forms of gambling </w:t>
      </w:r>
      <w:r w:rsidR="00234800">
        <w:rPr>
          <w:rFonts w:ascii="Arial" w:hAnsi="Arial" w:cs="Arial"/>
        </w:rPr>
        <w:t xml:space="preserve">that was comparable to the parent sample. </w:t>
      </w:r>
      <w:r>
        <w:rPr>
          <w:rFonts w:ascii="Arial" w:hAnsi="Arial" w:cs="Arial"/>
        </w:rPr>
        <w:t>The most well-understood activities were lottery products</w:t>
      </w:r>
      <w:r w:rsidR="00234800">
        <w:rPr>
          <w:rFonts w:ascii="Arial" w:hAnsi="Arial" w:cs="Arial"/>
        </w:rPr>
        <w:t xml:space="preserve"> and keno or bingo</w:t>
      </w:r>
      <w:r>
        <w:rPr>
          <w:rFonts w:ascii="Arial" w:hAnsi="Arial" w:cs="Arial"/>
        </w:rPr>
        <w:t xml:space="preserve">, followed by </w:t>
      </w:r>
      <w:r w:rsidR="00234800">
        <w:rPr>
          <w:rFonts w:ascii="Arial" w:hAnsi="Arial" w:cs="Arial"/>
        </w:rPr>
        <w:t xml:space="preserve">sportsbetting and pokies. About a third of adolescents understood </w:t>
      </w:r>
      <w:r>
        <w:rPr>
          <w:rFonts w:ascii="Arial" w:hAnsi="Arial" w:cs="Arial"/>
        </w:rPr>
        <w:t>casino card games and gambling on the races.</w:t>
      </w:r>
      <w:r w:rsidR="00234800">
        <w:rPr>
          <w:rFonts w:ascii="Arial" w:hAnsi="Arial" w:cs="Arial"/>
        </w:rPr>
        <w:t xml:space="preserve"> A significant minority (i.e., about a third</w:t>
      </w:r>
      <w:r w:rsidR="00F41C44">
        <w:rPr>
          <w:rFonts w:ascii="Arial" w:hAnsi="Arial" w:cs="Arial"/>
        </w:rPr>
        <w:t xml:space="preserve"> of the sample</w:t>
      </w:r>
      <w:r w:rsidR="00234800">
        <w:rPr>
          <w:rFonts w:ascii="Arial" w:hAnsi="Arial" w:cs="Arial"/>
        </w:rPr>
        <w:t xml:space="preserve">) reported to understand esports betting and </w:t>
      </w:r>
      <w:r>
        <w:rPr>
          <w:rFonts w:ascii="Arial" w:hAnsi="Arial" w:cs="Arial"/>
        </w:rPr>
        <w:t>loot boxes.</w:t>
      </w:r>
    </w:p>
    <w:p w14:paraId="63B82F4F" w14:textId="51386664" w:rsidR="008663DA" w:rsidRDefault="008663DA" w:rsidP="00491F27">
      <w:pPr>
        <w:jc w:val="both"/>
        <w:rPr>
          <w:rFonts w:ascii="Arial" w:hAnsi="Arial" w:cs="Arial"/>
          <w:b/>
          <w:bCs/>
        </w:rPr>
      </w:pPr>
    </w:p>
    <w:p w14:paraId="3133103D" w14:textId="2E2930E7" w:rsidR="002C133B" w:rsidRPr="004523F5" w:rsidRDefault="002C133B" w:rsidP="002C133B">
      <w:pPr>
        <w:spacing w:after="0" w:line="360" w:lineRule="auto"/>
        <w:ind w:right="57"/>
        <w:jc w:val="both"/>
        <w:rPr>
          <w:rFonts w:ascii="Arial" w:hAnsi="Arial" w:cs="Arial"/>
        </w:rPr>
      </w:pPr>
      <w:bookmarkStart w:id="11" w:name="_Hlk79496029"/>
      <w:r w:rsidRPr="004523F5">
        <w:rPr>
          <w:rFonts w:ascii="Arial" w:hAnsi="Arial" w:cs="Arial"/>
        </w:rPr>
        <w:t xml:space="preserve">Table </w:t>
      </w:r>
      <w:r>
        <w:rPr>
          <w:rFonts w:ascii="Arial" w:hAnsi="Arial" w:cs="Arial"/>
        </w:rPr>
        <w:t>5</w:t>
      </w:r>
      <w:r w:rsidRPr="004523F5">
        <w:rPr>
          <w:rFonts w:ascii="Arial" w:hAnsi="Arial" w:cs="Arial"/>
        </w:rPr>
        <w:t xml:space="preserve">. Gambling knowledge and awareness among </w:t>
      </w:r>
      <w:r w:rsidR="00F41C44">
        <w:rPr>
          <w:rFonts w:ascii="Arial" w:hAnsi="Arial" w:cs="Arial"/>
        </w:rPr>
        <w:t>adolescents</w:t>
      </w:r>
      <w:r w:rsidRPr="004523F5">
        <w:rPr>
          <w:rFonts w:ascii="Arial" w:hAnsi="Arial" w:cs="Arial"/>
        </w:rPr>
        <w:t xml:space="preserve"> </w:t>
      </w:r>
      <w:r w:rsidRPr="00234A1C">
        <w:rPr>
          <w:rFonts w:ascii="Arial" w:hAnsi="Arial" w:cs="Arial"/>
        </w:rPr>
        <w:t>(N=</w:t>
      </w:r>
      <w:r w:rsidR="00F41C44" w:rsidRPr="00D170D4">
        <w:rPr>
          <w:rFonts w:ascii="Arial" w:hAnsi="Arial" w:cs="Arial"/>
        </w:rPr>
        <w:t>281</w:t>
      </w:r>
      <w:r w:rsidRPr="00234A1C">
        <w:rPr>
          <w:rFonts w:ascii="Arial" w:hAnsi="Arial" w:cs="Arial"/>
        </w:rPr>
        <w:t>)</w:t>
      </w:r>
    </w:p>
    <w:bookmarkEnd w:id="11"/>
    <w:tbl>
      <w:tblPr>
        <w:tblW w:w="9277" w:type="dxa"/>
        <w:tblLook w:val="04A0" w:firstRow="1" w:lastRow="0" w:firstColumn="1" w:lastColumn="0" w:noHBand="0" w:noVBand="1"/>
      </w:tblPr>
      <w:tblGrid>
        <w:gridCol w:w="2599"/>
        <w:gridCol w:w="1481"/>
        <w:gridCol w:w="1457"/>
        <w:gridCol w:w="1341"/>
        <w:gridCol w:w="1486"/>
        <w:gridCol w:w="913"/>
      </w:tblGrid>
      <w:tr w:rsidR="008663DA" w:rsidRPr="00491F27" w14:paraId="3670BD72" w14:textId="77777777" w:rsidTr="00B456FC">
        <w:trPr>
          <w:trHeight w:val="386"/>
        </w:trPr>
        <w:tc>
          <w:tcPr>
            <w:tcW w:w="2599" w:type="dxa"/>
            <w:tcBorders>
              <w:top w:val="single" w:sz="8" w:space="0" w:color="auto"/>
              <w:left w:val="nil"/>
              <w:bottom w:val="single" w:sz="4" w:space="0" w:color="auto"/>
              <w:right w:val="nil"/>
            </w:tcBorders>
            <w:shd w:val="clear" w:color="auto" w:fill="auto"/>
            <w:noWrap/>
            <w:vAlign w:val="bottom"/>
            <w:hideMark/>
          </w:tcPr>
          <w:p w14:paraId="774F56DC" w14:textId="77777777" w:rsidR="008663DA" w:rsidRPr="00491F27" w:rsidRDefault="008663DA" w:rsidP="00491F27">
            <w:pPr>
              <w:spacing w:after="0" w:line="240" w:lineRule="auto"/>
              <w:jc w:val="both"/>
              <w:rPr>
                <w:rFonts w:ascii="Arial" w:eastAsia="Times New Roman" w:hAnsi="Arial" w:cs="Arial"/>
                <w:lang w:eastAsia="en-AU"/>
              </w:rPr>
            </w:pPr>
          </w:p>
        </w:tc>
        <w:tc>
          <w:tcPr>
            <w:tcW w:w="1481" w:type="dxa"/>
            <w:tcBorders>
              <w:top w:val="single" w:sz="8" w:space="0" w:color="auto"/>
              <w:left w:val="nil"/>
              <w:bottom w:val="single" w:sz="4" w:space="0" w:color="auto"/>
              <w:right w:val="nil"/>
            </w:tcBorders>
            <w:shd w:val="clear" w:color="auto" w:fill="auto"/>
            <w:noWrap/>
            <w:vAlign w:val="bottom"/>
            <w:hideMark/>
          </w:tcPr>
          <w:p w14:paraId="39C42138"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Understand</w:t>
            </w:r>
          </w:p>
          <w:p w14:paraId="343B3F61"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N (%)</w:t>
            </w:r>
          </w:p>
        </w:tc>
        <w:tc>
          <w:tcPr>
            <w:tcW w:w="1457" w:type="dxa"/>
            <w:tcBorders>
              <w:top w:val="single" w:sz="8" w:space="0" w:color="auto"/>
              <w:left w:val="nil"/>
              <w:bottom w:val="single" w:sz="4" w:space="0" w:color="auto"/>
              <w:right w:val="nil"/>
            </w:tcBorders>
            <w:shd w:val="clear" w:color="auto" w:fill="auto"/>
            <w:noWrap/>
            <w:vAlign w:val="bottom"/>
            <w:hideMark/>
          </w:tcPr>
          <w:p w14:paraId="5FFB4481"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Know a little</w:t>
            </w:r>
          </w:p>
          <w:p w14:paraId="457FE1A7"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N (%)</w:t>
            </w:r>
          </w:p>
        </w:tc>
        <w:tc>
          <w:tcPr>
            <w:tcW w:w="1341" w:type="dxa"/>
            <w:tcBorders>
              <w:top w:val="single" w:sz="8" w:space="0" w:color="auto"/>
              <w:left w:val="nil"/>
              <w:bottom w:val="single" w:sz="4" w:space="0" w:color="auto"/>
              <w:right w:val="nil"/>
            </w:tcBorders>
            <w:shd w:val="clear" w:color="auto" w:fill="auto"/>
            <w:noWrap/>
            <w:vAlign w:val="bottom"/>
            <w:hideMark/>
          </w:tcPr>
          <w:p w14:paraId="5600A6DF"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Awareness</w:t>
            </w:r>
          </w:p>
          <w:p w14:paraId="720EA5BB"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N (%)</w:t>
            </w:r>
          </w:p>
        </w:tc>
        <w:tc>
          <w:tcPr>
            <w:tcW w:w="1486" w:type="dxa"/>
            <w:tcBorders>
              <w:top w:val="single" w:sz="8" w:space="0" w:color="auto"/>
              <w:left w:val="nil"/>
              <w:bottom w:val="single" w:sz="4" w:space="0" w:color="auto"/>
              <w:right w:val="nil"/>
            </w:tcBorders>
            <w:shd w:val="clear" w:color="auto" w:fill="auto"/>
            <w:noWrap/>
            <w:vAlign w:val="bottom"/>
            <w:hideMark/>
          </w:tcPr>
          <w:p w14:paraId="36F8E647"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Unsure</w:t>
            </w:r>
          </w:p>
          <w:p w14:paraId="05A708A4"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N (%)</w:t>
            </w:r>
          </w:p>
        </w:tc>
        <w:tc>
          <w:tcPr>
            <w:tcW w:w="913" w:type="dxa"/>
            <w:tcBorders>
              <w:top w:val="single" w:sz="8" w:space="0" w:color="auto"/>
              <w:left w:val="nil"/>
              <w:bottom w:val="single" w:sz="4" w:space="0" w:color="auto"/>
              <w:right w:val="nil"/>
            </w:tcBorders>
          </w:tcPr>
          <w:p w14:paraId="74031CB2" w14:textId="47CF68A5" w:rsidR="008663DA" w:rsidRPr="00491F27" w:rsidRDefault="002C133B" w:rsidP="00491F27">
            <w:pPr>
              <w:spacing w:after="0" w:line="240" w:lineRule="auto"/>
              <w:jc w:val="both"/>
              <w:rPr>
                <w:rFonts w:ascii="Arial" w:eastAsia="Times New Roman" w:hAnsi="Arial" w:cs="Arial"/>
                <w:color w:val="000000"/>
                <w:lang w:eastAsia="en-AU"/>
              </w:rPr>
            </w:pPr>
            <w:r>
              <w:rPr>
                <w:rFonts w:ascii="Arial" w:eastAsia="Times New Roman" w:hAnsi="Arial" w:cs="Arial"/>
                <w:color w:val="000000"/>
                <w:lang w:eastAsia="en-AU"/>
              </w:rPr>
              <w:t>Mean</w:t>
            </w:r>
          </w:p>
        </w:tc>
      </w:tr>
      <w:tr w:rsidR="008663DA" w:rsidRPr="00491F27" w14:paraId="2856D3D9" w14:textId="77777777" w:rsidTr="00B456FC">
        <w:trPr>
          <w:trHeight w:val="386"/>
        </w:trPr>
        <w:tc>
          <w:tcPr>
            <w:tcW w:w="2599" w:type="dxa"/>
            <w:tcBorders>
              <w:top w:val="single" w:sz="4" w:space="0" w:color="auto"/>
              <w:left w:val="nil"/>
              <w:bottom w:val="nil"/>
              <w:right w:val="nil"/>
            </w:tcBorders>
            <w:shd w:val="clear" w:color="auto" w:fill="auto"/>
            <w:noWrap/>
            <w:vAlign w:val="bottom"/>
            <w:hideMark/>
          </w:tcPr>
          <w:p w14:paraId="1E207DBB"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Pokies/poker machines</w:t>
            </w:r>
          </w:p>
        </w:tc>
        <w:tc>
          <w:tcPr>
            <w:tcW w:w="1481" w:type="dxa"/>
            <w:tcBorders>
              <w:top w:val="single" w:sz="4" w:space="0" w:color="auto"/>
              <w:left w:val="nil"/>
              <w:bottom w:val="nil"/>
              <w:right w:val="nil"/>
            </w:tcBorders>
            <w:shd w:val="clear" w:color="auto" w:fill="auto"/>
            <w:noWrap/>
            <w:vAlign w:val="bottom"/>
            <w:hideMark/>
          </w:tcPr>
          <w:p w14:paraId="5F843511"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114 (40.6%)</w:t>
            </w:r>
          </w:p>
        </w:tc>
        <w:tc>
          <w:tcPr>
            <w:tcW w:w="1457" w:type="dxa"/>
            <w:tcBorders>
              <w:top w:val="single" w:sz="4" w:space="0" w:color="auto"/>
              <w:left w:val="nil"/>
              <w:bottom w:val="nil"/>
              <w:right w:val="nil"/>
            </w:tcBorders>
            <w:shd w:val="clear" w:color="auto" w:fill="auto"/>
            <w:noWrap/>
            <w:vAlign w:val="bottom"/>
            <w:hideMark/>
          </w:tcPr>
          <w:p w14:paraId="6DF4A79D"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65 (23.1%)</w:t>
            </w:r>
          </w:p>
        </w:tc>
        <w:tc>
          <w:tcPr>
            <w:tcW w:w="1341" w:type="dxa"/>
            <w:tcBorders>
              <w:top w:val="single" w:sz="4" w:space="0" w:color="auto"/>
              <w:left w:val="nil"/>
              <w:bottom w:val="nil"/>
              <w:right w:val="nil"/>
            </w:tcBorders>
            <w:shd w:val="clear" w:color="auto" w:fill="auto"/>
            <w:noWrap/>
            <w:vAlign w:val="bottom"/>
            <w:hideMark/>
          </w:tcPr>
          <w:p w14:paraId="5DCF1517"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80 (28.5%)</w:t>
            </w:r>
          </w:p>
        </w:tc>
        <w:tc>
          <w:tcPr>
            <w:tcW w:w="1486" w:type="dxa"/>
            <w:tcBorders>
              <w:top w:val="single" w:sz="4" w:space="0" w:color="auto"/>
              <w:left w:val="nil"/>
              <w:bottom w:val="nil"/>
              <w:right w:val="nil"/>
            </w:tcBorders>
            <w:shd w:val="clear" w:color="auto" w:fill="auto"/>
            <w:noWrap/>
            <w:vAlign w:val="bottom"/>
            <w:hideMark/>
          </w:tcPr>
          <w:p w14:paraId="6C68F24A"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15 (5.3%)</w:t>
            </w:r>
          </w:p>
        </w:tc>
        <w:tc>
          <w:tcPr>
            <w:tcW w:w="913" w:type="dxa"/>
            <w:tcBorders>
              <w:top w:val="single" w:sz="4" w:space="0" w:color="auto"/>
              <w:left w:val="nil"/>
              <w:bottom w:val="nil"/>
              <w:right w:val="nil"/>
            </w:tcBorders>
          </w:tcPr>
          <w:p w14:paraId="1123E00C"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hAnsi="Arial" w:cs="Arial"/>
              </w:rPr>
              <w:t>3.01</w:t>
            </w:r>
          </w:p>
        </w:tc>
      </w:tr>
      <w:tr w:rsidR="008663DA" w:rsidRPr="00491F27" w14:paraId="2D9DEA28" w14:textId="77777777" w:rsidTr="00B456FC">
        <w:trPr>
          <w:trHeight w:val="386"/>
        </w:trPr>
        <w:tc>
          <w:tcPr>
            <w:tcW w:w="2599" w:type="dxa"/>
            <w:tcBorders>
              <w:top w:val="nil"/>
              <w:left w:val="nil"/>
              <w:bottom w:val="nil"/>
              <w:right w:val="nil"/>
            </w:tcBorders>
            <w:shd w:val="clear" w:color="auto" w:fill="auto"/>
            <w:noWrap/>
            <w:vAlign w:val="bottom"/>
            <w:hideMark/>
          </w:tcPr>
          <w:p w14:paraId="2609FB1C"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Horses/greyhound</w:t>
            </w:r>
          </w:p>
        </w:tc>
        <w:tc>
          <w:tcPr>
            <w:tcW w:w="1481" w:type="dxa"/>
            <w:tcBorders>
              <w:top w:val="nil"/>
              <w:left w:val="nil"/>
              <w:bottom w:val="nil"/>
              <w:right w:val="nil"/>
            </w:tcBorders>
            <w:shd w:val="clear" w:color="auto" w:fill="auto"/>
            <w:noWrap/>
            <w:vAlign w:val="bottom"/>
            <w:hideMark/>
          </w:tcPr>
          <w:p w14:paraId="67F31B64"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103 (36.7%)</w:t>
            </w:r>
          </w:p>
        </w:tc>
        <w:tc>
          <w:tcPr>
            <w:tcW w:w="1457" w:type="dxa"/>
            <w:tcBorders>
              <w:top w:val="nil"/>
              <w:left w:val="nil"/>
              <w:bottom w:val="nil"/>
              <w:right w:val="nil"/>
            </w:tcBorders>
            <w:shd w:val="clear" w:color="auto" w:fill="auto"/>
            <w:noWrap/>
            <w:vAlign w:val="bottom"/>
            <w:hideMark/>
          </w:tcPr>
          <w:p w14:paraId="746EAA56"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74 (26.3%)</w:t>
            </w:r>
          </w:p>
        </w:tc>
        <w:tc>
          <w:tcPr>
            <w:tcW w:w="1341" w:type="dxa"/>
            <w:tcBorders>
              <w:top w:val="nil"/>
              <w:left w:val="nil"/>
              <w:bottom w:val="nil"/>
              <w:right w:val="nil"/>
            </w:tcBorders>
            <w:shd w:val="clear" w:color="auto" w:fill="auto"/>
            <w:noWrap/>
            <w:vAlign w:val="bottom"/>
            <w:hideMark/>
          </w:tcPr>
          <w:p w14:paraId="54898B5E"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77 (27.4%)</w:t>
            </w:r>
          </w:p>
        </w:tc>
        <w:tc>
          <w:tcPr>
            <w:tcW w:w="1486" w:type="dxa"/>
            <w:tcBorders>
              <w:top w:val="nil"/>
              <w:left w:val="nil"/>
              <w:bottom w:val="nil"/>
              <w:right w:val="nil"/>
            </w:tcBorders>
            <w:shd w:val="clear" w:color="auto" w:fill="auto"/>
            <w:noWrap/>
            <w:vAlign w:val="bottom"/>
            <w:hideMark/>
          </w:tcPr>
          <w:p w14:paraId="3BB4852B"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20 (7.1%)</w:t>
            </w:r>
          </w:p>
        </w:tc>
        <w:tc>
          <w:tcPr>
            <w:tcW w:w="913" w:type="dxa"/>
            <w:tcBorders>
              <w:top w:val="nil"/>
              <w:left w:val="nil"/>
              <w:bottom w:val="nil"/>
              <w:right w:val="nil"/>
            </w:tcBorders>
          </w:tcPr>
          <w:p w14:paraId="17658B4E"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hAnsi="Arial" w:cs="Arial"/>
              </w:rPr>
              <w:t>2.95</w:t>
            </w:r>
          </w:p>
        </w:tc>
      </w:tr>
      <w:tr w:rsidR="008663DA" w:rsidRPr="00491F27" w14:paraId="44E22AEF" w14:textId="77777777" w:rsidTr="00B456FC">
        <w:trPr>
          <w:trHeight w:val="386"/>
        </w:trPr>
        <w:tc>
          <w:tcPr>
            <w:tcW w:w="2599" w:type="dxa"/>
            <w:tcBorders>
              <w:top w:val="nil"/>
              <w:left w:val="nil"/>
              <w:bottom w:val="nil"/>
              <w:right w:val="nil"/>
            </w:tcBorders>
            <w:shd w:val="clear" w:color="auto" w:fill="auto"/>
            <w:noWrap/>
            <w:vAlign w:val="bottom"/>
            <w:hideMark/>
          </w:tcPr>
          <w:p w14:paraId="1E2CCA90" w14:textId="77777777" w:rsidR="008663DA" w:rsidRPr="00491F27" w:rsidRDefault="008663DA" w:rsidP="00491F27">
            <w:pPr>
              <w:spacing w:after="0" w:line="240" w:lineRule="auto"/>
              <w:jc w:val="both"/>
              <w:rPr>
                <w:rFonts w:ascii="Arial" w:eastAsia="Times New Roman" w:hAnsi="Arial" w:cs="Arial"/>
                <w:color w:val="000000"/>
                <w:lang w:eastAsia="en-AU"/>
              </w:rPr>
            </w:pPr>
            <w:proofErr w:type="spellStart"/>
            <w:r w:rsidRPr="00491F27">
              <w:rPr>
                <w:rFonts w:ascii="Arial" w:eastAsia="Times New Roman" w:hAnsi="Arial" w:cs="Arial"/>
                <w:color w:val="000000"/>
                <w:lang w:eastAsia="en-AU"/>
              </w:rPr>
              <w:t>Scratchies</w:t>
            </w:r>
            <w:proofErr w:type="spellEnd"/>
            <w:r w:rsidRPr="00491F27">
              <w:rPr>
                <w:rFonts w:ascii="Arial" w:eastAsia="Times New Roman" w:hAnsi="Arial" w:cs="Arial"/>
                <w:color w:val="000000"/>
                <w:lang w:eastAsia="en-AU"/>
              </w:rPr>
              <w:t>, lotto or pools</w:t>
            </w:r>
          </w:p>
        </w:tc>
        <w:tc>
          <w:tcPr>
            <w:tcW w:w="1481" w:type="dxa"/>
            <w:tcBorders>
              <w:top w:val="nil"/>
              <w:left w:val="nil"/>
              <w:bottom w:val="nil"/>
              <w:right w:val="nil"/>
            </w:tcBorders>
            <w:shd w:val="clear" w:color="auto" w:fill="auto"/>
            <w:noWrap/>
            <w:vAlign w:val="bottom"/>
            <w:hideMark/>
          </w:tcPr>
          <w:p w14:paraId="3763BB79"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141 (50.2%)</w:t>
            </w:r>
          </w:p>
        </w:tc>
        <w:tc>
          <w:tcPr>
            <w:tcW w:w="1457" w:type="dxa"/>
            <w:tcBorders>
              <w:top w:val="nil"/>
              <w:left w:val="nil"/>
              <w:bottom w:val="nil"/>
              <w:right w:val="nil"/>
            </w:tcBorders>
            <w:shd w:val="clear" w:color="auto" w:fill="auto"/>
            <w:noWrap/>
            <w:vAlign w:val="bottom"/>
            <w:hideMark/>
          </w:tcPr>
          <w:p w14:paraId="081BDD8A"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62 (22.1%)</w:t>
            </w:r>
          </w:p>
        </w:tc>
        <w:tc>
          <w:tcPr>
            <w:tcW w:w="1341" w:type="dxa"/>
            <w:tcBorders>
              <w:top w:val="nil"/>
              <w:left w:val="nil"/>
              <w:bottom w:val="nil"/>
              <w:right w:val="nil"/>
            </w:tcBorders>
            <w:shd w:val="clear" w:color="auto" w:fill="auto"/>
            <w:noWrap/>
            <w:vAlign w:val="bottom"/>
            <w:hideMark/>
          </w:tcPr>
          <w:p w14:paraId="300E9CAC"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54 (19.2%)</w:t>
            </w:r>
          </w:p>
        </w:tc>
        <w:tc>
          <w:tcPr>
            <w:tcW w:w="1486" w:type="dxa"/>
            <w:tcBorders>
              <w:top w:val="nil"/>
              <w:left w:val="nil"/>
              <w:bottom w:val="nil"/>
              <w:right w:val="nil"/>
            </w:tcBorders>
            <w:shd w:val="clear" w:color="auto" w:fill="auto"/>
            <w:noWrap/>
            <w:vAlign w:val="bottom"/>
            <w:hideMark/>
          </w:tcPr>
          <w:p w14:paraId="3B9D4C66"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15 (5.3)</w:t>
            </w:r>
          </w:p>
        </w:tc>
        <w:tc>
          <w:tcPr>
            <w:tcW w:w="913" w:type="dxa"/>
            <w:tcBorders>
              <w:top w:val="nil"/>
              <w:left w:val="nil"/>
              <w:bottom w:val="nil"/>
              <w:right w:val="nil"/>
            </w:tcBorders>
          </w:tcPr>
          <w:p w14:paraId="1C88BDB3"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hAnsi="Arial" w:cs="Arial"/>
              </w:rPr>
              <w:t>3.21</w:t>
            </w:r>
          </w:p>
        </w:tc>
      </w:tr>
      <w:tr w:rsidR="008663DA" w:rsidRPr="00491F27" w14:paraId="53EAADAD" w14:textId="77777777" w:rsidTr="00B456FC">
        <w:trPr>
          <w:trHeight w:val="386"/>
        </w:trPr>
        <w:tc>
          <w:tcPr>
            <w:tcW w:w="2599" w:type="dxa"/>
            <w:tcBorders>
              <w:top w:val="nil"/>
              <w:left w:val="nil"/>
              <w:bottom w:val="nil"/>
              <w:right w:val="nil"/>
            </w:tcBorders>
            <w:shd w:val="clear" w:color="auto" w:fill="auto"/>
            <w:noWrap/>
            <w:vAlign w:val="bottom"/>
            <w:hideMark/>
          </w:tcPr>
          <w:p w14:paraId="3395E16D" w14:textId="77777777" w:rsidR="008663DA" w:rsidRPr="00491F27" w:rsidRDefault="008663DA" w:rsidP="00491F27">
            <w:pPr>
              <w:spacing w:after="0" w:line="240" w:lineRule="auto"/>
              <w:jc w:val="both"/>
              <w:rPr>
                <w:rFonts w:ascii="Arial" w:eastAsia="Times New Roman" w:hAnsi="Arial" w:cs="Arial"/>
                <w:color w:val="000000"/>
                <w:highlight w:val="yellow"/>
                <w:lang w:eastAsia="en-AU"/>
              </w:rPr>
            </w:pPr>
            <w:r w:rsidRPr="00491F27">
              <w:rPr>
                <w:rFonts w:ascii="Arial" w:eastAsia="Times New Roman" w:hAnsi="Arial" w:cs="Arial"/>
                <w:color w:val="000000"/>
                <w:lang w:eastAsia="en-AU"/>
              </w:rPr>
              <w:t>Keno/Bingo</w:t>
            </w:r>
          </w:p>
        </w:tc>
        <w:tc>
          <w:tcPr>
            <w:tcW w:w="1481" w:type="dxa"/>
            <w:tcBorders>
              <w:top w:val="nil"/>
              <w:left w:val="nil"/>
              <w:bottom w:val="nil"/>
              <w:right w:val="nil"/>
            </w:tcBorders>
            <w:shd w:val="clear" w:color="auto" w:fill="auto"/>
            <w:noWrap/>
            <w:vAlign w:val="bottom"/>
          </w:tcPr>
          <w:p w14:paraId="17F5DAD5"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160 (56.9%)</w:t>
            </w:r>
          </w:p>
        </w:tc>
        <w:tc>
          <w:tcPr>
            <w:tcW w:w="1457" w:type="dxa"/>
            <w:tcBorders>
              <w:top w:val="nil"/>
              <w:left w:val="nil"/>
              <w:bottom w:val="nil"/>
              <w:right w:val="nil"/>
            </w:tcBorders>
            <w:shd w:val="clear" w:color="auto" w:fill="auto"/>
            <w:noWrap/>
            <w:vAlign w:val="bottom"/>
          </w:tcPr>
          <w:p w14:paraId="4DD8D4C0"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53 (18.9%)</w:t>
            </w:r>
          </w:p>
        </w:tc>
        <w:tc>
          <w:tcPr>
            <w:tcW w:w="1341" w:type="dxa"/>
            <w:tcBorders>
              <w:top w:val="nil"/>
              <w:left w:val="nil"/>
              <w:bottom w:val="nil"/>
              <w:right w:val="nil"/>
            </w:tcBorders>
            <w:shd w:val="clear" w:color="auto" w:fill="auto"/>
            <w:noWrap/>
            <w:vAlign w:val="bottom"/>
          </w:tcPr>
          <w:p w14:paraId="1266AC82"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52 (18.5%)</w:t>
            </w:r>
          </w:p>
        </w:tc>
        <w:tc>
          <w:tcPr>
            <w:tcW w:w="1486" w:type="dxa"/>
            <w:tcBorders>
              <w:top w:val="nil"/>
              <w:left w:val="nil"/>
              <w:bottom w:val="nil"/>
              <w:right w:val="nil"/>
            </w:tcBorders>
            <w:shd w:val="clear" w:color="auto" w:fill="auto"/>
            <w:noWrap/>
            <w:vAlign w:val="bottom"/>
          </w:tcPr>
          <w:p w14:paraId="07F4BA24"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11 (3.9%)</w:t>
            </w:r>
          </w:p>
        </w:tc>
        <w:tc>
          <w:tcPr>
            <w:tcW w:w="913" w:type="dxa"/>
            <w:tcBorders>
              <w:top w:val="nil"/>
              <w:left w:val="nil"/>
              <w:bottom w:val="nil"/>
              <w:right w:val="nil"/>
            </w:tcBorders>
          </w:tcPr>
          <w:p w14:paraId="5295B26C"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3.31</w:t>
            </w:r>
          </w:p>
        </w:tc>
      </w:tr>
      <w:tr w:rsidR="008663DA" w:rsidRPr="00491F27" w14:paraId="2B784013" w14:textId="77777777" w:rsidTr="00B456FC">
        <w:trPr>
          <w:trHeight w:val="386"/>
        </w:trPr>
        <w:tc>
          <w:tcPr>
            <w:tcW w:w="2599" w:type="dxa"/>
            <w:tcBorders>
              <w:top w:val="nil"/>
              <w:left w:val="nil"/>
              <w:bottom w:val="nil"/>
              <w:right w:val="nil"/>
            </w:tcBorders>
            <w:shd w:val="clear" w:color="auto" w:fill="auto"/>
            <w:noWrap/>
            <w:vAlign w:val="bottom"/>
            <w:hideMark/>
          </w:tcPr>
          <w:p w14:paraId="6D15BAE2"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Poker</w:t>
            </w:r>
          </w:p>
        </w:tc>
        <w:tc>
          <w:tcPr>
            <w:tcW w:w="1481" w:type="dxa"/>
            <w:tcBorders>
              <w:top w:val="nil"/>
              <w:left w:val="nil"/>
              <w:bottom w:val="nil"/>
              <w:right w:val="nil"/>
            </w:tcBorders>
            <w:shd w:val="clear" w:color="auto" w:fill="auto"/>
            <w:noWrap/>
            <w:vAlign w:val="bottom"/>
            <w:hideMark/>
          </w:tcPr>
          <w:p w14:paraId="75AF65A9"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98 (34.9%)</w:t>
            </w:r>
          </w:p>
        </w:tc>
        <w:tc>
          <w:tcPr>
            <w:tcW w:w="1457" w:type="dxa"/>
            <w:tcBorders>
              <w:top w:val="nil"/>
              <w:left w:val="nil"/>
              <w:bottom w:val="nil"/>
              <w:right w:val="nil"/>
            </w:tcBorders>
            <w:shd w:val="clear" w:color="auto" w:fill="auto"/>
            <w:noWrap/>
            <w:vAlign w:val="bottom"/>
            <w:hideMark/>
          </w:tcPr>
          <w:p w14:paraId="64DC0472"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67 (23.8%)</w:t>
            </w:r>
          </w:p>
        </w:tc>
        <w:tc>
          <w:tcPr>
            <w:tcW w:w="1341" w:type="dxa"/>
            <w:tcBorders>
              <w:top w:val="nil"/>
              <w:left w:val="nil"/>
              <w:bottom w:val="nil"/>
              <w:right w:val="nil"/>
            </w:tcBorders>
            <w:shd w:val="clear" w:color="auto" w:fill="auto"/>
            <w:noWrap/>
            <w:vAlign w:val="bottom"/>
            <w:hideMark/>
          </w:tcPr>
          <w:p w14:paraId="67A37396"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81 (28.8%)</w:t>
            </w:r>
          </w:p>
        </w:tc>
        <w:tc>
          <w:tcPr>
            <w:tcW w:w="1486" w:type="dxa"/>
            <w:tcBorders>
              <w:top w:val="nil"/>
              <w:left w:val="nil"/>
              <w:bottom w:val="nil"/>
              <w:right w:val="nil"/>
            </w:tcBorders>
            <w:shd w:val="clear" w:color="auto" w:fill="auto"/>
            <w:noWrap/>
            <w:vAlign w:val="bottom"/>
            <w:hideMark/>
          </w:tcPr>
          <w:p w14:paraId="04962A19"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26 (9.3%)</w:t>
            </w:r>
          </w:p>
        </w:tc>
        <w:tc>
          <w:tcPr>
            <w:tcW w:w="913" w:type="dxa"/>
            <w:tcBorders>
              <w:top w:val="nil"/>
              <w:left w:val="nil"/>
              <w:bottom w:val="nil"/>
              <w:right w:val="nil"/>
            </w:tcBorders>
          </w:tcPr>
          <w:p w14:paraId="0FD9A414"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hAnsi="Arial" w:cs="Arial"/>
              </w:rPr>
              <w:t>2.87</w:t>
            </w:r>
          </w:p>
        </w:tc>
      </w:tr>
      <w:tr w:rsidR="008663DA" w:rsidRPr="00491F27" w14:paraId="407BCF0A" w14:textId="77777777" w:rsidTr="00B456FC">
        <w:trPr>
          <w:trHeight w:val="386"/>
        </w:trPr>
        <w:tc>
          <w:tcPr>
            <w:tcW w:w="2599" w:type="dxa"/>
            <w:tcBorders>
              <w:top w:val="nil"/>
              <w:left w:val="nil"/>
              <w:bottom w:val="nil"/>
              <w:right w:val="nil"/>
            </w:tcBorders>
            <w:shd w:val="clear" w:color="auto" w:fill="auto"/>
            <w:noWrap/>
            <w:vAlign w:val="bottom"/>
            <w:hideMark/>
          </w:tcPr>
          <w:p w14:paraId="3F3EE435"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Blackjack/roulette</w:t>
            </w:r>
          </w:p>
        </w:tc>
        <w:tc>
          <w:tcPr>
            <w:tcW w:w="1481" w:type="dxa"/>
            <w:tcBorders>
              <w:top w:val="nil"/>
              <w:left w:val="nil"/>
              <w:bottom w:val="nil"/>
              <w:right w:val="nil"/>
            </w:tcBorders>
            <w:shd w:val="clear" w:color="auto" w:fill="auto"/>
            <w:noWrap/>
            <w:vAlign w:val="bottom"/>
            <w:hideMark/>
          </w:tcPr>
          <w:p w14:paraId="6AC58DC8"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102 (36.3%)</w:t>
            </w:r>
          </w:p>
        </w:tc>
        <w:tc>
          <w:tcPr>
            <w:tcW w:w="1457" w:type="dxa"/>
            <w:tcBorders>
              <w:top w:val="nil"/>
              <w:left w:val="nil"/>
              <w:bottom w:val="nil"/>
              <w:right w:val="nil"/>
            </w:tcBorders>
            <w:shd w:val="clear" w:color="auto" w:fill="auto"/>
            <w:noWrap/>
            <w:vAlign w:val="bottom"/>
            <w:hideMark/>
          </w:tcPr>
          <w:p w14:paraId="37DD2B44"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64 (22.8%)</w:t>
            </w:r>
          </w:p>
        </w:tc>
        <w:tc>
          <w:tcPr>
            <w:tcW w:w="1341" w:type="dxa"/>
            <w:tcBorders>
              <w:top w:val="nil"/>
              <w:left w:val="nil"/>
              <w:bottom w:val="nil"/>
              <w:right w:val="nil"/>
            </w:tcBorders>
            <w:shd w:val="clear" w:color="auto" w:fill="auto"/>
            <w:noWrap/>
            <w:vAlign w:val="bottom"/>
            <w:hideMark/>
          </w:tcPr>
          <w:p w14:paraId="3AD1A20D"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65 (23.1%)</w:t>
            </w:r>
          </w:p>
        </w:tc>
        <w:tc>
          <w:tcPr>
            <w:tcW w:w="1486" w:type="dxa"/>
            <w:tcBorders>
              <w:top w:val="nil"/>
              <w:left w:val="nil"/>
              <w:bottom w:val="nil"/>
              <w:right w:val="nil"/>
            </w:tcBorders>
            <w:shd w:val="clear" w:color="auto" w:fill="auto"/>
            <w:noWrap/>
            <w:vAlign w:val="bottom"/>
            <w:hideMark/>
          </w:tcPr>
          <w:p w14:paraId="1742981A"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43 (15.3%)</w:t>
            </w:r>
          </w:p>
        </w:tc>
        <w:tc>
          <w:tcPr>
            <w:tcW w:w="913" w:type="dxa"/>
            <w:tcBorders>
              <w:top w:val="nil"/>
              <w:left w:val="nil"/>
              <w:bottom w:val="nil"/>
              <w:right w:val="nil"/>
            </w:tcBorders>
          </w:tcPr>
          <w:p w14:paraId="70D1ECF1"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hAnsi="Arial" w:cs="Arial"/>
              </w:rPr>
              <w:t>2.82</w:t>
            </w:r>
          </w:p>
        </w:tc>
      </w:tr>
      <w:tr w:rsidR="008663DA" w:rsidRPr="00491F27" w14:paraId="380A013C" w14:textId="77777777" w:rsidTr="00B456FC">
        <w:trPr>
          <w:trHeight w:val="386"/>
        </w:trPr>
        <w:tc>
          <w:tcPr>
            <w:tcW w:w="2599" w:type="dxa"/>
            <w:tcBorders>
              <w:top w:val="nil"/>
              <w:left w:val="nil"/>
              <w:bottom w:val="nil"/>
              <w:right w:val="nil"/>
            </w:tcBorders>
            <w:shd w:val="clear" w:color="auto" w:fill="auto"/>
            <w:noWrap/>
            <w:vAlign w:val="bottom"/>
            <w:hideMark/>
          </w:tcPr>
          <w:p w14:paraId="68C28547"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Sportsbetting</w:t>
            </w:r>
          </w:p>
        </w:tc>
        <w:tc>
          <w:tcPr>
            <w:tcW w:w="1481" w:type="dxa"/>
            <w:tcBorders>
              <w:top w:val="nil"/>
              <w:left w:val="nil"/>
              <w:bottom w:val="nil"/>
              <w:right w:val="nil"/>
            </w:tcBorders>
            <w:shd w:val="clear" w:color="auto" w:fill="auto"/>
            <w:noWrap/>
            <w:vAlign w:val="bottom"/>
            <w:hideMark/>
          </w:tcPr>
          <w:p w14:paraId="097FDC0C"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132 (47%)</w:t>
            </w:r>
          </w:p>
        </w:tc>
        <w:tc>
          <w:tcPr>
            <w:tcW w:w="1457" w:type="dxa"/>
            <w:tcBorders>
              <w:top w:val="nil"/>
              <w:left w:val="nil"/>
              <w:bottom w:val="nil"/>
              <w:right w:val="nil"/>
            </w:tcBorders>
            <w:shd w:val="clear" w:color="auto" w:fill="auto"/>
            <w:noWrap/>
            <w:vAlign w:val="bottom"/>
            <w:hideMark/>
          </w:tcPr>
          <w:p w14:paraId="09297761"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68 (24.2%)</w:t>
            </w:r>
          </w:p>
        </w:tc>
        <w:tc>
          <w:tcPr>
            <w:tcW w:w="1341" w:type="dxa"/>
            <w:tcBorders>
              <w:top w:val="nil"/>
              <w:left w:val="nil"/>
              <w:bottom w:val="nil"/>
              <w:right w:val="nil"/>
            </w:tcBorders>
            <w:shd w:val="clear" w:color="auto" w:fill="auto"/>
            <w:noWrap/>
            <w:vAlign w:val="bottom"/>
            <w:hideMark/>
          </w:tcPr>
          <w:p w14:paraId="16D56E80"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63 (22.4%)</w:t>
            </w:r>
          </w:p>
        </w:tc>
        <w:tc>
          <w:tcPr>
            <w:tcW w:w="1486" w:type="dxa"/>
            <w:tcBorders>
              <w:top w:val="nil"/>
              <w:left w:val="nil"/>
              <w:bottom w:val="nil"/>
              <w:right w:val="nil"/>
            </w:tcBorders>
            <w:shd w:val="clear" w:color="auto" w:fill="auto"/>
            <w:noWrap/>
            <w:vAlign w:val="bottom"/>
            <w:hideMark/>
          </w:tcPr>
          <w:p w14:paraId="14FCE910"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12 (4.3%)</w:t>
            </w:r>
          </w:p>
        </w:tc>
        <w:tc>
          <w:tcPr>
            <w:tcW w:w="913" w:type="dxa"/>
            <w:tcBorders>
              <w:top w:val="nil"/>
              <w:left w:val="nil"/>
              <w:bottom w:val="nil"/>
              <w:right w:val="nil"/>
            </w:tcBorders>
          </w:tcPr>
          <w:p w14:paraId="4585C601"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hAnsi="Arial" w:cs="Arial"/>
              </w:rPr>
              <w:t>3.16</w:t>
            </w:r>
          </w:p>
        </w:tc>
      </w:tr>
      <w:tr w:rsidR="008663DA" w:rsidRPr="00491F27" w14:paraId="71712D82" w14:textId="77777777" w:rsidTr="00B456FC">
        <w:trPr>
          <w:trHeight w:val="386"/>
        </w:trPr>
        <w:tc>
          <w:tcPr>
            <w:tcW w:w="2599" w:type="dxa"/>
            <w:tcBorders>
              <w:top w:val="nil"/>
              <w:left w:val="nil"/>
              <w:bottom w:val="nil"/>
              <w:right w:val="nil"/>
            </w:tcBorders>
            <w:shd w:val="clear" w:color="auto" w:fill="auto"/>
            <w:noWrap/>
            <w:vAlign w:val="bottom"/>
            <w:hideMark/>
          </w:tcPr>
          <w:p w14:paraId="72DE31B6"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Esports betting</w:t>
            </w:r>
          </w:p>
        </w:tc>
        <w:tc>
          <w:tcPr>
            <w:tcW w:w="1481" w:type="dxa"/>
            <w:tcBorders>
              <w:top w:val="nil"/>
              <w:left w:val="nil"/>
              <w:bottom w:val="nil"/>
              <w:right w:val="nil"/>
            </w:tcBorders>
            <w:shd w:val="clear" w:color="auto" w:fill="auto"/>
            <w:noWrap/>
            <w:vAlign w:val="bottom"/>
            <w:hideMark/>
          </w:tcPr>
          <w:p w14:paraId="512607EE"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86 (30.6%)</w:t>
            </w:r>
          </w:p>
        </w:tc>
        <w:tc>
          <w:tcPr>
            <w:tcW w:w="1457" w:type="dxa"/>
            <w:tcBorders>
              <w:top w:val="nil"/>
              <w:left w:val="nil"/>
              <w:bottom w:val="nil"/>
              <w:right w:val="nil"/>
            </w:tcBorders>
            <w:shd w:val="clear" w:color="auto" w:fill="auto"/>
            <w:noWrap/>
            <w:vAlign w:val="bottom"/>
            <w:hideMark/>
          </w:tcPr>
          <w:p w14:paraId="3B0B1632"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53 (18.9%)</w:t>
            </w:r>
          </w:p>
        </w:tc>
        <w:tc>
          <w:tcPr>
            <w:tcW w:w="1341" w:type="dxa"/>
            <w:tcBorders>
              <w:top w:val="nil"/>
              <w:left w:val="nil"/>
              <w:bottom w:val="nil"/>
              <w:right w:val="nil"/>
            </w:tcBorders>
            <w:shd w:val="clear" w:color="auto" w:fill="auto"/>
            <w:noWrap/>
            <w:vAlign w:val="bottom"/>
            <w:hideMark/>
          </w:tcPr>
          <w:p w14:paraId="335F42BF"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81 (28.8%)</w:t>
            </w:r>
          </w:p>
        </w:tc>
        <w:tc>
          <w:tcPr>
            <w:tcW w:w="1486" w:type="dxa"/>
            <w:tcBorders>
              <w:top w:val="nil"/>
              <w:left w:val="nil"/>
              <w:bottom w:val="nil"/>
              <w:right w:val="nil"/>
            </w:tcBorders>
            <w:shd w:val="clear" w:color="auto" w:fill="auto"/>
            <w:noWrap/>
            <w:vAlign w:val="bottom"/>
            <w:hideMark/>
          </w:tcPr>
          <w:p w14:paraId="68907745"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53 (18.9%)</w:t>
            </w:r>
          </w:p>
        </w:tc>
        <w:tc>
          <w:tcPr>
            <w:tcW w:w="913" w:type="dxa"/>
            <w:tcBorders>
              <w:top w:val="nil"/>
              <w:left w:val="nil"/>
              <w:bottom w:val="nil"/>
              <w:right w:val="nil"/>
            </w:tcBorders>
          </w:tcPr>
          <w:p w14:paraId="093C82C3"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hAnsi="Arial" w:cs="Arial"/>
              </w:rPr>
              <w:t>2.63</w:t>
            </w:r>
          </w:p>
        </w:tc>
      </w:tr>
      <w:tr w:rsidR="008663DA" w:rsidRPr="00491F27" w14:paraId="71D14FE2" w14:textId="77777777" w:rsidTr="00B456FC">
        <w:trPr>
          <w:trHeight w:val="386"/>
        </w:trPr>
        <w:tc>
          <w:tcPr>
            <w:tcW w:w="2599" w:type="dxa"/>
            <w:tcBorders>
              <w:top w:val="nil"/>
              <w:left w:val="nil"/>
              <w:bottom w:val="nil"/>
              <w:right w:val="nil"/>
            </w:tcBorders>
            <w:shd w:val="clear" w:color="auto" w:fill="auto"/>
            <w:noWrap/>
            <w:vAlign w:val="bottom"/>
            <w:hideMark/>
          </w:tcPr>
          <w:p w14:paraId="1DEBB6AF"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Fantasy sports betting</w:t>
            </w:r>
          </w:p>
        </w:tc>
        <w:tc>
          <w:tcPr>
            <w:tcW w:w="1481" w:type="dxa"/>
            <w:tcBorders>
              <w:top w:val="nil"/>
              <w:left w:val="nil"/>
              <w:bottom w:val="nil"/>
              <w:right w:val="nil"/>
            </w:tcBorders>
            <w:shd w:val="clear" w:color="auto" w:fill="auto"/>
            <w:noWrap/>
            <w:vAlign w:val="bottom"/>
            <w:hideMark/>
          </w:tcPr>
          <w:p w14:paraId="76CC251F"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74 (26.3%)</w:t>
            </w:r>
          </w:p>
        </w:tc>
        <w:tc>
          <w:tcPr>
            <w:tcW w:w="1457" w:type="dxa"/>
            <w:tcBorders>
              <w:top w:val="nil"/>
              <w:left w:val="nil"/>
              <w:bottom w:val="nil"/>
              <w:right w:val="nil"/>
            </w:tcBorders>
            <w:shd w:val="clear" w:color="auto" w:fill="auto"/>
            <w:noWrap/>
            <w:vAlign w:val="bottom"/>
            <w:hideMark/>
          </w:tcPr>
          <w:p w14:paraId="10B91664"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37 (13.2%)</w:t>
            </w:r>
          </w:p>
        </w:tc>
        <w:tc>
          <w:tcPr>
            <w:tcW w:w="1341" w:type="dxa"/>
            <w:tcBorders>
              <w:top w:val="nil"/>
              <w:left w:val="nil"/>
              <w:bottom w:val="nil"/>
              <w:right w:val="nil"/>
            </w:tcBorders>
            <w:shd w:val="clear" w:color="auto" w:fill="auto"/>
            <w:noWrap/>
            <w:vAlign w:val="bottom"/>
            <w:hideMark/>
          </w:tcPr>
          <w:p w14:paraId="279CC52F"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76 (27%)</w:t>
            </w:r>
          </w:p>
        </w:tc>
        <w:tc>
          <w:tcPr>
            <w:tcW w:w="1486" w:type="dxa"/>
            <w:tcBorders>
              <w:top w:val="nil"/>
              <w:left w:val="nil"/>
              <w:bottom w:val="nil"/>
              <w:right w:val="nil"/>
            </w:tcBorders>
            <w:shd w:val="clear" w:color="auto" w:fill="auto"/>
            <w:noWrap/>
            <w:vAlign w:val="bottom"/>
            <w:hideMark/>
          </w:tcPr>
          <w:p w14:paraId="44456128"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86 (30.6%)</w:t>
            </w:r>
          </w:p>
        </w:tc>
        <w:tc>
          <w:tcPr>
            <w:tcW w:w="913" w:type="dxa"/>
            <w:tcBorders>
              <w:top w:val="nil"/>
              <w:left w:val="nil"/>
              <w:bottom w:val="nil"/>
              <w:right w:val="nil"/>
            </w:tcBorders>
          </w:tcPr>
          <w:p w14:paraId="34AD2781"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hAnsi="Arial" w:cs="Arial"/>
              </w:rPr>
              <w:t>2.36</w:t>
            </w:r>
          </w:p>
        </w:tc>
      </w:tr>
      <w:tr w:rsidR="008663DA" w:rsidRPr="00491F27" w14:paraId="582BDB26" w14:textId="77777777" w:rsidTr="00B456FC">
        <w:trPr>
          <w:trHeight w:val="386"/>
        </w:trPr>
        <w:tc>
          <w:tcPr>
            <w:tcW w:w="2599" w:type="dxa"/>
            <w:tcBorders>
              <w:top w:val="nil"/>
              <w:left w:val="nil"/>
              <w:bottom w:val="nil"/>
              <w:right w:val="nil"/>
            </w:tcBorders>
            <w:shd w:val="clear" w:color="auto" w:fill="auto"/>
            <w:noWrap/>
            <w:vAlign w:val="bottom"/>
            <w:hideMark/>
          </w:tcPr>
          <w:p w14:paraId="05F29102"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Skin gambling</w:t>
            </w:r>
          </w:p>
        </w:tc>
        <w:tc>
          <w:tcPr>
            <w:tcW w:w="1481" w:type="dxa"/>
            <w:tcBorders>
              <w:top w:val="nil"/>
              <w:left w:val="nil"/>
              <w:bottom w:val="nil"/>
              <w:right w:val="nil"/>
            </w:tcBorders>
            <w:shd w:val="clear" w:color="auto" w:fill="auto"/>
            <w:noWrap/>
            <w:vAlign w:val="bottom"/>
            <w:hideMark/>
          </w:tcPr>
          <w:p w14:paraId="45B1AF9A"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37 (13.2%)</w:t>
            </w:r>
          </w:p>
        </w:tc>
        <w:tc>
          <w:tcPr>
            <w:tcW w:w="1457" w:type="dxa"/>
            <w:tcBorders>
              <w:top w:val="nil"/>
              <w:left w:val="nil"/>
              <w:bottom w:val="nil"/>
              <w:right w:val="nil"/>
            </w:tcBorders>
            <w:shd w:val="clear" w:color="auto" w:fill="auto"/>
            <w:noWrap/>
            <w:vAlign w:val="bottom"/>
            <w:hideMark/>
          </w:tcPr>
          <w:p w14:paraId="4CAA716C"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28 (10%)</w:t>
            </w:r>
          </w:p>
        </w:tc>
        <w:tc>
          <w:tcPr>
            <w:tcW w:w="1341" w:type="dxa"/>
            <w:tcBorders>
              <w:top w:val="nil"/>
              <w:left w:val="nil"/>
              <w:bottom w:val="nil"/>
              <w:right w:val="nil"/>
            </w:tcBorders>
            <w:shd w:val="clear" w:color="auto" w:fill="auto"/>
            <w:noWrap/>
            <w:vAlign w:val="bottom"/>
            <w:hideMark/>
          </w:tcPr>
          <w:p w14:paraId="41CE2B34"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37 (13.2%)</w:t>
            </w:r>
          </w:p>
        </w:tc>
        <w:tc>
          <w:tcPr>
            <w:tcW w:w="1486" w:type="dxa"/>
            <w:tcBorders>
              <w:top w:val="nil"/>
              <w:left w:val="nil"/>
              <w:bottom w:val="nil"/>
              <w:right w:val="nil"/>
            </w:tcBorders>
            <w:shd w:val="clear" w:color="auto" w:fill="auto"/>
            <w:noWrap/>
            <w:vAlign w:val="bottom"/>
            <w:hideMark/>
          </w:tcPr>
          <w:p w14:paraId="1D5C441B"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169 (60.1%)</w:t>
            </w:r>
          </w:p>
        </w:tc>
        <w:tc>
          <w:tcPr>
            <w:tcW w:w="913" w:type="dxa"/>
            <w:tcBorders>
              <w:top w:val="nil"/>
              <w:left w:val="nil"/>
              <w:bottom w:val="nil"/>
              <w:right w:val="nil"/>
            </w:tcBorders>
          </w:tcPr>
          <w:p w14:paraId="77AD8DF5"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hAnsi="Arial" w:cs="Arial"/>
              </w:rPr>
              <w:t>1.75</w:t>
            </w:r>
          </w:p>
        </w:tc>
      </w:tr>
      <w:tr w:rsidR="008663DA" w:rsidRPr="00491F27" w14:paraId="4E1FEDAB" w14:textId="77777777" w:rsidTr="00B456FC">
        <w:trPr>
          <w:trHeight w:val="386"/>
        </w:trPr>
        <w:tc>
          <w:tcPr>
            <w:tcW w:w="2599" w:type="dxa"/>
            <w:tcBorders>
              <w:top w:val="nil"/>
              <w:left w:val="nil"/>
              <w:right w:val="nil"/>
            </w:tcBorders>
            <w:shd w:val="clear" w:color="auto" w:fill="auto"/>
            <w:noWrap/>
            <w:vAlign w:val="bottom"/>
            <w:hideMark/>
          </w:tcPr>
          <w:p w14:paraId="2583376B"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Buying loot boxes</w:t>
            </w:r>
          </w:p>
        </w:tc>
        <w:tc>
          <w:tcPr>
            <w:tcW w:w="1481" w:type="dxa"/>
            <w:tcBorders>
              <w:top w:val="nil"/>
              <w:left w:val="nil"/>
              <w:right w:val="nil"/>
            </w:tcBorders>
            <w:shd w:val="clear" w:color="auto" w:fill="auto"/>
            <w:noWrap/>
            <w:vAlign w:val="bottom"/>
            <w:hideMark/>
          </w:tcPr>
          <w:p w14:paraId="35F1CBF4"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94 (33.5%)</w:t>
            </w:r>
          </w:p>
        </w:tc>
        <w:tc>
          <w:tcPr>
            <w:tcW w:w="1457" w:type="dxa"/>
            <w:tcBorders>
              <w:top w:val="nil"/>
              <w:left w:val="nil"/>
              <w:right w:val="nil"/>
            </w:tcBorders>
            <w:shd w:val="clear" w:color="auto" w:fill="auto"/>
            <w:noWrap/>
            <w:vAlign w:val="bottom"/>
            <w:hideMark/>
          </w:tcPr>
          <w:p w14:paraId="182A1F71"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35 (12.5%)</w:t>
            </w:r>
          </w:p>
        </w:tc>
        <w:tc>
          <w:tcPr>
            <w:tcW w:w="1341" w:type="dxa"/>
            <w:tcBorders>
              <w:top w:val="nil"/>
              <w:left w:val="nil"/>
              <w:right w:val="nil"/>
            </w:tcBorders>
            <w:shd w:val="clear" w:color="auto" w:fill="auto"/>
            <w:noWrap/>
            <w:vAlign w:val="bottom"/>
            <w:hideMark/>
          </w:tcPr>
          <w:p w14:paraId="2304F6B0"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58 (20.6%)</w:t>
            </w:r>
          </w:p>
        </w:tc>
        <w:tc>
          <w:tcPr>
            <w:tcW w:w="1486" w:type="dxa"/>
            <w:tcBorders>
              <w:top w:val="nil"/>
              <w:left w:val="nil"/>
              <w:right w:val="nil"/>
            </w:tcBorders>
            <w:shd w:val="clear" w:color="auto" w:fill="auto"/>
            <w:noWrap/>
            <w:vAlign w:val="bottom"/>
            <w:hideMark/>
          </w:tcPr>
          <w:p w14:paraId="1078801A"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84 (29.9%)</w:t>
            </w:r>
          </w:p>
        </w:tc>
        <w:tc>
          <w:tcPr>
            <w:tcW w:w="913" w:type="dxa"/>
            <w:tcBorders>
              <w:top w:val="nil"/>
              <w:left w:val="nil"/>
              <w:right w:val="nil"/>
            </w:tcBorders>
          </w:tcPr>
          <w:p w14:paraId="79D727D4"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hAnsi="Arial" w:cs="Arial"/>
              </w:rPr>
              <w:t>2.51</w:t>
            </w:r>
          </w:p>
        </w:tc>
      </w:tr>
      <w:tr w:rsidR="008663DA" w:rsidRPr="00491F27" w14:paraId="2642ACDD" w14:textId="77777777" w:rsidTr="00B456FC">
        <w:trPr>
          <w:trHeight w:val="66"/>
        </w:trPr>
        <w:tc>
          <w:tcPr>
            <w:tcW w:w="2599" w:type="dxa"/>
            <w:tcBorders>
              <w:top w:val="nil"/>
              <w:left w:val="nil"/>
              <w:bottom w:val="single" w:sz="8" w:space="0" w:color="auto"/>
              <w:right w:val="nil"/>
            </w:tcBorders>
            <w:shd w:val="clear" w:color="auto" w:fill="auto"/>
            <w:noWrap/>
            <w:vAlign w:val="bottom"/>
            <w:hideMark/>
          </w:tcPr>
          <w:p w14:paraId="39EDAA7D"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Social casino games</w:t>
            </w:r>
          </w:p>
        </w:tc>
        <w:tc>
          <w:tcPr>
            <w:tcW w:w="1481" w:type="dxa"/>
            <w:tcBorders>
              <w:top w:val="nil"/>
              <w:left w:val="nil"/>
              <w:bottom w:val="single" w:sz="8" w:space="0" w:color="auto"/>
              <w:right w:val="nil"/>
            </w:tcBorders>
            <w:shd w:val="clear" w:color="auto" w:fill="auto"/>
            <w:noWrap/>
            <w:vAlign w:val="bottom"/>
            <w:hideMark/>
          </w:tcPr>
          <w:p w14:paraId="6DB2506E"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77 (27.4%)</w:t>
            </w:r>
          </w:p>
        </w:tc>
        <w:tc>
          <w:tcPr>
            <w:tcW w:w="1457" w:type="dxa"/>
            <w:tcBorders>
              <w:top w:val="nil"/>
              <w:left w:val="nil"/>
              <w:bottom w:val="single" w:sz="8" w:space="0" w:color="auto"/>
              <w:right w:val="nil"/>
            </w:tcBorders>
            <w:shd w:val="clear" w:color="auto" w:fill="auto"/>
            <w:noWrap/>
            <w:vAlign w:val="bottom"/>
            <w:hideMark/>
          </w:tcPr>
          <w:p w14:paraId="6CC46FB0"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64 (22.8%)</w:t>
            </w:r>
          </w:p>
        </w:tc>
        <w:tc>
          <w:tcPr>
            <w:tcW w:w="1341" w:type="dxa"/>
            <w:tcBorders>
              <w:top w:val="nil"/>
              <w:left w:val="nil"/>
              <w:bottom w:val="single" w:sz="8" w:space="0" w:color="auto"/>
              <w:right w:val="nil"/>
            </w:tcBorders>
            <w:shd w:val="clear" w:color="auto" w:fill="auto"/>
            <w:noWrap/>
            <w:vAlign w:val="bottom"/>
            <w:hideMark/>
          </w:tcPr>
          <w:p w14:paraId="46FDAA26"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66 (23.5%)</w:t>
            </w:r>
          </w:p>
        </w:tc>
        <w:tc>
          <w:tcPr>
            <w:tcW w:w="1486" w:type="dxa"/>
            <w:tcBorders>
              <w:top w:val="nil"/>
              <w:left w:val="nil"/>
              <w:bottom w:val="single" w:sz="8" w:space="0" w:color="auto"/>
              <w:right w:val="nil"/>
            </w:tcBorders>
            <w:shd w:val="clear" w:color="auto" w:fill="auto"/>
            <w:noWrap/>
            <w:vAlign w:val="bottom"/>
            <w:hideMark/>
          </w:tcPr>
          <w:p w14:paraId="0C754D59"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eastAsia="Times New Roman" w:hAnsi="Arial" w:cs="Arial"/>
                <w:color w:val="000000"/>
                <w:lang w:eastAsia="en-AU"/>
              </w:rPr>
              <w:t>66 (23.5%)</w:t>
            </w:r>
          </w:p>
        </w:tc>
        <w:tc>
          <w:tcPr>
            <w:tcW w:w="913" w:type="dxa"/>
            <w:tcBorders>
              <w:top w:val="nil"/>
              <w:left w:val="nil"/>
              <w:bottom w:val="single" w:sz="8" w:space="0" w:color="auto"/>
              <w:right w:val="nil"/>
            </w:tcBorders>
          </w:tcPr>
          <w:p w14:paraId="0B250522" w14:textId="77777777" w:rsidR="008663DA" w:rsidRPr="00491F27" w:rsidRDefault="008663DA" w:rsidP="00491F27">
            <w:pPr>
              <w:spacing w:after="0" w:line="240" w:lineRule="auto"/>
              <w:jc w:val="both"/>
              <w:rPr>
                <w:rFonts w:ascii="Arial" w:eastAsia="Times New Roman" w:hAnsi="Arial" w:cs="Arial"/>
                <w:color w:val="000000"/>
                <w:lang w:eastAsia="en-AU"/>
              </w:rPr>
            </w:pPr>
            <w:r w:rsidRPr="00491F27">
              <w:rPr>
                <w:rFonts w:ascii="Arial" w:hAnsi="Arial" w:cs="Arial"/>
              </w:rPr>
              <w:t>2.56</w:t>
            </w:r>
          </w:p>
        </w:tc>
      </w:tr>
    </w:tbl>
    <w:p w14:paraId="66EE6702" w14:textId="77777777" w:rsidR="008663DA" w:rsidRPr="00491F27" w:rsidRDefault="008663DA" w:rsidP="00491F27">
      <w:pPr>
        <w:jc w:val="both"/>
        <w:rPr>
          <w:rFonts w:ascii="Arial" w:hAnsi="Arial" w:cs="Arial"/>
        </w:rPr>
      </w:pPr>
    </w:p>
    <w:p w14:paraId="62F2B7ED" w14:textId="77777777" w:rsidR="008663DA" w:rsidRPr="00491F27" w:rsidRDefault="008663DA" w:rsidP="00491F27">
      <w:pPr>
        <w:jc w:val="both"/>
        <w:rPr>
          <w:rFonts w:ascii="Arial" w:hAnsi="Arial" w:cs="Arial"/>
        </w:rPr>
      </w:pPr>
    </w:p>
    <w:p w14:paraId="1486F723" w14:textId="77777777" w:rsidR="008663DA" w:rsidRPr="00491F27" w:rsidRDefault="008663DA" w:rsidP="00491F27">
      <w:pPr>
        <w:jc w:val="both"/>
        <w:rPr>
          <w:rFonts w:ascii="Arial" w:hAnsi="Arial" w:cs="Arial"/>
        </w:rPr>
      </w:pPr>
      <w:r w:rsidRPr="00491F27">
        <w:rPr>
          <w:rFonts w:ascii="Arial" w:hAnsi="Arial" w:cs="Arial"/>
          <w:noProof/>
        </w:rPr>
        <w:lastRenderedPageBreak/>
        <w:drawing>
          <wp:inline distT="0" distB="0" distL="0" distR="0" wp14:anchorId="22F45D9D" wp14:editId="35161708">
            <wp:extent cx="5965190" cy="3448050"/>
            <wp:effectExtent l="0" t="0" r="16510" b="0"/>
            <wp:docPr id="17" name="Chart 17">
              <a:extLst xmlns:a="http://schemas.openxmlformats.org/drawingml/2006/main">
                <a:ext uri="{FF2B5EF4-FFF2-40B4-BE49-F238E27FC236}">
                  <a16:creationId xmlns:a16="http://schemas.microsoft.com/office/drawing/2014/main" id="{4CEFED3B-FD2D-411B-85FC-B6CF1FBD30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bookmarkEnd w:id="9"/>
    <w:p w14:paraId="72527636" w14:textId="0D31803E" w:rsidR="002C133B" w:rsidRDefault="00F41C44" w:rsidP="00F41C44">
      <w:pPr>
        <w:spacing w:after="0" w:line="360" w:lineRule="auto"/>
        <w:ind w:right="57"/>
        <w:jc w:val="both"/>
        <w:rPr>
          <w:rFonts w:ascii="Arial" w:hAnsi="Arial" w:cs="Arial"/>
        </w:rPr>
      </w:pPr>
      <w:r>
        <w:rPr>
          <w:rFonts w:ascii="Arial" w:hAnsi="Arial" w:cs="Arial"/>
        </w:rPr>
        <w:t xml:space="preserve">Figure 3. A comparison of parents and adolescents’ awareness and knowledge of gambling </w:t>
      </w:r>
    </w:p>
    <w:p w14:paraId="2BD858CB" w14:textId="49F47733" w:rsidR="00F41C44" w:rsidRDefault="00F41C44" w:rsidP="00F41C44">
      <w:pPr>
        <w:spacing w:after="0" w:line="360" w:lineRule="auto"/>
        <w:ind w:right="57" w:firstLine="426"/>
        <w:jc w:val="both"/>
        <w:rPr>
          <w:rFonts w:ascii="Arial" w:hAnsi="Arial" w:cs="Arial"/>
        </w:rPr>
      </w:pPr>
    </w:p>
    <w:p w14:paraId="428DB3D2" w14:textId="77777777" w:rsidR="00E14120" w:rsidRPr="00491F27" w:rsidRDefault="00E14120" w:rsidP="00F41C44">
      <w:pPr>
        <w:spacing w:after="0" w:line="360" w:lineRule="auto"/>
        <w:ind w:right="57" w:firstLine="426"/>
        <w:jc w:val="both"/>
        <w:rPr>
          <w:rFonts w:ascii="Arial" w:hAnsi="Arial" w:cs="Arial"/>
        </w:rPr>
      </w:pPr>
    </w:p>
    <w:p w14:paraId="25C6C340" w14:textId="2474F22E" w:rsidR="008663DA" w:rsidRPr="00491F27" w:rsidRDefault="00F41C44" w:rsidP="00F41C44">
      <w:pPr>
        <w:spacing w:after="0" w:line="360" w:lineRule="auto"/>
        <w:ind w:right="57" w:firstLine="426"/>
        <w:jc w:val="both"/>
        <w:rPr>
          <w:rFonts w:ascii="Arial" w:hAnsi="Arial" w:cs="Arial"/>
        </w:rPr>
      </w:pPr>
      <w:r>
        <w:rPr>
          <w:rFonts w:ascii="Arial" w:hAnsi="Arial" w:cs="Arial"/>
        </w:rPr>
        <w:t xml:space="preserve">Parents and adolescents reported </w:t>
      </w:r>
      <w:r w:rsidR="00EA4FF9">
        <w:rPr>
          <w:rFonts w:ascii="Arial" w:hAnsi="Arial" w:cs="Arial"/>
        </w:rPr>
        <w:t>comparable</w:t>
      </w:r>
      <w:r>
        <w:rPr>
          <w:rFonts w:ascii="Arial" w:hAnsi="Arial" w:cs="Arial"/>
        </w:rPr>
        <w:t xml:space="preserve"> levels</w:t>
      </w:r>
      <w:r w:rsidR="00D14F88">
        <w:rPr>
          <w:rFonts w:ascii="Arial" w:hAnsi="Arial" w:cs="Arial"/>
        </w:rPr>
        <w:t xml:space="preserve"> </w:t>
      </w:r>
      <w:r>
        <w:rPr>
          <w:rFonts w:ascii="Arial" w:hAnsi="Arial" w:cs="Arial"/>
        </w:rPr>
        <w:t>of awareness and knowledge of most land-based activities</w:t>
      </w:r>
      <w:r w:rsidR="00EA4FF9">
        <w:rPr>
          <w:rFonts w:ascii="Arial" w:hAnsi="Arial" w:cs="Arial"/>
        </w:rPr>
        <w:t xml:space="preserve">; specifically, </w:t>
      </w:r>
      <w:r w:rsidR="00D14F88">
        <w:rPr>
          <w:rFonts w:ascii="Arial" w:hAnsi="Arial" w:cs="Arial"/>
        </w:rPr>
        <w:t xml:space="preserve">there were no significant differences in reported knowledge of betting on </w:t>
      </w:r>
      <w:r w:rsidR="00EA4FF9">
        <w:rPr>
          <w:rFonts w:ascii="Arial" w:hAnsi="Arial" w:cs="Arial"/>
        </w:rPr>
        <w:t>horses,</w:t>
      </w:r>
      <w:r w:rsidR="00D14F88">
        <w:rPr>
          <w:rFonts w:ascii="Arial" w:hAnsi="Arial" w:cs="Arial"/>
        </w:rPr>
        <w:t xml:space="preserve"> lottery products,</w:t>
      </w:r>
      <w:r w:rsidR="00EA4FF9">
        <w:rPr>
          <w:rFonts w:ascii="Arial" w:hAnsi="Arial" w:cs="Arial"/>
        </w:rPr>
        <w:t xml:space="preserve"> poker, </w:t>
      </w:r>
      <w:r w:rsidR="00D14F88">
        <w:rPr>
          <w:rFonts w:ascii="Arial" w:hAnsi="Arial" w:cs="Arial"/>
        </w:rPr>
        <w:t xml:space="preserve">and </w:t>
      </w:r>
      <w:r w:rsidR="00EA4FF9">
        <w:rPr>
          <w:rFonts w:ascii="Arial" w:hAnsi="Arial" w:cs="Arial"/>
        </w:rPr>
        <w:t>blackjack/roulette</w:t>
      </w:r>
      <w:r>
        <w:rPr>
          <w:rFonts w:ascii="Arial" w:hAnsi="Arial" w:cs="Arial"/>
        </w:rPr>
        <w:t xml:space="preserve">. However, adolescents reported greater awareness of sportsbetting activities </w:t>
      </w:r>
      <w:r w:rsidR="00D50D5F">
        <w:rPr>
          <w:rFonts w:ascii="Arial" w:hAnsi="Arial" w:cs="Arial"/>
        </w:rPr>
        <w:t xml:space="preserve">than parents </w:t>
      </w:r>
      <w:r>
        <w:rPr>
          <w:rFonts w:ascii="Arial" w:hAnsi="Arial" w:cs="Arial"/>
        </w:rPr>
        <w:t>(47% understood this activity, compared with 22</w:t>
      </w:r>
      <w:r w:rsidRPr="00D14F88">
        <w:rPr>
          <w:rFonts w:ascii="Arial" w:hAnsi="Arial" w:cs="Arial"/>
        </w:rPr>
        <w:t>%)</w:t>
      </w:r>
      <w:r w:rsidR="00EA4FF9" w:rsidRPr="00D14F88">
        <w:rPr>
          <w:rFonts w:ascii="Arial" w:hAnsi="Arial" w:cs="Arial"/>
        </w:rPr>
        <w:t>, which was statistically significant</w:t>
      </w:r>
      <w:r w:rsidR="00EA4FF9">
        <w:rPr>
          <w:rFonts w:ascii="Arial" w:hAnsi="Arial" w:cs="Arial"/>
        </w:rPr>
        <w:t xml:space="preserve"> </w:t>
      </w:r>
      <w:r w:rsidR="00D14F88">
        <w:rPr>
          <w:rFonts w:ascii="Arial" w:hAnsi="Arial" w:cs="Arial"/>
        </w:rPr>
        <w:t>(t=6.88, p&lt;05).</w:t>
      </w:r>
      <w:r>
        <w:rPr>
          <w:rFonts w:ascii="Arial" w:hAnsi="Arial" w:cs="Arial"/>
        </w:rPr>
        <w:t xml:space="preserve"> Similarly, </w:t>
      </w:r>
      <w:r w:rsidR="00EA4FF9">
        <w:rPr>
          <w:rFonts w:ascii="Arial" w:hAnsi="Arial" w:cs="Arial"/>
        </w:rPr>
        <w:t xml:space="preserve">independent-samples t-tests showed that </w:t>
      </w:r>
      <w:r>
        <w:rPr>
          <w:rFonts w:ascii="Arial" w:hAnsi="Arial" w:cs="Arial"/>
        </w:rPr>
        <w:t>adolescents reported greater awareness</w:t>
      </w:r>
      <w:r w:rsidR="00EA4FF9">
        <w:rPr>
          <w:rFonts w:ascii="Arial" w:hAnsi="Arial" w:cs="Arial"/>
        </w:rPr>
        <w:t xml:space="preserve"> than parents</w:t>
      </w:r>
      <w:r>
        <w:rPr>
          <w:rFonts w:ascii="Arial" w:hAnsi="Arial" w:cs="Arial"/>
        </w:rPr>
        <w:t xml:space="preserve"> of a range of digital and online activities, including esports betting, fantasy sportsbetting, and skin gambling</w:t>
      </w:r>
      <w:r w:rsidR="00EA4FF9">
        <w:rPr>
          <w:rFonts w:ascii="Arial" w:hAnsi="Arial" w:cs="Arial"/>
        </w:rPr>
        <w:t xml:space="preserve"> (t=5.59-6.</w:t>
      </w:r>
      <w:r w:rsidR="00D14F88">
        <w:rPr>
          <w:rFonts w:ascii="Arial" w:hAnsi="Arial" w:cs="Arial"/>
        </w:rPr>
        <w:t>27</w:t>
      </w:r>
      <w:r w:rsidR="00EA4FF9">
        <w:rPr>
          <w:rFonts w:ascii="Arial" w:hAnsi="Arial" w:cs="Arial"/>
        </w:rPr>
        <w:t>, p&lt;05)</w:t>
      </w:r>
      <w:r>
        <w:rPr>
          <w:rFonts w:ascii="Arial" w:hAnsi="Arial" w:cs="Arial"/>
        </w:rPr>
        <w:t>.</w:t>
      </w:r>
      <w:r w:rsidR="00EA4FF9">
        <w:rPr>
          <w:rFonts w:ascii="Arial" w:hAnsi="Arial" w:cs="Arial"/>
        </w:rPr>
        <w:t xml:space="preserve"> </w:t>
      </w:r>
      <w:r>
        <w:rPr>
          <w:rFonts w:ascii="Arial" w:hAnsi="Arial" w:cs="Arial"/>
        </w:rPr>
        <w:t>Further, adolescents were more aware and had greater understanding than parents of loot box purchases and social casino games</w:t>
      </w:r>
      <w:r w:rsidR="00D14F88">
        <w:rPr>
          <w:rFonts w:ascii="Arial" w:hAnsi="Arial" w:cs="Arial"/>
        </w:rPr>
        <w:t xml:space="preserve"> (t=7.89-10.01, p&lt;05), with a large effect size</w:t>
      </w:r>
      <w:r>
        <w:rPr>
          <w:rFonts w:ascii="Arial" w:hAnsi="Arial" w:cs="Arial"/>
        </w:rPr>
        <w:t xml:space="preserve">. </w:t>
      </w:r>
      <w:r w:rsidR="00D14F88">
        <w:rPr>
          <w:rFonts w:ascii="Arial" w:hAnsi="Arial" w:cs="Arial"/>
        </w:rPr>
        <w:t>Overall, the largest difference in parents and adolescents’ understanding of gambling activities related to adolescents’ greater knowledge of new and emerging digital forms of gambling and gambling-like activities.</w:t>
      </w:r>
    </w:p>
    <w:p w14:paraId="553D3A00" w14:textId="77777777" w:rsidR="008663DA" w:rsidRPr="00491F27" w:rsidRDefault="008663DA" w:rsidP="00491F27">
      <w:pPr>
        <w:jc w:val="both"/>
        <w:rPr>
          <w:rFonts w:ascii="Arial" w:hAnsi="Arial" w:cs="Arial"/>
        </w:rPr>
      </w:pPr>
      <w:r w:rsidRPr="00491F27">
        <w:rPr>
          <w:rFonts w:ascii="Arial" w:hAnsi="Arial" w:cs="Arial"/>
        </w:rPr>
        <w:br w:type="page"/>
      </w:r>
    </w:p>
    <w:bookmarkEnd w:id="2"/>
    <w:p w14:paraId="7387A420" w14:textId="6AC163EB" w:rsidR="00C023C7" w:rsidRPr="00C023C7" w:rsidRDefault="00C023C7" w:rsidP="00491F27">
      <w:pPr>
        <w:spacing w:after="0" w:line="360" w:lineRule="auto"/>
        <w:jc w:val="both"/>
        <w:rPr>
          <w:rFonts w:ascii="Arial" w:hAnsi="Arial" w:cs="Arial"/>
          <w:b/>
          <w:bCs/>
          <w:u w:val="single"/>
        </w:rPr>
      </w:pPr>
      <w:r w:rsidRPr="00C023C7">
        <w:rPr>
          <w:rFonts w:ascii="Arial" w:hAnsi="Arial" w:cs="Arial"/>
          <w:b/>
          <w:bCs/>
          <w:u w:val="single"/>
        </w:rPr>
        <w:lastRenderedPageBreak/>
        <w:t>Research Question 3</w:t>
      </w:r>
      <w:r w:rsidR="00F5760E">
        <w:rPr>
          <w:rFonts w:ascii="Arial" w:hAnsi="Arial" w:cs="Arial"/>
          <w:b/>
          <w:bCs/>
          <w:u w:val="single"/>
        </w:rPr>
        <w:t>:</w:t>
      </w:r>
    </w:p>
    <w:p w14:paraId="28E70458" w14:textId="203A3172" w:rsidR="008663DA" w:rsidRPr="00491F27" w:rsidRDefault="008663DA" w:rsidP="00491F27">
      <w:pPr>
        <w:spacing w:after="0" w:line="360" w:lineRule="auto"/>
        <w:jc w:val="both"/>
        <w:rPr>
          <w:rFonts w:ascii="Arial" w:hAnsi="Arial" w:cs="Arial"/>
          <w:b/>
          <w:bCs/>
        </w:rPr>
      </w:pPr>
      <w:r w:rsidRPr="00491F27">
        <w:rPr>
          <w:rFonts w:ascii="Arial" w:hAnsi="Arial" w:cs="Arial"/>
          <w:b/>
          <w:bCs/>
        </w:rPr>
        <w:t xml:space="preserve">To what extent are parents and young people involved in gaming and gambling activities, as well as new and emerging forms of digital gambling and gambling-like activities? </w:t>
      </w:r>
    </w:p>
    <w:p w14:paraId="419E5E7D" w14:textId="77777777" w:rsidR="008663DA" w:rsidRPr="00491F27" w:rsidRDefault="008663DA" w:rsidP="00491F27">
      <w:pPr>
        <w:jc w:val="both"/>
        <w:rPr>
          <w:rFonts w:ascii="Arial" w:hAnsi="Arial" w:cs="Arial"/>
        </w:rPr>
      </w:pPr>
    </w:p>
    <w:p w14:paraId="54598ECC" w14:textId="1731E1E3" w:rsidR="00692652" w:rsidRPr="00692652" w:rsidRDefault="00A557EC" w:rsidP="00692652">
      <w:pPr>
        <w:spacing w:after="0" w:line="360" w:lineRule="auto"/>
        <w:ind w:right="57"/>
        <w:jc w:val="both"/>
        <w:rPr>
          <w:rFonts w:ascii="Arial" w:hAnsi="Arial" w:cs="Arial"/>
          <w:u w:val="single"/>
        </w:rPr>
      </w:pPr>
      <w:r>
        <w:rPr>
          <w:rFonts w:ascii="Arial" w:hAnsi="Arial" w:cs="Arial"/>
          <w:u w:val="single"/>
        </w:rPr>
        <w:t>Parent</w:t>
      </w:r>
      <w:r w:rsidR="00692652" w:rsidRPr="00692652">
        <w:rPr>
          <w:rFonts w:ascii="Arial" w:hAnsi="Arial" w:cs="Arial"/>
          <w:u w:val="single"/>
        </w:rPr>
        <w:t xml:space="preserve"> sample</w:t>
      </w:r>
    </w:p>
    <w:p w14:paraId="355FE330" w14:textId="0F1EEC69" w:rsidR="00D14F88" w:rsidRDefault="00692652" w:rsidP="00692652">
      <w:pPr>
        <w:spacing w:after="0" w:line="360" w:lineRule="auto"/>
        <w:ind w:right="57" w:firstLine="426"/>
        <w:jc w:val="both"/>
        <w:rPr>
          <w:rFonts w:ascii="Arial" w:hAnsi="Arial" w:cs="Arial"/>
        </w:rPr>
      </w:pPr>
      <w:r w:rsidRPr="00692652">
        <w:rPr>
          <w:rFonts w:ascii="Arial" w:hAnsi="Arial" w:cs="Arial"/>
        </w:rPr>
        <w:t xml:space="preserve">Table </w:t>
      </w:r>
      <w:r>
        <w:rPr>
          <w:rFonts w:ascii="Arial" w:hAnsi="Arial" w:cs="Arial"/>
        </w:rPr>
        <w:t xml:space="preserve">6 presents a summary of parents’ involvement in various gambling activities. </w:t>
      </w:r>
      <w:r w:rsidR="00D14F88" w:rsidRPr="00D14F88">
        <w:rPr>
          <w:rFonts w:ascii="Arial" w:hAnsi="Arial" w:cs="Arial"/>
        </w:rPr>
        <w:t xml:space="preserve">Of 188 participants, 50 (26.6%) </w:t>
      </w:r>
      <w:r w:rsidR="00D14F88">
        <w:rPr>
          <w:rFonts w:ascii="Arial" w:hAnsi="Arial" w:cs="Arial"/>
        </w:rPr>
        <w:t>reportedly did not</w:t>
      </w:r>
      <w:r w:rsidR="00D14F88" w:rsidRPr="00D14F88">
        <w:rPr>
          <w:rFonts w:ascii="Arial" w:hAnsi="Arial" w:cs="Arial"/>
        </w:rPr>
        <w:t xml:space="preserve"> engage in any gambling activities, and 138 (73.4%) ha</w:t>
      </w:r>
      <w:r w:rsidR="00D14F88">
        <w:rPr>
          <w:rFonts w:ascii="Arial" w:hAnsi="Arial" w:cs="Arial"/>
        </w:rPr>
        <w:t>d</w:t>
      </w:r>
      <w:r w:rsidR="00D14F88" w:rsidRPr="00D14F88">
        <w:rPr>
          <w:rFonts w:ascii="Arial" w:hAnsi="Arial" w:cs="Arial"/>
        </w:rPr>
        <w:t xml:space="preserve"> participated in </w:t>
      </w:r>
      <w:r w:rsidR="00D14F88">
        <w:rPr>
          <w:rFonts w:ascii="Arial" w:hAnsi="Arial" w:cs="Arial"/>
        </w:rPr>
        <w:t>one</w:t>
      </w:r>
      <w:r w:rsidR="00D14F88" w:rsidRPr="00D14F88">
        <w:rPr>
          <w:rFonts w:ascii="Arial" w:hAnsi="Arial" w:cs="Arial"/>
        </w:rPr>
        <w:t xml:space="preserve"> or more gambling activities at least a few times per year.</w:t>
      </w:r>
      <w:r w:rsidR="00D14F88">
        <w:rPr>
          <w:rFonts w:ascii="Arial" w:hAnsi="Arial" w:cs="Arial"/>
        </w:rPr>
        <w:t xml:space="preserve"> Among parents who engaged in any form of gambling, 95% reported past-year involvement in lottery products, and about a third had engaged in </w:t>
      </w:r>
      <w:r w:rsidR="00BF46E9">
        <w:rPr>
          <w:rFonts w:ascii="Arial" w:hAnsi="Arial" w:cs="Arial"/>
        </w:rPr>
        <w:t xml:space="preserve">pokies (35%) and betting on horses (37%). About 1 in 5 parents (19.6%) who gambled on any activity reported to gamble on informal private gambling activities (card or dice games). </w:t>
      </w:r>
      <w:r w:rsidR="00D14F88">
        <w:rPr>
          <w:rFonts w:ascii="Arial" w:hAnsi="Arial" w:cs="Arial"/>
        </w:rPr>
        <w:t xml:space="preserve"> </w:t>
      </w:r>
    </w:p>
    <w:p w14:paraId="1DA6AC4A" w14:textId="7D791BDA" w:rsidR="00692652" w:rsidRPr="00692652" w:rsidRDefault="00692652" w:rsidP="00692652">
      <w:pPr>
        <w:spacing w:after="0" w:line="360" w:lineRule="auto"/>
        <w:ind w:right="57" w:firstLine="426"/>
        <w:jc w:val="both"/>
        <w:rPr>
          <w:rFonts w:ascii="Arial" w:hAnsi="Arial" w:cs="Arial"/>
        </w:rPr>
      </w:pPr>
      <w:r>
        <w:rPr>
          <w:rFonts w:ascii="Arial" w:hAnsi="Arial" w:cs="Arial"/>
        </w:rPr>
        <w:t>The most commonly reported activity</w:t>
      </w:r>
      <w:r w:rsidR="00BF46E9">
        <w:rPr>
          <w:rFonts w:ascii="Arial" w:hAnsi="Arial" w:cs="Arial"/>
        </w:rPr>
        <w:t xml:space="preserve"> among parents</w:t>
      </w:r>
      <w:r>
        <w:rPr>
          <w:rFonts w:ascii="Arial" w:hAnsi="Arial" w:cs="Arial"/>
        </w:rPr>
        <w:t xml:space="preserve"> was lottery products</w:t>
      </w:r>
      <w:r w:rsidR="00D14F88">
        <w:rPr>
          <w:rFonts w:ascii="Arial" w:hAnsi="Arial" w:cs="Arial"/>
        </w:rPr>
        <w:t xml:space="preserve"> (48%)</w:t>
      </w:r>
      <w:r>
        <w:rPr>
          <w:rFonts w:ascii="Arial" w:hAnsi="Arial" w:cs="Arial"/>
        </w:rPr>
        <w:t xml:space="preserve">, with the most typical pattern of use being “a few times per year”. Lottery products were the only activity engaged in weekly, with all other activities </w:t>
      </w:r>
      <w:r w:rsidR="00D14F88">
        <w:rPr>
          <w:rFonts w:ascii="Arial" w:hAnsi="Arial" w:cs="Arial"/>
        </w:rPr>
        <w:t xml:space="preserve">reported as </w:t>
      </w:r>
      <w:r>
        <w:rPr>
          <w:rFonts w:ascii="Arial" w:hAnsi="Arial" w:cs="Arial"/>
        </w:rPr>
        <w:t xml:space="preserve">less frequent (i.e., once a month or more rarely). About one quarter of the sample had played the pokies in the past year. </w:t>
      </w:r>
      <w:r w:rsidR="008973B9">
        <w:rPr>
          <w:rFonts w:ascii="Arial" w:hAnsi="Arial" w:cs="Arial"/>
        </w:rPr>
        <w:t xml:space="preserve">Very few parents had experience in esports betting (n=3) or fantasy sports (n=1). </w:t>
      </w:r>
    </w:p>
    <w:p w14:paraId="6DC988C9" w14:textId="77777777" w:rsidR="00692652" w:rsidRPr="00491F27" w:rsidRDefault="00692652" w:rsidP="00692652">
      <w:pPr>
        <w:jc w:val="both"/>
        <w:rPr>
          <w:rFonts w:ascii="Arial" w:hAnsi="Arial" w:cs="Arial"/>
          <w:u w:val="single"/>
        </w:rPr>
      </w:pPr>
    </w:p>
    <w:p w14:paraId="6A891DCE" w14:textId="77777777" w:rsidR="0080528F" w:rsidRDefault="0080528F">
      <w:pPr>
        <w:rPr>
          <w:rFonts w:ascii="Arial" w:hAnsi="Arial" w:cs="Arial"/>
        </w:rPr>
      </w:pPr>
      <w:bookmarkStart w:id="12" w:name="_Hlk79526360"/>
      <w:r>
        <w:rPr>
          <w:rFonts w:ascii="Arial" w:hAnsi="Arial" w:cs="Arial"/>
        </w:rPr>
        <w:br w:type="page"/>
      </w:r>
    </w:p>
    <w:p w14:paraId="5C2A78D6" w14:textId="77777777" w:rsidR="0080528F" w:rsidRDefault="0080528F" w:rsidP="00692652">
      <w:pPr>
        <w:spacing w:after="0" w:line="360" w:lineRule="auto"/>
        <w:ind w:right="57"/>
        <w:jc w:val="both"/>
        <w:rPr>
          <w:rFonts w:ascii="Arial" w:hAnsi="Arial" w:cs="Arial"/>
        </w:rPr>
        <w:sectPr w:rsidR="0080528F">
          <w:footerReference w:type="default" r:id="rId12"/>
          <w:pgSz w:w="11906" w:h="16838"/>
          <w:pgMar w:top="1440" w:right="1440" w:bottom="1440" w:left="1440" w:header="708" w:footer="708" w:gutter="0"/>
          <w:cols w:space="708"/>
          <w:docGrid w:linePitch="360"/>
        </w:sectPr>
      </w:pPr>
    </w:p>
    <w:p w14:paraId="0AA90E6F" w14:textId="09AA0FBD" w:rsidR="00692652" w:rsidRPr="004523F5" w:rsidRDefault="00692652" w:rsidP="00692652">
      <w:pPr>
        <w:spacing w:after="0" w:line="360" w:lineRule="auto"/>
        <w:ind w:right="57"/>
        <w:jc w:val="both"/>
        <w:rPr>
          <w:rFonts w:ascii="Arial" w:hAnsi="Arial" w:cs="Arial"/>
        </w:rPr>
      </w:pPr>
      <w:r w:rsidRPr="004523F5">
        <w:rPr>
          <w:rFonts w:ascii="Arial" w:hAnsi="Arial" w:cs="Arial"/>
        </w:rPr>
        <w:lastRenderedPageBreak/>
        <w:t xml:space="preserve">Table </w:t>
      </w:r>
      <w:r>
        <w:rPr>
          <w:rFonts w:ascii="Arial" w:hAnsi="Arial" w:cs="Arial"/>
        </w:rPr>
        <w:t xml:space="preserve">6. Parents’ participation in gambling activities </w:t>
      </w:r>
    </w:p>
    <w:bookmarkEnd w:id="12"/>
    <w:tbl>
      <w:tblPr>
        <w:tblStyle w:val="TableGrid"/>
        <w:tblW w:w="1395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1"/>
        <w:gridCol w:w="1655"/>
        <w:gridCol w:w="1837"/>
        <w:gridCol w:w="2060"/>
        <w:gridCol w:w="1713"/>
        <w:gridCol w:w="2036"/>
      </w:tblGrid>
      <w:tr w:rsidR="0080528F" w:rsidRPr="00491F27" w14:paraId="3DFD3FE8" w14:textId="77777777" w:rsidTr="001E4074">
        <w:trPr>
          <w:trHeight w:val="248"/>
        </w:trPr>
        <w:tc>
          <w:tcPr>
            <w:tcW w:w="4651" w:type="dxa"/>
            <w:tcBorders>
              <w:top w:val="single" w:sz="8" w:space="0" w:color="auto"/>
              <w:bottom w:val="single" w:sz="4" w:space="0" w:color="auto"/>
            </w:tcBorders>
          </w:tcPr>
          <w:p w14:paraId="739173F5" w14:textId="78D4C2C7" w:rsidR="0080528F" w:rsidRPr="00491F27" w:rsidRDefault="0080528F" w:rsidP="00491F27">
            <w:pPr>
              <w:jc w:val="both"/>
              <w:rPr>
                <w:rFonts w:ascii="Arial" w:hAnsi="Arial" w:cs="Arial"/>
              </w:rPr>
            </w:pPr>
          </w:p>
        </w:tc>
        <w:tc>
          <w:tcPr>
            <w:tcW w:w="1655" w:type="dxa"/>
            <w:tcBorders>
              <w:top w:val="single" w:sz="8" w:space="0" w:color="auto"/>
              <w:bottom w:val="single" w:sz="4" w:space="0" w:color="auto"/>
            </w:tcBorders>
          </w:tcPr>
          <w:p w14:paraId="2E1A8553" w14:textId="77777777" w:rsidR="0080528F" w:rsidRPr="00491F27" w:rsidRDefault="0080528F" w:rsidP="00491F27">
            <w:pPr>
              <w:jc w:val="both"/>
              <w:rPr>
                <w:rFonts w:ascii="Arial" w:hAnsi="Arial" w:cs="Arial"/>
              </w:rPr>
            </w:pPr>
            <w:r w:rsidRPr="00491F27">
              <w:rPr>
                <w:rFonts w:ascii="Arial" w:hAnsi="Arial" w:cs="Arial"/>
              </w:rPr>
              <w:t>Never</w:t>
            </w:r>
          </w:p>
        </w:tc>
        <w:tc>
          <w:tcPr>
            <w:tcW w:w="1837" w:type="dxa"/>
            <w:tcBorders>
              <w:top w:val="single" w:sz="8" w:space="0" w:color="auto"/>
              <w:bottom w:val="single" w:sz="4" w:space="0" w:color="auto"/>
            </w:tcBorders>
          </w:tcPr>
          <w:p w14:paraId="4A799CCA" w14:textId="77777777" w:rsidR="0080528F" w:rsidRPr="00491F27" w:rsidRDefault="0080528F" w:rsidP="00491F27">
            <w:pPr>
              <w:jc w:val="both"/>
              <w:rPr>
                <w:rFonts w:ascii="Arial" w:hAnsi="Arial" w:cs="Arial"/>
              </w:rPr>
            </w:pPr>
            <w:r w:rsidRPr="00491F27">
              <w:rPr>
                <w:rFonts w:ascii="Arial" w:hAnsi="Arial" w:cs="Arial"/>
              </w:rPr>
              <w:t>A few times per year</w:t>
            </w:r>
          </w:p>
        </w:tc>
        <w:tc>
          <w:tcPr>
            <w:tcW w:w="2060" w:type="dxa"/>
            <w:tcBorders>
              <w:top w:val="single" w:sz="8" w:space="0" w:color="auto"/>
              <w:bottom w:val="single" w:sz="4" w:space="0" w:color="auto"/>
            </w:tcBorders>
          </w:tcPr>
          <w:p w14:paraId="3680D0D8" w14:textId="77777777" w:rsidR="0080528F" w:rsidRPr="00491F27" w:rsidRDefault="0080528F" w:rsidP="00491F27">
            <w:pPr>
              <w:jc w:val="both"/>
              <w:rPr>
                <w:rFonts w:ascii="Arial" w:hAnsi="Arial" w:cs="Arial"/>
              </w:rPr>
            </w:pPr>
            <w:r w:rsidRPr="00491F27">
              <w:rPr>
                <w:rFonts w:ascii="Arial" w:hAnsi="Arial" w:cs="Arial"/>
              </w:rPr>
              <w:t>About once every month</w:t>
            </w:r>
          </w:p>
        </w:tc>
        <w:tc>
          <w:tcPr>
            <w:tcW w:w="1713" w:type="dxa"/>
            <w:tcBorders>
              <w:top w:val="single" w:sz="8" w:space="0" w:color="auto"/>
              <w:bottom w:val="single" w:sz="4" w:space="0" w:color="auto"/>
            </w:tcBorders>
          </w:tcPr>
          <w:p w14:paraId="06D8B1AF" w14:textId="77777777" w:rsidR="0080528F" w:rsidRPr="00491F27" w:rsidRDefault="0080528F" w:rsidP="00491F27">
            <w:pPr>
              <w:jc w:val="both"/>
              <w:rPr>
                <w:rFonts w:ascii="Arial" w:hAnsi="Arial" w:cs="Arial"/>
              </w:rPr>
            </w:pPr>
            <w:r w:rsidRPr="00491F27">
              <w:rPr>
                <w:rFonts w:ascii="Arial" w:hAnsi="Arial" w:cs="Arial"/>
              </w:rPr>
              <w:t>Weekly</w:t>
            </w:r>
          </w:p>
        </w:tc>
        <w:tc>
          <w:tcPr>
            <w:tcW w:w="2036" w:type="dxa"/>
            <w:tcBorders>
              <w:top w:val="single" w:sz="8" w:space="0" w:color="auto"/>
              <w:bottom w:val="single" w:sz="4" w:space="0" w:color="auto"/>
            </w:tcBorders>
          </w:tcPr>
          <w:p w14:paraId="1A639AEB" w14:textId="77777777" w:rsidR="0080528F" w:rsidRDefault="0080528F" w:rsidP="00491F27">
            <w:pPr>
              <w:jc w:val="both"/>
              <w:rPr>
                <w:rFonts w:ascii="Arial" w:hAnsi="Arial" w:cs="Arial"/>
              </w:rPr>
            </w:pPr>
            <w:r w:rsidRPr="00491F27">
              <w:rPr>
                <w:rFonts w:ascii="Arial" w:hAnsi="Arial" w:cs="Arial"/>
              </w:rPr>
              <w:t xml:space="preserve">Any involvement </w:t>
            </w:r>
          </w:p>
          <w:p w14:paraId="28CC3AEC" w14:textId="0F1E59B1" w:rsidR="0080528F" w:rsidRPr="00491F27" w:rsidRDefault="0080528F" w:rsidP="00491F27">
            <w:pPr>
              <w:jc w:val="both"/>
              <w:rPr>
                <w:rFonts w:ascii="Arial" w:hAnsi="Arial" w:cs="Arial"/>
              </w:rPr>
            </w:pPr>
            <w:r w:rsidRPr="00491F27">
              <w:rPr>
                <w:rFonts w:ascii="Arial" w:hAnsi="Arial" w:cs="Arial"/>
              </w:rPr>
              <w:t>(total)</w:t>
            </w:r>
          </w:p>
        </w:tc>
      </w:tr>
      <w:tr w:rsidR="0080528F" w:rsidRPr="00491F27" w14:paraId="3AB545F4" w14:textId="77777777" w:rsidTr="001E4074">
        <w:trPr>
          <w:trHeight w:val="96"/>
        </w:trPr>
        <w:tc>
          <w:tcPr>
            <w:tcW w:w="4651" w:type="dxa"/>
            <w:tcBorders>
              <w:top w:val="single" w:sz="4" w:space="0" w:color="auto"/>
            </w:tcBorders>
          </w:tcPr>
          <w:p w14:paraId="368F044E" w14:textId="77777777" w:rsidR="0080528F" w:rsidRDefault="0080528F" w:rsidP="00491F27">
            <w:pPr>
              <w:jc w:val="both"/>
              <w:rPr>
                <w:rFonts w:ascii="Arial" w:hAnsi="Arial" w:cs="Arial"/>
              </w:rPr>
            </w:pPr>
            <w:r w:rsidRPr="00491F27">
              <w:rPr>
                <w:rFonts w:ascii="Arial" w:hAnsi="Arial" w:cs="Arial"/>
              </w:rPr>
              <w:t>Pokies or poker machines</w:t>
            </w:r>
          </w:p>
          <w:p w14:paraId="37898EC2" w14:textId="07613085" w:rsidR="0080528F" w:rsidRPr="00491F27" w:rsidRDefault="0080528F" w:rsidP="00491F27">
            <w:pPr>
              <w:jc w:val="both"/>
              <w:rPr>
                <w:rFonts w:ascii="Arial" w:hAnsi="Arial" w:cs="Arial"/>
              </w:rPr>
            </w:pPr>
          </w:p>
        </w:tc>
        <w:tc>
          <w:tcPr>
            <w:tcW w:w="1655" w:type="dxa"/>
            <w:tcBorders>
              <w:top w:val="single" w:sz="4" w:space="0" w:color="auto"/>
            </w:tcBorders>
          </w:tcPr>
          <w:p w14:paraId="33367C66" w14:textId="77777777" w:rsidR="0080528F" w:rsidRPr="00491F27" w:rsidRDefault="0080528F" w:rsidP="00491F27">
            <w:pPr>
              <w:jc w:val="both"/>
              <w:rPr>
                <w:rFonts w:ascii="Arial" w:hAnsi="Arial" w:cs="Arial"/>
              </w:rPr>
            </w:pPr>
            <w:r w:rsidRPr="00491F27">
              <w:rPr>
                <w:rFonts w:ascii="Arial" w:hAnsi="Arial" w:cs="Arial"/>
              </w:rPr>
              <w:t>138 (73.4%)</w:t>
            </w:r>
          </w:p>
        </w:tc>
        <w:tc>
          <w:tcPr>
            <w:tcW w:w="1837" w:type="dxa"/>
            <w:tcBorders>
              <w:top w:val="single" w:sz="4" w:space="0" w:color="auto"/>
            </w:tcBorders>
          </w:tcPr>
          <w:p w14:paraId="4C4F1950" w14:textId="77777777" w:rsidR="0080528F" w:rsidRPr="00491F27" w:rsidRDefault="0080528F" w:rsidP="00491F27">
            <w:pPr>
              <w:jc w:val="both"/>
              <w:rPr>
                <w:rFonts w:ascii="Arial" w:hAnsi="Arial" w:cs="Arial"/>
              </w:rPr>
            </w:pPr>
            <w:r w:rsidRPr="00491F27">
              <w:rPr>
                <w:rFonts w:ascii="Arial" w:hAnsi="Arial" w:cs="Arial"/>
              </w:rPr>
              <w:t>46 (24.5%)</w:t>
            </w:r>
          </w:p>
        </w:tc>
        <w:tc>
          <w:tcPr>
            <w:tcW w:w="2060" w:type="dxa"/>
            <w:tcBorders>
              <w:top w:val="single" w:sz="4" w:space="0" w:color="auto"/>
            </w:tcBorders>
          </w:tcPr>
          <w:p w14:paraId="118AFE1D" w14:textId="77777777" w:rsidR="0080528F" w:rsidRPr="00491F27" w:rsidRDefault="0080528F" w:rsidP="00491F27">
            <w:pPr>
              <w:jc w:val="both"/>
              <w:rPr>
                <w:rFonts w:ascii="Arial" w:hAnsi="Arial" w:cs="Arial"/>
              </w:rPr>
            </w:pPr>
            <w:r w:rsidRPr="00491F27">
              <w:rPr>
                <w:rFonts w:ascii="Arial" w:hAnsi="Arial" w:cs="Arial"/>
              </w:rPr>
              <w:t>2 (1.1%)</w:t>
            </w:r>
          </w:p>
        </w:tc>
        <w:tc>
          <w:tcPr>
            <w:tcW w:w="1713" w:type="dxa"/>
            <w:tcBorders>
              <w:top w:val="single" w:sz="4" w:space="0" w:color="auto"/>
            </w:tcBorders>
          </w:tcPr>
          <w:p w14:paraId="1C434F2B" w14:textId="77777777" w:rsidR="0080528F" w:rsidRPr="00491F27" w:rsidRDefault="0080528F" w:rsidP="00491F27">
            <w:pPr>
              <w:jc w:val="both"/>
              <w:rPr>
                <w:rFonts w:ascii="Arial" w:hAnsi="Arial" w:cs="Arial"/>
              </w:rPr>
            </w:pPr>
            <w:r w:rsidRPr="00491F27">
              <w:rPr>
                <w:rFonts w:ascii="Arial" w:hAnsi="Arial" w:cs="Arial"/>
              </w:rPr>
              <w:t>-</w:t>
            </w:r>
          </w:p>
        </w:tc>
        <w:tc>
          <w:tcPr>
            <w:tcW w:w="2036" w:type="dxa"/>
            <w:tcBorders>
              <w:top w:val="single" w:sz="4" w:space="0" w:color="auto"/>
            </w:tcBorders>
          </w:tcPr>
          <w:p w14:paraId="1B057063" w14:textId="77777777" w:rsidR="0080528F" w:rsidRPr="00491F27" w:rsidRDefault="0080528F" w:rsidP="00491F27">
            <w:pPr>
              <w:jc w:val="both"/>
              <w:rPr>
                <w:rFonts w:ascii="Arial" w:hAnsi="Arial" w:cs="Arial"/>
              </w:rPr>
            </w:pPr>
            <w:r w:rsidRPr="00491F27">
              <w:rPr>
                <w:rFonts w:ascii="Arial" w:hAnsi="Arial" w:cs="Arial"/>
              </w:rPr>
              <w:t>48 (25.6%)</w:t>
            </w:r>
          </w:p>
        </w:tc>
      </w:tr>
      <w:tr w:rsidR="0080528F" w:rsidRPr="00491F27" w14:paraId="4E5E24BA" w14:textId="77777777" w:rsidTr="001E4074">
        <w:trPr>
          <w:trHeight w:val="99"/>
        </w:trPr>
        <w:tc>
          <w:tcPr>
            <w:tcW w:w="4651" w:type="dxa"/>
          </w:tcPr>
          <w:p w14:paraId="003EEFF2" w14:textId="77777777" w:rsidR="0080528F" w:rsidRDefault="0080528F" w:rsidP="00491F27">
            <w:pPr>
              <w:jc w:val="both"/>
              <w:rPr>
                <w:rFonts w:ascii="Arial" w:hAnsi="Arial" w:cs="Arial"/>
              </w:rPr>
            </w:pPr>
            <w:r w:rsidRPr="00491F27">
              <w:rPr>
                <w:rFonts w:ascii="Arial" w:hAnsi="Arial" w:cs="Arial"/>
              </w:rPr>
              <w:t>Horse or greyhound races</w:t>
            </w:r>
          </w:p>
          <w:p w14:paraId="57498020" w14:textId="27A501B3" w:rsidR="0080528F" w:rsidRPr="00491F27" w:rsidRDefault="0080528F" w:rsidP="00491F27">
            <w:pPr>
              <w:jc w:val="both"/>
              <w:rPr>
                <w:rFonts w:ascii="Arial" w:hAnsi="Arial" w:cs="Arial"/>
              </w:rPr>
            </w:pPr>
          </w:p>
        </w:tc>
        <w:tc>
          <w:tcPr>
            <w:tcW w:w="1655" w:type="dxa"/>
          </w:tcPr>
          <w:p w14:paraId="39C52757" w14:textId="77777777" w:rsidR="0080528F" w:rsidRPr="00491F27" w:rsidRDefault="0080528F" w:rsidP="00491F27">
            <w:pPr>
              <w:jc w:val="both"/>
              <w:rPr>
                <w:rFonts w:ascii="Arial" w:hAnsi="Arial" w:cs="Arial"/>
              </w:rPr>
            </w:pPr>
            <w:r w:rsidRPr="00491F27">
              <w:rPr>
                <w:rFonts w:ascii="Arial" w:hAnsi="Arial" w:cs="Arial"/>
              </w:rPr>
              <w:t>135 (71.8%)</w:t>
            </w:r>
          </w:p>
        </w:tc>
        <w:tc>
          <w:tcPr>
            <w:tcW w:w="1837" w:type="dxa"/>
          </w:tcPr>
          <w:p w14:paraId="5B82F4AB" w14:textId="77777777" w:rsidR="0080528F" w:rsidRPr="00491F27" w:rsidRDefault="0080528F" w:rsidP="00491F27">
            <w:pPr>
              <w:jc w:val="both"/>
              <w:rPr>
                <w:rFonts w:ascii="Arial" w:hAnsi="Arial" w:cs="Arial"/>
              </w:rPr>
            </w:pPr>
            <w:r w:rsidRPr="00491F27">
              <w:rPr>
                <w:rFonts w:ascii="Arial" w:hAnsi="Arial" w:cs="Arial"/>
              </w:rPr>
              <w:t>45 (23.9%)</w:t>
            </w:r>
          </w:p>
        </w:tc>
        <w:tc>
          <w:tcPr>
            <w:tcW w:w="2060" w:type="dxa"/>
          </w:tcPr>
          <w:p w14:paraId="49F12993" w14:textId="77777777" w:rsidR="0080528F" w:rsidRPr="00491F27" w:rsidRDefault="0080528F" w:rsidP="00491F27">
            <w:pPr>
              <w:jc w:val="both"/>
              <w:rPr>
                <w:rFonts w:ascii="Arial" w:hAnsi="Arial" w:cs="Arial"/>
              </w:rPr>
            </w:pPr>
            <w:r w:rsidRPr="00491F27">
              <w:rPr>
                <w:rFonts w:ascii="Arial" w:hAnsi="Arial" w:cs="Arial"/>
              </w:rPr>
              <w:t>6 (3.2%)</w:t>
            </w:r>
          </w:p>
        </w:tc>
        <w:tc>
          <w:tcPr>
            <w:tcW w:w="1713" w:type="dxa"/>
          </w:tcPr>
          <w:p w14:paraId="43D4C3FE" w14:textId="77777777" w:rsidR="0080528F" w:rsidRPr="00491F27" w:rsidRDefault="0080528F" w:rsidP="00491F27">
            <w:pPr>
              <w:jc w:val="both"/>
              <w:rPr>
                <w:rFonts w:ascii="Arial" w:hAnsi="Arial" w:cs="Arial"/>
              </w:rPr>
            </w:pPr>
            <w:r w:rsidRPr="00491F27">
              <w:rPr>
                <w:rFonts w:ascii="Arial" w:hAnsi="Arial" w:cs="Arial"/>
              </w:rPr>
              <w:t>-</w:t>
            </w:r>
          </w:p>
        </w:tc>
        <w:tc>
          <w:tcPr>
            <w:tcW w:w="2036" w:type="dxa"/>
          </w:tcPr>
          <w:p w14:paraId="604190D5" w14:textId="77777777" w:rsidR="0080528F" w:rsidRPr="00491F27" w:rsidRDefault="0080528F" w:rsidP="00491F27">
            <w:pPr>
              <w:jc w:val="both"/>
              <w:rPr>
                <w:rFonts w:ascii="Arial" w:hAnsi="Arial" w:cs="Arial"/>
              </w:rPr>
            </w:pPr>
            <w:r w:rsidRPr="00491F27">
              <w:rPr>
                <w:rFonts w:ascii="Arial" w:hAnsi="Arial" w:cs="Arial"/>
              </w:rPr>
              <w:t>51 (27.1%)</w:t>
            </w:r>
          </w:p>
        </w:tc>
      </w:tr>
      <w:tr w:rsidR="0080528F" w:rsidRPr="00491F27" w14:paraId="7B540429" w14:textId="77777777" w:rsidTr="001E4074">
        <w:trPr>
          <w:trHeight w:val="99"/>
        </w:trPr>
        <w:tc>
          <w:tcPr>
            <w:tcW w:w="4651" w:type="dxa"/>
          </w:tcPr>
          <w:p w14:paraId="39131403" w14:textId="77777777" w:rsidR="0080528F" w:rsidRDefault="0080528F" w:rsidP="00491F27">
            <w:pPr>
              <w:jc w:val="both"/>
              <w:rPr>
                <w:rFonts w:ascii="Arial" w:hAnsi="Arial" w:cs="Arial"/>
              </w:rPr>
            </w:pPr>
            <w:proofErr w:type="spellStart"/>
            <w:r w:rsidRPr="00491F27">
              <w:rPr>
                <w:rFonts w:ascii="Arial" w:hAnsi="Arial" w:cs="Arial"/>
              </w:rPr>
              <w:t>Scratchies</w:t>
            </w:r>
            <w:proofErr w:type="spellEnd"/>
            <w:r w:rsidRPr="00491F27">
              <w:rPr>
                <w:rFonts w:ascii="Arial" w:hAnsi="Arial" w:cs="Arial"/>
              </w:rPr>
              <w:t>, lottery, lotto or pool tickets</w:t>
            </w:r>
          </w:p>
          <w:p w14:paraId="0CB3DC40" w14:textId="0987C812" w:rsidR="0080528F" w:rsidRPr="00491F27" w:rsidRDefault="0080528F" w:rsidP="00491F27">
            <w:pPr>
              <w:jc w:val="both"/>
              <w:rPr>
                <w:rFonts w:ascii="Arial" w:hAnsi="Arial" w:cs="Arial"/>
              </w:rPr>
            </w:pPr>
          </w:p>
        </w:tc>
        <w:tc>
          <w:tcPr>
            <w:tcW w:w="1655" w:type="dxa"/>
          </w:tcPr>
          <w:p w14:paraId="6B152D35" w14:textId="77777777" w:rsidR="0080528F" w:rsidRPr="00491F27" w:rsidRDefault="0080528F" w:rsidP="00491F27">
            <w:pPr>
              <w:jc w:val="both"/>
              <w:rPr>
                <w:rFonts w:ascii="Arial" w:hAnsi="Arial" w:cs="Arial"/>
              </w:rPr>
            </w:pPr>
            <w:r w:rsidRPr="00491F27">
              <w:rPr>
                <w:rFonts w:ascii="Arial" w:hAnsi="Arial" w:cs="Arial"/>
              </w:rPr>
              <w:t>55 (29.3%)</w:t>
            </w:r>
          </w:p>
        </w:tc>
        <w:tc>
          <w:tcPr>
            <w:tcW w:w="1837" w:type="dxa"/>
          </w:tcPr>
          <w:p w14:paraId="26743FAB" w14:textId="77777777" w:rsidR="0080528F" w:rsidRPr="00491F27" w:rsidRDefault="0080528F" w:rsidP="00491F27">
            <w:pPr>
              <w:jc w:val="both"/>
              <w:rPr>
                <w:rFonts w:ascii="Arial" w:hAnsi="Arial" w:cs="Arial"/>
              </w:rPr>
            </w:pPr>
            <w:r w:rsidRPr="00491F27">
              <w:rPr>
                <w:rFonts w:ascii="Arial" w:hAnsi="Arial" w:cs="Arial"/>
              </w:rPr>
              <w:t>91 (48.4%)</w:t>
            </w:r>
          </w:p>
        </w:tc>
        <w:tc>
          <w:tcPr>
            <w:tcW w:w="2060" w:type="dxa"/>
          </w:tcPr>
          <w:p w14:paraId="54BB4EDF" w14:textId="77777777" w:rsidR="0080528F" w:rsidRPr="00491F27" w:rsidRDefault="0080528F" w:rsidP="00491F27">
            <w:pPr>
              <w:jc w:val="both"/>
              <w:rPr>
                <w:rFonts w:ascii="Arial" w:hAnsi="Arial" w:cs="Arial"/>
              </w:rPr>
            </w:pPr>
            <w:r w:rsidRPr="00491F27">
              <w:rPr>
                <w:rFonts w:ascii="Arial" w:hAnsi="Arial" w:cs="Arial"/>
              </w:rPr>
              <w:t>22 (11.7%)</w:t>
            </w:r>
          </w:p>
        </w:tc>
        <w:tc>
          <w:tcPr>
            <w:tcW w:w="1713" w:type="dxa"/>
          </w:tcPr>
          <w:p w14:paraId="30CDB35B" w14:textId="77777777" w:rsidR="0080528F" w:rsidRPr="00491F27" w:rsidRDefault="0080528F" w:rsidP="00491F27">
            <w:pPr>
              <w:jc w:val="both"/>
              <w:rPr>
                <w:rFonts w:ascii="Arial" w:hAnsi="Arial" w:cs="Arial"/>
              </w:rPr>
            </w:pPr>
            <w:r w:rsidRPr="00491F27">
              <w:rPr>
                <w:rFonts w:ascii="Arial" w:hAnsi="Arial" w:cs="Arial"/>
              </w:rPr>
              <w:t>18 (9.6%)</w:t>
            </w:r>
          </w:p>
        </w:tc>
        <w:tc>
          <w:tcPr>
            <w:tcW w:w="2036" w:type="dxa"/>
          </w:tcPr>
          <w:p w14:paraId="192D564A" w14:textId="77777777" w:rsidR="0080528F" w:rsidRPr="00491F27" w:rsidRDefault="0080528F" w:rsidP="00491F27">
            <w:pPr>
              <w:jc w:val="both"/>
              <w:rPr>
                <w:rFonts w:ascii="Arial" w:hAnsi="Arial" w:cs="Arial"/>
              </w:rPr>
            </w:pPr>
            <w:r w:rsidRPr="00491F27">
              <w:rPr>
                <w:rFonts w:ascii="Arial" w:hAnsi="Arial" w:cs="Arial"/>
              </w:rPr>
              <w:t>131 (69.7%)</w:t>
            </w:r>
          </w:p>
        </w:tc>
      </w:tr>
      <w:tr w:rsidR="0080528F" w:rsidRPr="00491F27" w14:paraId="12C7C1CA" w14:textId="77777777" w:rsidTr="001E4074">
        <w:trPr>
          <w:trHeight w:val="99"/>
        </w:trPr>
        <w:tc>
          <w:tcPr>
            <w:tcW w:w="4651" w:type="dxa"/>
          </w:tcPr>
          <w:p w14:paraId="510FBB89" w14:textId="77777777" w:rsidR="0080528F" w:rsidRDefault="0080528F" w:rsidP="00491F27">
            <w:pPr>
              <w:jc w:val="both"/>
              <w:rPr>
                <w:rFonts w:ascii="Arial" w:hAnsi="Arial" w:cs="Arial"/>
              </w:rPr>
            </w:pPr>
            <w:r w:rsidRPr="00491F27">
              <w:rPr>
                <w:rFonts w:ascii="Arial" w:hAnsi="Arial" w:cs="Arial"/>
              </w:rPr>
              <w:t>Keno or bingo</w:t>
            </w:r>
          </w:p>
          <w:p w14:paraId="61308A56" w14:textId="02D8C525" w:rsidR="0080528F" w:rsidRPr="00491F27" w:rsidRDefault="0080528F" w:rsidP="00491F27">
            <w:pPr>
              <w:jc w:val="both"/>
              <w:rPr>
                <w:rFonts w:ascii="Arial" w:hAnsi="Arial" w:cs="Arial"/>
              </w:rPr>
            </w:pPr>
          </w:p>
        </w:tc>
        <w:tc>
          <w:tcPr>
            <w:tcW w:w="1655" w:type="dxa"/>
          </w:tcPr>
          <w:p w14:paraId="1E37DF62" w14:textId="77777777" w:rsidR="0080528F" w:rsidRPr="00491F27" w:rsidRDefault="0080528F" w:rsidP="00491F27">
            <w:pPr>
              <w:jc w:val="both"/>
              <w:rPr>
                <w:rFonts w:ascii="Arial" w:hAnsi="Arial" w:cs="Arial"/>
              </w:rPr>
            </w:pPr>
            <w:r w:rsidRPr="00491F27">
              <w:rPr>
                <w:rFonts w:ascii="Arial" w:hAnsi="Arial" w:cs="Arial"/>
              </w:rPr>
              <w:t>146 (77.7%)</w:t>
            </w:r>
          </w:p>
        </w:tc>
        <w:tc>
          <w:tcPr>
            <w:tcW w:w="1837" w:type="dxa"/>
          </w:tcPr>
          <w:p w14:paraId="608179C8" w14:textId="77777777" w:rsidR="0080528F" w:rsidRPr="00491F27" w:rsidRDefault="0080528F" w:rsidP="00491F27">
            <w:pPr>
              <w:jc w:val="both"/>
              <w:rPr>
                <w:rFonts w:ascii="Arial" w:hAnsi="Arial" w:cs="Arial"/>
              </w:rPr>
            </w:pPr>
            <w:r w:rsidRPr="00491F27">
              <w:rPr>
                <w:rFonts w:ascii="Arial" w:hAnsi="Arial" w:cs="Arial"/>
              </w:rPr>
              <w:t>39 (20.7%)</w:t>
            </w:r>
          </w:p>
        </w:tc>
        <w:tc>
          <w:tcPr>
            <w:tcW w:w="2060" w:type="dxa"/>
          </w:tcPr>
          <w:p w14:paraId="6229DCEC" w14:textId="77777777" w:rsidR="0080528F" w:rsidRPr="00491F27" w:rsidRDefault="0080528F" w:rsidP="00491F27">
            <w:pPr>
              <w:jc w:val="both"/>
              <w:rPr>
                <w:rFonts w:ascii="Arial" w:hAnsi="Arial" w:cs="Arial"/>
              </w:rPr>
            </w:pPr>
            <w:r w:rsidRPr="00491F27">
              <w:rPr>
                <w:rFonts w:ascii="Arial" w:hAnsi="Arial" w:cs="Arial"/>
              </w:rPr>
              <w:t>1 (0.5%)</w:t>
            </w:r>
          </w:p>
        </w:tc>
        <w:tc>
          <w:tcPr>
            <w:tcW w:w="1713" w:type="dxa"/>
          </w:tcPr>
          <w:p w14:paraId="7B0D3FD1" w14:textId="77777777" w:rsidR="0080528F" w:rsidRPr="00491F27" w:rsidRDefault="0080528F" w:rsidP="00491F27">
            <w:pPr>
              <w:jc w:val="both"/>
              <w:rPr>
                <w:rFonts w:ascii="Arial" w:hAnsi="Arial" w:cs="Arial"/>
              </w:rPr>
            </w:pPr>
            <w:r w:rsidRPr="00491F27">
              <w:rPr>
                <w:rFonts w:ascii="Arial" w:hAnsi="Arial" w:cs="Arial"/>
              </w:rPr>
              <w:t>-</w:t>
            </w:r>
          </w:p>
        </w:tc>
        <w:tc>
          <w:tcPr>
            <w:tcW w:w="2036" w:type="dxa"/>
          </w:tcPr>
          <w:p w14:paraId="75C7F325" w14:textId="77777777" w:rsidR="0080528F" w:rsidRPr="00491F27" w:rsidRDefault="0080528F" w:rsidP="00491F27">
            <w:pPr>
              <w:jc w:val="both"/>
              <w:rPr>
                <w:rFonts w:ascii="Arial" w:hAnsi="Arial" w:cs="Arial"/>
              </w:rPr>
            </w:pPr>
            <w:r w:rsidRPr="00491F27">
              <w:rPr>
                <w:rFonts w:ascii="Arial" w:hAnsi="Arial" w:cs="Arial"/>
              </w:rPr>
              <w:t>40 (21.2%)</w:t>
            </w:r>
          </w:p>
        </w:tc>
      </w:tr>
      <w:tr w:rsidR="0080528F" w:rsidRPr="00491F27" w14:paraId="3A4D9745" w14:textId="77777777" w:rsidTr="001E4074">
        <w:trPr>
          <w:trHeight w:val="99"/>
        </w:trPr>
        <w:tc>
          <w:tcPr>
            <w:tcW w:w="4651" w:type="dxa"/>
          </w:tcPr>
          <w:p w14:paraId="3848246D" w14:textId="77777777" w:rsidR="0080528F" w:rsidRDefault="0080528F" w:rsidP="00491F27">
            <w:pPr>
              <w:jc w:val="both"/>
              <w:rPr>
                <w:rFonts w:ascii="Arial" w:hAnsi="Arial" w:cs="Arial"/>
              </w:rPr>
            </w:pPr>
            <w:r w:rsidRPr="00491F27">
              <w:rPr>
                <w:rFonts w:ascii="Arial" w:hAnsi="Arial" w:cs="Arial"/>
              </w:rPr>
              <w:t>Poker online or in a pub, club or casino</w:t>
            </w:r>
          </w:p>
          <w:p w14:paraId="146212DD" w14:textId="2BF38528" w:rsidR="0080528F" w:rsidRPr="00491F27" w:rsidRDefault="0080528F" w:rsidP="00491F27">
            <w:pPr>
              <w:jc w:val="both"/>
              <w:rPr>
                <w:rFonts w:ascii="Arial" w:hAnsi="Arial" w:cs="Arial"/>
              </w:rPr>
            </w:pPr>
          </w:p>
        </w:tc>
        <w:tc>
          <w:tcPr>
            <w:tcW w:w="1655" w:type="dxa"/>
          </w:tcPr>
          <w:p w14:paraId="117A6FC5" w14:textId="77777777" w:rsidR="0080528F" w:rsidRPr="00491F27" w:rsidRDefault="0080528F" w:rsidP="00491F27">
            <w:pPr>
              <w:jc w:val="both"/>
              <w:rPr>
                <w:rFonts w:ascii="Arial" w:hAnsi="Arial" w:cs="Arial"/>
              </w:rPr>
            </w:pPr>
            <w:r w:rsidRPr="00491F27">
              <w:rPr>
                <w:rFonts w:ascii="Arial" w:hAnsi="Arial" w:cs="Arial"/>
              </w:rPr>
              <w:t>176 (93.6%)</w:t>
            </w:r>
          </w:p>
        </w:tc>
        <w:tc>
          <w:tcPr>
            <w:tcW w:w="1837" w:type="dxa"/>
          </w:tcPr>
          <w:p w14:paraId="211E96FC" w14:textId="77777777" w:rsidR="0080528F" w:rsidRPr="00491F27" w:rsidRDefault="0080528F" w:rsidP="00491F27">
            <w:pPr>
              <w:jc w:val="both"/>
              <w:rPr>
                <w:rFonts w:ascii="Arial" w:hAnsi="Arial" w:cs="Arial"/>
              </w:rPr>
            </w:pPr>
            <w:r w:rsidRPr="00491F27">
              <w:rPr>
                <w:rFonts w:ascii="Arial" w:hAnsi="Arial" w:cs="Arial"/>
              </w:rPr>
              <w:t>9 (4.8%)</w:t>
            </w:r>
          </w:p>
        </w:tc>
        <w:tc>
          <w:tcPr>
            <w:tcW w:w="2060" w:type="dxa"/>
          </w:tcPr>
          <w:p w14:paraId="2D9300CA" w14:textId="77777777" w:rsidR="0080528F" w:rsidRPr="00491F27" w:rsidRDefault="0080528F" w:rsidP="00491F27">
            <w:pPr>
              <w:jc w:val="both"/>
              <w:rPr>
                <w:rFonts w:ascii="Arial" w:hAnsi="Arial" w:cs="Arial"/>
              </w:rPr>
            </w:pPr>
            <w:r w:rsidRPr="00491F27">
              <w:rPr>
                <w:rFonts w:ascii="Arial" w:hAnsi="Arial" w:cs="Arial"/>
              </w:rPr>
              <w:t>1 (0.5%)</w:t>
            </w:r>
          </w:p>
        </w:tc>
        <w:tc>
          <w:tcPr>
            <w:tcW w:w="1713" w:type="dxa"/>
          </w:tcPr>
          <w:p w14:paraId="7B92048B" w14:textId="77777777" w:rsidR="0080528F" w:rsidRPr="00491F27" w:rsidRDefault="0080528F" w:rsidP="00491F27">
            <w:pPr>
              <w:jc w:val="both"/>
              <w:rPr>
                <w:rFonts w:ascii="Arial" w:hAnsi="Arial" w:cs="Arial"/>
              </w:rPr>
            </w:pPr>
            <w:r w:rsidRPr="00491F27">
              <w:rPr>
                <w:rFonts w:ascii="Arial" w:hAnsi="Arial" w:cs="Arial"/>
              </w:rPr>
              <w:t>-</w:t>
            </w:r>
          </w:p>
        </w:tc>
        <w:tc>
          <w:tcPr>
            <w:tcW w:w="2036" w:type="dxa"/>
          </w:tcPr>
          <w:p w14:paraId="4B37E4B3" w14:textId="77777777" w:rsidR="0080528F" w:rsidRPr="00491F27" w:rsidRDefault="0080528F" w:rsidP="00491F27">
            <w:pPr>
              <w:jc w:val="both"/>
              <w:rPr>
                <w:rFonts w:ascii="Arial" w:hAnsi="Arial" w:cs="Arial"/>
              </w:rPr>
            </w:pPr>
            <w:r w:rsidRPr="00491F27">
              <w:rPr>
                <w:rFonts w:ascii="Arial" w:hAnsi="Arial" w:cs="Arial"/>
              </w:rPr>
              <w:t>10 (5.3%)</w:t>
            </w:r>
          </w:p>
        </w:tc>
      </w:tr>
      <w:tr w:rsidR="0080528F" w:rsidRPr="00491F27" w14:paraId="2982F25D" w14:textId="77777777" w:rsidTr="001E4074">
        <w:trPr>
          <w:trHeight w:val="148"/>
        </w:trPr>
        <w:tc>
          <w:tcPr>
            <w:tcW w:w="4651" w:type="dxa"/>
          </w:tcPr>
          <w:p w14:paraId="09C0C622" w14:textId="77777777" w:rsidR="0080528F" w:rsidRDefault="0080528F" w:rsidP="00491F27">
            <w:pPr>
              <w:jc w:val="both"/>
              <w:rPr>
                <w:rFonts w:ascii="Arial" w:hAnsi="Arial" w:cs="Arial"/>
              </w:rPr>
            </w:pPr>
            <w:r w:rsidRPr="00491F27">
              <w:rPr>
                <w:rFonts w:ascii="Arial" w:hAnsi="Arial" w:cs="Arial"/>
              </w:rPr>
              <w:t>Casino table games (Blackjack or Roulette)</w:t>
            </w:r>
          </w:p>
          <w:p w14:paraId="4DB10FA7" w14:textId="29CBC7E8" w:rsidR="0080528F" w:rsidRPr="00491F27" w:rsidRDefault="0080528F" w:rsidP="00491F27">
            <w:pPr>
              <w:jc w:val="both"/>
              <w:rPr>
                <w:rFonts w:ascii="Arial" w:hAnsi="Arial" w:cs="Arial"/>
              </w:rPr>
            </w:pPr>
          </w:p>
        </w:tc>
        <w:tc>
          <w:tcPr>
            <w:tcW w:w="1655" w:type="dxa"/>
          </w:tcPr>
          <w:p w14:paraId="1CB24E7D" w14:textId="77777777" w:rsidR="0080528F" w:rsidRPr="00491F27" w:rsidRDefault="0080528F" w:rsidP="00491F27">
            <w:pPr>
              <w:jc w:val="both"/>
              <w:rPr>
                <w:rFonts w:ascii="Arial" w:hAnsi="Arial" w:cs="Arial"/>
              </w:rPr>
            </w:pPr>
            <w:r w:rsidRPr="00491F27">
              <w:rPr>
                <w:rFonts w:ascii="Arial" w:hAnsi="Arial" w:cs="Arial"/>
              </w:rPr>
              <w:t>152 (80.9%)</w:t>
            </w:r>
          </w:p>
        </w:tc>
        <w:tc>
          <w:tcPr>
            <w:tcW w:w="1837" w:type="dxa"/>
          </w:tcPr>
          <w:p w14:paraId="7F79DC8F" w14:textId="77777777" w:rsidR="0080528F" w:rsidRPr="00491F27" w:rsidRDefault="0080528F" w:rsidP="00491F27">
            <w:pPr>
              <w:jc w:val="both"/>
              <w:rPr>
                <w:rFonts w:ascii="Arial" w:hAnsi="Arial" w:cs="Arial"/>
              </w:rPr>
            </w:pPr>
            <w:r w:rsidRPr="00491F27">
              <w:rPr>
                <w:rFonts w:ascii="Arial" w:hAnsi="Arial" w:cs="Arial"/>
              </w:rPr>
              <w:t>33 (17.6%)</w:t>
            </w:r>
          </w:p>
        </w:tc>
        <w:tc>
          <w:tcPr>
            <w:tcW w:w="2060" w:type="dxa"/>
          </w:tcPr>
          <w:p w14:paraId="010F6146" w14:textId="77777777" w:rsidR="0080528F" w:rsidRPr="00491F27" w:rsidRDefault="0080528F" w:rsidP="00491F27">
            <w:pPr>
              <w:jc w:val="both"/>
              <w:rPr>
                <w:rFonts w:ascii="Arial" w:hAnsi="Arial" w:cs="Arial"/>
              </w:rPr>
            </w:pPr>
            <w:r w:rsidRPr="00491F27">
              <w:rPr>
                <w:rFonts w:ascii="Arial" w:hAnsi="Arial" w:cs="Arial"/>
              </w:rPr>
              <w:t>1 (0.5%)</w:t>
            </w:r>
          </w:p>
        </w:tc>
        <w:tc>
          <w:tcPr>
            <w:tcW w:w="1713" w:type="dxa"/>
          </w:tcPr>
          <w:p w14:paraId="46136FB4" w14:textId="77777777" w:rsidR="0080528F" w:rsidRPr="00491F27" w:rsidRDefault="0080528F" w:rsidP="00491F27">
            <w:pPr>
              <w:jc w:val="both"/>
              <w:rPr>
                <w:rFonts w:ascii="Arial" w:hAnsi="Arial" w:cs="Arial"/>
              </w:rPr>
            </w:pPr>
            <w:r w:rsidRPr="00491F27">
              <w:rPr>
                <w:rFonts w:ascii="Arial" w:hAnsi="Arial" w:cs="Arial"/>
              </w:rPr>
              <w:t>-</w:t>
            </w:r>
          </w:p>
        </w:tc>
        <w:tc>
          <w:tcPr>
            <w:tcW w:w="2036" w:type="dxa"/>
          </w:tcPr>
          <w:p w14:paraId="11EC18E0" w14:textId="77777777" w:rsidR="0080528F" w:rsidRPr="00491F27" w:rsidRDefault="0080528F" w:rsidP="00491F27">
            <w:pPr>
              <w:jc w:val="both"/>
              <w:rPr>
                <w:rFonts w:ascii="Arial" w:hAnsi="Arial" w:cs="Arial"/>
              </w:rPr>
            </w:pPr>
            <w:r w:rsidRPr="00491F27">
              <w:rPr>
                <w:rFonts w:ascii="Arial" w:hAnsi="Arial" w:cs="Arial"/>
              </w:rPr>
              <w:t>34 (18.1%)</w:t>
            </w:r>
          </w:p>
        </w:tc>
      </w:tr>
      <w:tr w:rsidR="0080528F" w:rsidRPr="00491F27" w14:paraId="09C00DD5" w14:textId="77777777" w:rsidTr="001E4074">
        <w:trPr>
          <w:trHeight w:val="99"/>
        </w:trPr>
        <w:tc>
          <w:tcPr>
            <w:tcW w:w="4651" w:type="dxa"/>
          </w:tcPr>
          <w:p w14:paraId="1F989AFA" w14:textId="77777777" w:rsidR="0080528F" w:rsidRPr="00491F27" w:rsidRDefault="0080528F" w:rsidP="00491F27">
            <w:pPr>
              <w:jc w:val="both"/>
              <w:rPr>
                <w:rFonts w:ascii="Arial" w:hAnsi="Arial" w:cs="Arial"/>
              </w:rPr>
            </w:pPr>
            <w:r w:rsidRPr="00491F27">
              <w:rPr>
                <w:rFonts w:ascii="Arial" w:hAnsi="Arial" w:cs="Arial"/>
              </w:rPr>
              <w:t>Sporting events</w:t>
            </w:r>
          </w:p>
        </w:tc>
        <w:tc>
          <w:tcPr>
            <w:tcW w:w="1655" w:type="dxa"/>
          </w:tcPr>
          <w:p w14:paraId="3C7E1D58" w14:textId="77777777" w:rsidR="0080528F" w:rsidRPr="00491F27" w:rsidRDefault="0080528F" w:rsidP="00491F27">
            <w:pPr>
              <w:jc w:val="both"/>
              <w:rPr>
                <w:rFonts w:ascii="Arial" w:hAnsi="Arial" w:cs="Arial"/>
              </w:rPr>
            </w:pPr>
            <w:r w:rsidRPr="00491F27">
              <w:rPr>
                <w:rFonts w:ascii="Arial" w:hAnsi="Arial" w:cs="Arial"/>
              </w:rPr>
              <w:t>162 (86.2%)</w:t>
            </w:r>
          </w:p>
        </w:tc>
        <w:tc>
          <w:tcPr>
            <w:tcW w:w="1837" w:type="dxa"/>
          </w:tcPr>
          <w:p w14:paraId="4D389F78" w14:textId="77777777" w:rsidR="0080528F" w:rsidRPr="00491F27" w:rsidRDefault="0080528F" w:rsidP="00491F27">
            <w:pPr>
              <w:jc w:val="both"/>
              <w:rPr>
                <w:rFonts w:ascii="Arial" w:hAnsi="Arial" w:cs="Arial"/>
              </w:rPr>
            </w:pPr>
            <w:r w:rsidRPr="00491F27">
              <w:rPr>
                <w:rFonts w:ascii="Arial" w:hAnsi="Arial" w:cs="Arial"/>
              </w:rPr>
              <w:t>20 (10.6%)</w:t>
            </w:r>
          </w:p>
        </w:tc>
        <w:tc>
          <w:tcPr>
            <w:tcW w:w="2060" w:type="dxa"/>
          </w:tcPr>
          <w:p w14:paraId="104AAB05" w14:textId="77777777" w:rsidR="0080528F" w:rsidRPr="00491F27" w:rsidRDefault="0080528F" w:rsidP="00491F27">
            <w:pPr>
              <w:jc w:val="both"/>
              <w:rPr>
                <w:rFonts w:ascii="Arial" w:hAnsi="Arial" w:cs="Arial"/>
              </w:rPr>
            </w:pPr>
            <w:r w:rsidRPr="00491F27">
              <w:rPr>
                <w:rFonts w:ascii="Arial" w:hAnsi="Arial" w:cs="Arial"/>
              </w:rPr>
              <w:t>4 (2.1%)</w:t>
            </w:r>
          </w:p>
        </w:tc>
        <w:tc>
          <w:tcPr>
            <w:tcW w:w="1713" w:type="dxa"/>
          </w:tcPr>
          <w:p w14:paraId="1B8F8BED" w14:textId="77777777" w:rsidR="0080528F" w:rsidRPr="00491F27" w:rsidRDefault="0080528F" w:rsidP="00491F27">
            <w:pPr>
              <w:jc w:val="both"/>
              <w:rPr>
                <w:rFonts w:ascii="Arial" w:hAnsi="Arial" w:cs="Arial"/>
              </w:rPr>
            </w:pPr>
            <w:r w:rsidRPr="00491F27">
              <w:rPr>
                <w:rFonts w:ascii="Arial" w:hAnsi="Arial" w:cs="Arial"/>
              </w:rPr>
              <w:t>-</w:t>
            </w:r>
          </w:p>
        </w:tc>
        <w:tc>
          <w:tcPr>
            <w:tcW w:w="2036" w:type="dxa"/>
          </w:tcPr>
          <w:p w14:paraId="7823A00D" w14:textId="77777777" w:rsidR="0080528F" w:rsidRPr="00491F27" w:rsidRDefault="0080528F" w:rsidP="00491F27">
            <w:pPr>
              <w:jc w:val="both"/>
              <w:rPr>
                <w:rFonts w:ascii="Arial" w:hAnsi="Arial" w:cs="Arial"/>
              </w:rPr>
            </w:pPr>
            <w:r w:rsidRPr="00491F27">
              <w:rPr>
                <w:rFonts w:ascii="Arial" w:hAnsi="Arial" w:cs="Arial"/>
              </w:rPr>
              <w:t>24 (12.7%)</w:t>
            </w:r>
          </w:p>
        </w:tc>
      </w:tr>
      <w:tr w:rsidR="0080528F" w:rsidRPr="00491F27" w14:paraId="5510BFBD" w14:textId="77777777" w:rsidTr="001E4074">
        <w:trPr>
          <w:trHeight w:val="198"/>
        </w:trPr>
        <w:tc>
          <w:tcPr>
            <w:tcW w:w="4651" w:type="dxa"/>
          </w:tcPr>
          <w:p w14:paraId="278D080A" w14:textId="77777777" w:rsidR="0080528F" w:rsidRDefault="0080528F" w:rsidP="00491F27">
            <w:pPr>
              <w:jc w:val="both"/>
              <w:rPr>
                <w:rFonts w:ascii="Arial" w:hAnsi="Arial" w:cs="Arial"/>
              </w:rPr>
            </w:pPr>
          </w:p>
          <w:p w14:paraId="49154E46" w14:textId="7BEE5FA9" w:rsidR="0080528F" w:rsidRDefault="0080528F" w:rsidP="00491F27">
            <w:pPr>
              <w:jc w:val="both"/>
              <w:rPr>
                <w:rFonts w:ascii="Arial" w:hAnsi="Arial" w:cs="Arial"/>
              </w:rPr>
            </w:pPr>
            <w:r w:rsidRPr="00491F27">
              <w:rPr>
                <w:rFonts w:ascii="Arial" w:hAnsi="Arial" w:cs="Arial"/>
              </w:rPr>
              <w:t xml:space="preserve">Esports events </w:t>
            </w:r>
          </w:p>
          <w:p w14:paraId="40BE2143" w14:textId="437DB854" w:rsidR="0080528F" w:rsidRPr="00491F27" w:rsidRDefault="0080528F" w:rsidP="00491F27">
            <w:pPr>
              <w:jc w:val="both"/>
              <w:rPr>
                <w:rFonts w:ascii="Arial" w:hAnsi="Arial" w:cs="Arial"/>
              </w:rPr>
            </w:pPr>
          </w:p>
        </w:tc>
        <w:tc>
          <w:tcPr>
            <w:tcW w:w="1655" w:type="dxa"/>
          </w:tcPr>
          <w:p w14:paraId="335A05B6" w14:textId="77777777" w:rsidR="0080528F" w:rsidRDefault="0080528F" w:rsidP="00491F27">
            <w:pPr>
              <w:jc w:val="both"/>
              <w:rPr>
                <w:rFonts w:ascii="Arial" w:hAnsi="Arial" w:cs="Arial"/>
              </w:rPr>
            </w:pPr>
          </w:p>
          <w:p w14:paraId="590EDE55" w14:textId="687A3542" w:rsidR="0080528F" w:rsidRPr="00491F27" w:rsidRDefault="0080528F" w:rsidP="00491F27">
            <w:pPr>
              <w:jc w:val="both"/>
              <w:rPr>
                <w:rFonts w:ascii="Arial" w:hAnsi="Arial" w:cs="Arial"/>
              </w:rPr>
            </w:pPr>
            <w:r w:rsidRPr="00491F27">
              <w:rPr>
                <w:rFonts w:ascii="Arial" w:hAnsi="Arial" w:cs="Arial"/>
              </w:rPr>
              <w:t>182 (96.8%)</w:t>
            </w:r>
          </w:p>
        </w:tc>
        <w:tc>
          <w:tcPr>
            <w:tcW w:w="1837" w:type="dxa"/>
          </w:tcPr>
          <w:p w14:paraId="6CDAF9E9" w14:textId="77777777" w:rsidR="0080528F" w:rsidRDefault="0080528F" w:rsidP="00491F27">
            <w:pPr>
              <w:jc w:val="both"/>
              <w:rPr>
                <w:rFonts w:ascii="Arial" w:hAnsi="Arial" w:cs="Arial"/>
              </w:rPr>
            </w:pPr>
          </w:p>
          <w:p w14:paraId="2A74384C" w14:textId="1F99DDB4" w:rsidR="0080528F" w:rsidRPr="00491F27" w:rsidRDefault="0080528F" w:rsidP="00491F27">
            <w:pPr>
              <w:jc w:val="both"/>
              <w:rPr>
                <w:rFonts w:ascii="Arial" w:hAnsi="Arial" w:cs="Arial"/>
              </w:rPr>
            </w:pPr>
            <w:r w:rsidRPr="00491F27">
              <w:rPr>
                <w:rFonts w:ascii="Arial" w:hAnsi="Arial" w:cs="Arial"/>
              </w:rPr>
              <w:t>3 (1.6%)</w:t>
            </w:r>
          </w:p>
        </w:tc>
        <w:tc>
          <w:tcPr>
            <w:tcW w:w="2060" w:type="dxa"/>
          </w:tcPr>
          <w:p w14:paraId="47A09825" w14:textId="77777777" w:rsidR="0080528F" w:rsidRPr="00491F27" w:rsidRDefault="0080528F" w:rsidP="00491F27">
            <w:pPr>
              <w:jc w:val="both"/>
              <w:rPr>
                <w:rFonts w:ascii="Arial" w:hAnsi="Arial" w:cs="Arial"/>
              </w:rPr>
            </w:pPr>
          </w:p>
        </w:tc>
        <w:tc>
          <w:tcPr>
            <w:tcW w:w="1713" w:type="dxa"/>
          </w:tcPr>
          <w:p w14:paraId="76F9A9CA" w14:textId="77777777" w:rsidR="0080528F" w:rsidRPr="00491F27" w:rsidRDefault="0080528F" w:rsidP="00491F27">
            <w:pPr>
              <w:jc w:val="both"/>
              <w:rPr>
                <w:rFonts w:ascii="Arial" w:hAnsi="Arial" w:cs="Arial"/>
              </w:rPr>
            </w:pPr>
            <w:r w:rsidRPr="00491F27">
              <w:rPr>
                <w:rFonts w:ascii="Arial" w:hAnsi="Arial" w:cs="Arial"/>
              </w:rPr>
              <w:t>-</w:t>
            </w:r>
          </w:p>
        </w:tc>
        <w:tc>
          <w:tcPr>
            <w:tcW w:w="2036" w:type="dxa"/>
          </w:tcPr>
          <w:p w14:paraId="5EEAB559" w14:textId="77777777" w:rsidR="00B456FC" w:rsidRDefault="00B456FC" w:rsidP="00491F27">
            <w:pPr>
              <w:jc w:val="both"/>
              <w:rPr>
                <w:rFonts w:ascii="Arial" w:hAnsi="Arial" w:cs="Arial"/>
              </w:rPr>
            </w:pPr>
          </w:p>
          <w:p w14:paraId="39964639" w14:textId="357B86AF" w:rsidR="0080528F" w:rsidRPr="00491F27" w:rsidRDefault="0080528F" w:rsidP="00491F27">
            <w:pPr>
              <w:jc w:val="both"/>
              <w:rPr>
                <w:rFonts w:ascii="Arial" w:hAnsi="Arial" w:cs="Arial"/>
              </w:rPr>
            </w:pPr>
            <w:r w:rsidRPr="00491F27">
              <w:rPr>
                <w:rFonts w:ascii="Arial" w:hAnsi="Arial" w:cs="Arial"/>
              </w:rPr>
              <w:t>3 (1.6%)</w:t>
            </w:r>
          </w:p>
        </w:tc>
      </w:tr>
      <w:tr w:rsidR="0080528F" w:rsidRPr="00491F27" w14:paraId="12E27342" w14:textId="77777777" w:rsidTr="001E4074">
        <w:trPr>
          <w:trHeight w:val="148"/>
        </w:trPr>
        <w:tc>
          <w:tcPr>
            <w:tcW w:w="4651" w:type="dxa"/>
            <w:tcBorders>
              <w:bottom w:val="nil"/>
            </w:tcBorders>
          </w:tcPr>
          <w:p w14:paraId="479B6ADC" w14:textId="607A5903" w:rsidR="0080528F" w:rsidRDefault="0080528F" w:rsidP="00491F27">
            <w:pPr>
              <w:jc w:val="both"/>
              <w:rPr>
                <w:rFonts w:ascii="Arial" w:hAnsi="Arial" w:cs="Arial"/>
              </w:rPr>
            </w:pPr>
            <w:r w:rsidRPr="00491F27">
              <w:rPr>
                <w:rFonts w:ascii="Arial" w:hAnsi="Arial" w:cs="Arial"/>
              </w:rPr>
              <w:t>Fantasy sports games</w:t>
            </w:r>
            <w:r>
              <w:rPr>
                <w:rFonts w:ascii="Arial" w:hAnsi="Arial" w:cs="Arial"/>
              </w:rPr>
              <w:t xml:space="preserve"> </w:t>
            </w:r>
          </w:p>
          <w:p w14:paraId="7E9896FD" w14:textId="27537425" w:rsidR="0080528F" w:rsidRPr="00491F27" w:rsidRDefault="0080528F" w:rsidP="00491F27">
            <w:pPr>
              <w:jc w:val="both"/>
              <w:rPr>
                <w:rFonts w:ascii="Arial" w:hAnsi="Arial" w:cs="Arial"/>
              </w:rPr>
            </w:pPr>
          </w:p>
        </w:tc>
        <w:tc>
          <w:tcPr>
            <w:tcW w:w="1655" w:type="dxa"/>
            <w:tcBorders>
              <w:bottom w:val="nil"/>
            </w:tcBorders>
          </w:tcPr>
          <w:p w14:paraId="3EE5663D" w14:textId="77777777" w:rsidR="0080528F" w:rsidRPr="00491F27" w:rsidRDefault="0080528F" w:rsidP="00491F27">
            <w:pPr>
              <w:jc w:val="both"/>
              <w:rPr>
                <w:rFonts w:ascii="Arial" w:hAnsi="Arial" w:cs="Arial"/>
              </w:rPr>
            </w:pPr>
            <w:r w:rsidRPr="00491F27">
              <w:rPr>
                <w:rFonts w:ascii="Arial" w:hAnsi="Arial" w:cs="Arial"/>
              </w:rPr>
              <w:t>185 (98.4%)</w:t>
            </w:r>
          </w:p>
        </w:tc>
        <w:tc>
          <w:tcPr>
            <w:tcW w:w="1837" w:type="dxa"/>
            <w:tcBorders>
              <w:bottom w:val="nil"/>
            </w:tcBorders>
          </w:tcPr>
          <w:p w14:paraId="01901598" w14:textId="77777777" w:rsidR="0080528F" w:rsidRPr="00491F27" w:rsidRDefault="0080528F" w:rsidP="00491F27">
            <w:pPr>
              <w:jc w:val="both"/>
              <w:rPr>
                <w:rFonts w:ascii="Arial" w:hAnsi="Arial" w:cs="Arial"/>
              </w:rPr>
            </w:pPr>
            <w:r w:rsidRPr="00491F27">
              <w:rPr>
                <w:rFonts w:ascii="Arial" w:hAnsi="Arial" w:cs="Arial"/>
              </w:rPr>
              <w:t>1 (0.5%)</w:t>
            </w:r>
          </w:p>
        </w:tc>
        <w:tc>
          <w:tcPr>
            <w:tcW w:w="2060" w:type="dxa"/>
            <w:tcBorders>
              <w:bottom w:val="nil"/>
            </w:tcBorders>
          </w:tcPr>
          <w:p w14:paraId="0F991D1F" w14:textId="77777777" w:rsidR="0080528F" w:rsidRPr="00491F27" w:rsidRDefault="0080528F" w:rsidP="00491F27">
            <w:pPr>
              <w:jc w:val="both"/>
              <w:rPr>
                <w:rFonts w:ascii="Arial" w:hAnsi="Arial" w:cs="Arial"/>
              </w:rPr>
            </w:pPr>
          </w:p>
        </w:tc>
        <w:tc>
          <w:tcPr>
            <w:tcW w:w="1713" w:type="dxa"/>
            <w:tcBorders>
              <w:bottom w:val="nil"/>
            </w:tcBorders>
          </w:tcPr>
          <w:p w14:paraId="7FFEEAE0" w14:textId="77777777" w:rsidR="0080528F" w:rsidRPr="00491F27" w:rsidRDefault="0080528F" w:rsidP="00491F27">
            <w:pPr>
              <w:jc w:val="both"/>
              <w:rPr>
                <w:rFonts w:ascii="Arial" w:hAnsi="Arial" w:cs="Arial"/>
              </w:rPr>
            </w:pPr>
            <w:r w:rsidRPr="00491F27">
              <w:rPr>
                <w:rFonts w:ascii="Arial" w:hAnsi="Arial" w:cs="Arial"/>
              </w:rPr>
              <w:t>-</w:t>
            </w:r>
          </w:p>
        </w:tc>
        <w:tc>
          <w:tcPr>
            <w:tcW w:w="2036" w:type="dxa"/>
            <w:tcBorders>
              <w:bottom w:val="nil"/>
            </w:tcBorders>
          </w:tcPr>
          <w:p w14:paraId="2DE7061E" w14:textId="77777777" w:rsidR="0080528F" w:rsidRPr="00491F27" w:rsidRDefault="0080528F" w:rsidP="00491F27">
            <w:pPr>
              <w:jc w:val="both"/>
              <w:rPr>
                <w:rFonts w:ascii="Arial" w:hAnsi="Arial" w:cs="Arial"/>
              </w:rPr>
            </w:pPr>
            <w:r w:rsidRPr="00491F27">
              <w:rPr>
                <w:rFonts w:ascii="Arial" w:hAnsi="Arial" w:cs="Arial"/>
              </w:rPr>
              <w:t>1 (0.5%)</w:t>
            </w:r>
          </w:p>
        </w:tc>
      </w:tr>
      <w:tr w:rsidR="0080528F" w:rsidRPr="00491F27" w14:paraId="6C8C95DA" w14:textId="77777777" w:rsidTr="001E4074">
        <w:trPr>
          <w:trHeight w:val="146"/>
        </w:trPr>
        <w:tc>
          <w:tcPr>
            <w:tcW w:w="4651" w:type="dxa"/>
            <w:tcBorders>
              <w:top w:val="nil"/>
              <w:bottom w:val="single" w:sz="8" w:space="0" w:color="auto"/>
            </w:tcBorders>
          </w:tcPr>
          <w:p w14:paraId="146C73F6" w14:textId="50B5BF73" w:rsidR="0080528F" w:rsidRPr="00491F27" w:rsidRDefault="0080528F" w:rsidP="00491F27">
            <w:pPr>
              <w:jc w:val="both"/>
              <w:rPr>
                <w:rFonts w:ascii="Arial" w:hAnsi="Arial" w:cs="Arial"/>
              </w:rPr>
            </w:pPr>
            <w:r w:rsidRPr="00491F27">
              <w:rPr>
                <w:rFonts w:ascii="Arial" w:hAnsi="Arial" w:cs="Arial"/>
              </w:rPr>
              <w:t xml:space="preserve">Informal private games </w:t>
            </w:r>
          </w:p>
        </w:tc>
        <w:tc>
          <w:tcPr>
            <w:tcW w:w="1655" w:type="dxa"/>
            <w:tcBorders>
              <w:top w:val="nil"/>
              <w:bottom w:val="single" w:sz="8" w:space="0" w:color="auto"/>
            </w:tcBorders>
          </w:tcPr>
          <w:p w14:paraId="1FA954B3" w14:textId="77777777" w:rsidR="0080528F" w:rsidRPr="00491F27" w:rsidRDefault="0080528F" w:rsidP="00491F27">
            <w:pPr>
              <w:jc w:val="both"/>
              <w:rPr>
                <w:rFonts w:ascii="Arial" w:hAnsi="Arial" w:cs="Arial"/>
              </w:rPr>
            </w:pPr>
            <w:r w:rsidRPr="00491F27">
              <w:rPr>
                <w:rFonts w:ascii="Arial" w:hAnsi="Arial" w:cs="Arial"/>
              </w:rPr>
              <w:t>159 (84.6%)</w:t>
            </w:r>
          </w:p>
        </w:tc>
        <w:tc>
          <w:tcPr>
            <w:tcW w:w="1837" w:type="dxa"/>
            <w:tcBorders>
              <w:top w:val="nil"/>
              <w:bottom w:val="single" w:sz="8" w:space="0" w:color="auto"/>
            </w:tcBorders>
          </w:tcPr>
          <w:p w14:paraId="3E231093" w14:textId="77777777" w:rsidR="0080528F" w:rsidRPr="00491F27" w:rsidRDefault="0080528F" w:rsidP="00491F27">
            <w:pPr>
              <w:jc w:val="both"/>
              <w:rPr>
                <w:rFonts w:ascii="Arial" w:hAnsi="Arial" w:cs="Arial"/>
              </w:rPr>
            </w:pPr>
            <w:r w:rsidRPr="00491F27">
              <w:rPr>
                <w:rFonts w:ascii="Arial" w:hAnsi="Arial" w:cs="Arial"/>
              </w:rPr>
              <w:t>26 (13.8%)</w:t>
            </w:r>
          </w:p>
        </w:tc>
        <w:tc>
          <w:tcPr>
            <w:tcW w:w="2060" w:type="dxa"/>
            <w:tcBorders>
              <w:top w:val="nil"/>
              <w:bottom w:val="single" w:sz="8" w:space="0" w:color="auto"/>
            </w:tcBorders>
          </w:tcPr>
          <w:p w14:paraId="623F9E0F" w14:textId="77777777" w:rsidR="0080528F" w:rsidRPr="00491F27" w:rsidRDefault="0080528F" w:rsidP="00491F27">
            <w:pPr>
              <w:jc w:val="both"/>
              <w:rPr>
                <w:rFonts w:ascii="Arial" w:hAnsi="Arial" w:cs="Arial"/>
              </w:rPr>
            </w:pPr>
            <w:r w:rsidRPr="00491F27">
              <w:rPr>
                <w:rFonts w:ascii="Arial" w:hAnsi="Arial" w:cs="Arial"/>
              </w:rPr>
              <w:t>1 (0.5%)</w:t>
            </w:r>
          </w:p>
        </w:tc>
        <w:tc>
          <w:tcPr>
            <w:tcW w:w="1713" w:type="dxa"/>
            <w:tcBorders>
              <w:top w:val="nil"/>
              <w:bottom w:val="single" w:sz="8" w:space="0" w:color="auto"/>
            </w:tcBorders>
          </w:tcPr>
          <w:p w14:paraId="3D9F8A4E" w14:textId="77777777" w:rsidR="0080528F" w:rsidRPr="00491F27" w:rsidRDefault="0080528F" w:rsidP="00491F27">
            <w:pPr>
              <w:jc w:val="both"/>
              <w:rPr>
                <w:rFonts w:ascii="Arial" w:hAnsi="Arial" w:cs="Arial"/>
              </w:rPr>
            </w:pPr>
            <w:r w:rsidRPr="00491F27">
              <w:rPr>
                <w:rFonts w:ascii="Arial" w:hAnsi="Arial" w:cs="Arial"/>
              </w:rPr>
              <w:t>-</w:t>
            </w:r>
          </w:p>
        </w:tc>
        <w:tc>
          <w:tcPr>
            <w:tcW w:w="2036" w:type="dxa"/>
            <w:tcBorders>
              <w:top w:val="nil"/>
              <w:bottom w:val="single" w:sz="8" w:space="0" w:color="auto"/>
            </w:tcBorders>
          </w:tcPr>
          <w:p w14:paraId="35ADEDE7" w14:textId="77777777" w:rsidR="0080528F" w:rsidRPr="00491F27" w:rsidRDefault="0080528F" w:rsidP="00491F27">
            <w:pPr>
              <w:jc w:val="both"/>
              <w:rPr>
                <w:rFonts w:ascii="Arial" w:hAnsi="Arial" w:cs="Arial"/>
              </w:rPr>
            </w:pPr>
            <w:r w:rsidRPr="00491F27">
              <w:rPr>
                <w:rFonts w:ascii="Arial" w:hAnsi="Arial" w:cs="Arial"/>
              </w:rPr>
              <w:t>27 (14.3%)</w:t>
            </w:r>
          </w:p>
        </w:tc>
      </w:tr>
    </w:tbl>
    <w:p w14:paraId="659FD8CA" w14:textId="77777777" w:rsidR="0080528F" w:rsidRDefault="0080528F" w:rsidP="00491F27">
      <w:pPr>
        <w:jc w:val="both"/>
        <w:rPr>
          <w:rFonts w:ascii="Arial" w:hAnsi="Arial" w:cs="Arial"/>
        </w:rPr>
        <w:sectPr w:rsidR="0080528F" w:rsidSect="0080528F">
          <w:pgSz w:w="16838" w:h="11906" w:orient="landscape"/>
          <w:pgMar w:top="1440" w:right="1440" w:bottom="1440" w:left="1440" w:header="709" w:footer="709" w:gutter="0"/>
          <w:cols w:space="708"/>
          <w:docGrid w:linePitch="360"/>
        </w:sectPr>
      </w:pPr>
    </w:p>
    <w:p w14:paraId="56D4517D" w14:textId="16FFBF46" w:rsidR="00BB2EB6" w:rsidRPr="00BB2EB6" w:rsidRDefault="00F9567A" w:rsidP="00BB2EB6">
      <w:pPr>
        <w:spacing w:after="0" w:line="360" w:lineRule="auto"/>
        <w:ind w:right="57"/>
        <w:jc w:val="both"/>
        <w:rPr>
          <w:rFonts w:ascii="Arial" w:hAnsi="Arial" w:cs="Arial"/>
        </w:rPr>
      </w:pPr>
      <w:r w:rsidRPr="00BB2EB6">
        <w:rPr>
          <w:rFonts w:ascii="Arial" w:hAnsi="Arial" w:cs="Arial"/>
        </w:rPr>
        <w:lastRenderedPageBreak/>
        <w:t xml:space="preserve">Table 7 presents a summary of parents’ reports of their oldest gaming child’s lifetime involvement in gambling activities. In general, </w:t>
      </w:r>
      <w:r w:rsidR="00472799" w:rsidRPr="00BB2EB6">
        <w:rPr>
          <w:rFonts w:ascii="Arial" w:hAnsi="Arial" w:cs="Arial"/>
        </w:rPr>
        <w:t>parents reported that their oldest gaming child</w:t>
      </w:r>
      <w:r w:rsidRPr="00BB2EB6">
        <w:rPr>
          <w:rFonts w:ascii="Arial" w:hAnsi="Arial" w:cs="Arial"/>
        </w:rPr>
        <w:t xml:space="preserve"> </w:t>
      </w:r>
      <w:r w:rsidR="00472799" w:rsidRPr="00BB2EB6">
        <w:rPr>
          <w:rFonts w:ascii="Arial" w:hAnsi="Arial" w:cs="Arial"/>
        </w:rPr>
        <w:t xml:space="preserve">had not </w:t>
      </w:r>
      <w:r w:rsidR="00F638E9" w:rsidRPr="00BB2EB6">
        <w:rPr>
          <w:rFonts w:ascii="Arial" w:hAnsi="Arial" w:cs="Arial"/>
        </w:rPr>
        <w:t>engaged</w:t>
      </w:r>
      <w:r w:rsidR="00472799" w:rsidRPr="00BB2EB6">
        <w:rPr>
          <w:rFonts w:ascii="Arial" w:hAnsi="Arial" w:cs="Arial"/>
        </w:rPr>
        <w:t xml:space="preserve"> in any regular</w:t>
      </w:r>
      <w:r w:rsidRPr="00BB2EB6">
        <w:rPr>
          <w:rFonts w:ascii="Arial" w:hAnsi="Arial" w:cs="Arial"/>
        </w:rPr>
        <w:t xml:space="preserve"> gambling </w:t>
      </w:r>
      <w:r w:rsidR="00472799" w:rsidRPr="00BB2EB6">
        <w:rPr>
          <w:rFonts w:ascii="Arial" w:hAnsi="Arial" w:cs="Arial"/>
        </w:rPr>
        <w:t>activities</w:t>
      </w:r>
      <w:r w:rsidRPr="00BB2EB6">
        <w:rPr>
          <w:rFonts w:ascii="Arial" w:hAnsi="Arial" w:cs="Arial"/>
        </w:rPr>
        <w:t xml:space="preserve">. The most common activity was lottery products (n=16) and keno or bingo (n=8). </w:t>
      </w:r>
      <w:r w:rsidR="00BB2EB6" w:rsidRPr="00BB2EB6">
        <w:rPr>
          <w:rFonts w:ascii="Arial" w:hAnsi="Arial" w:cs="Arial"/>
        </w:rPr>
        <w:t>None of the parents reported that their child</w:t>
      </w:r>
      <w:r w:rsidR="00BB2EB6">
        <w:rPr>
          <w:rFonts w:ascii="Arial" w:hAnsi="Arial" w:cs="Arial"/>
        </w:rPr>
        <w:t xml:space="preserve"> or any of their children</w:t>
      </w:r>
      <w:r w:rsidR="00BB2EB6" w:rsidRPr="00BB2EB6">
        <w:rPr>
          <w:rFonts w:ascii="Arial" w:hAnsi="Arial" w:cs="Arial"/>
        </w:rPr>
        <w:t xml:space="preserve"> was involved in esports betting or fantasy sports.</w:t>
      </w:r>
    </w:p>
    <w:p w14:paraId="271EBA4E" w14:textId="77777777" w:rsidR="008973B9" w:rsidRPr="00491F27" w:rsidRDefault="008973B9" w:rsidP="00491F27">
      <w:pPr>
        <w:jc w:val="both"/>
        <w:rPr>
          <w:rFonts w:ascii="Arial" w:hAnsi="Arial" w:cs="Arial"/>
        </w:rPr>
      </w:pPr>
    </w:p>
    <w:p w14:paraId="074705E2" w14:textId="5B963A02" w:rsidR="008973B9" w:rsidRPr="004523F5" w:rsidRDefault="008973B9" w:rsidP="008973B9">
      <w:pPr>
        <w:spacing w:after="0" w:line="360" w:lineRule="auto"/>
        <w:ind w:right="57"/>
        <w:jc w:val="both"/>
        <w:rPr>
          <w:rFonts w:ascii="Arial" w:hAnsi="Arial" w:cs="Arial"/>
        </w:rPr>
      </w:pPr>
      <w:bookmarkStart w:id="13" w:name="_Hlk79526356"/>
      <w:r w:rsidRPr="004523F5">
        <w:rPr>
          <w:rFonts w:ascii="Arial" w:hAnsi="Arial" w:cs="Arial"/>
        </w:rPr>
        <w:t xml:space="preserve">Table </w:t>
      </w:r>
      <w:r>
        <w:rPr>
          <w:rFonts w:ascii="Arial" w:hAnsi="Arial" w:cs="Arial"/>
        </w:rPr>
        <w:t xml:space="preserve">7. Parents’ child participation in gambling activities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9"/>
        <w:gridCol w:w="1344"/>
      </w:tblGrid>
      <w:tr w:rsidR="008663DA" w:rsidRPr="00491F27" w14:paraId="63465836" w14:textId="77777777" w:rsidTr="001C5E5B">
        <w:trPr>
          <w:trHeight w:val="984"/>
        </w:trPr>
        <w:tc>
          <w:tcPr>
            <w:tcW w:w="6049" w:type="dxa"/>
            <w:tcBorders>
              <w:top w:val="single" w:sz="4" w:space="0" w:color="auto"/>
              <w:bottom w:val="single" w:sz="4" w:space="0" w:color="auto"/>
            </w:tcBorders>
          </w:tcPr>
          <w:bookmarkEnd w:id="13"/>
          <w:p w14:paraId="596FF7E7" w14:textId="77777777" w:rsidR="001C5E5B" w:rsidRPr="001C5E5B" w:rsidRDefault="008663DA" w:rsidP="00491F27">
            <w:pPr>
              <w:jc w:val="both"/>
              <w:rPr>
                <w:rFonts w:ascii="Arial" w:hAnsi="Arial" w:cs="Arial"/>
                <w:i/>
                <w:iCs/>
              </w:rPr>
            </w:pPr>
            <w:r w:rsidRPr="001C5E5B">
              <w:rPr>
                <w:rFonts w:ascii="Arial" w:hAnsi="Arial" w:cs="Arial"/>
                <w:i/>
                <w:iCs/>
              </w:rPr>
              <w:t xml:space="preserve">Which of the following gambling activities, </w:t>
            </w:r>
          </w:p>
          <w:p w14:paraId="0E34ACEC" w14:textId="12F4EE8B" w:rsidR="008663DA" w:rsidRPr="001C5E5B" w:rsidRDefault="008663DA" w:rsidP="00491F27">
            <w:pPr>
              <w:jc w:val="both"/>
              <w:rPr>
                <w:rFonts w:ascii="Arial" w:hAnsi="Arial" w:cs="Arial"/>
                <w:i/>
                <w:iCs/>
              </w:rPr>
            </w:pPr>
            <w:r w:rsidRPr="001C5E5B">
              <w:rPr>
                <w:rFonts w:ascii="Arial" w:hAnsi="Arial" w:cs="Arial"/>
                <w:i/>
                <w:iCs/>
              </w:rPr>
              <w:t>to your knowledge, has your child</w:t>
            </w:r>
          </w:p>
          <w:p w14:paraId="15DA941B" w14:textId="77777777" w:rsidR="008663DA" w:rsidRPr="00491F27" w:rsidRDefault="008663DA" w:rsidP="00491F27">
            <w:pPr>
              <w:jc w:val="both"/>
              <w:rPr>
                <w:rFonts w:ascii="Arial" w:hAnsi="Arial" w:cs="Arial"/>
              </w:rPr>
            </w:pPr>
            <w:r w:rsidRPr="001C5E5B">
              <w:rPr>
                <w:rFonts w:ascii="Arial" w:hAnsi="Arial" w:cs="Arial"/>
                <w:i/>
                <w:iCs/>
              </w:rPr>
              <w:t>participated in using real money</w:t>
            </w:r>
            <w:r w:rsidRPr="00491F27">
              <w:rPr>
                <w:rFonts w:ascii="Arial" w:hAnsi="Arial" w:cs="Arial"/>
              </w:rPr>
              <w:t>?</w:t>
            </w:r>
          </w:p>
        </w:tc>
        <w:tc>
          <w:tcPr>
            <w:tcW w:w="1344" w:type="dxa"/>
            <w:tcBorders>
              <w:top w:val="single" w:sz="4" w:space="0" w:color="auto"/>
              <w:bottom w:val="single" w:sz="4" w:space="0" w:color="auto"/>
            </w:tcBorders>
          </w:tcPr>
          <w:p w14:paraId="7D709663" w14:textId="77777777" w:rsidR="008663DA" w:rsidRPr="00491F27" w:rsidRDefault="008663DA" w:rsidP="00491F27">
            <w:pPr>
              <w:jc w:val="both"/>
              <w:rPr>
                <w:rFonts w:ascii="Arial" w:hAnsi="Arial" w:cs="Arial"/>
              </w:rPr>
            </w:pPr>
            <w:r w:rsidRPr="00491F27">
              <w:rPr>
                <w:rFonts w:ascii="Arial" w:hAnsi="Arial" w:cs="Arial"/>
              </w:rPr>
              <w:t>N (%)</w:t>
            </w:r>
          </w:p>
        </w:tc>
      </w:tr>
      <w:tr w:rsidR="008663DA" w:rsidRPr="00491F27" w14:paraId="3C1ECD48" w14:textId="77777777" w:rsidTr="001C5E5B">
        <w:trPr>
          <w:trHeight w:val="342"/>
        </w:trPr>
        <w:tc>
          <w:tcPr>
            <w:tcW w:w="6049" w:type="dxa"/>
            <w:tcBorders>
              <w:top w:val="single" w:sz="4" w:space="0" w:color="auto"/>
            </w:tcBorders>
          </w:tcPr>
          <w:p w14:paraId="1CB30063" w14:textId="77777777" w:rsidR="008663DA" w:rsidRPr="00491F27" w:rsidRDefault="008663DA" w:rsidP="00491F27">
            <w:pPr>
              <w:jc w:val="both"/>
              <w:rPr>
                <w:rFonts w:ascii="Arial" w:hAnsi="Arial" w:cs="Arial"/>
              </w:rPr>
            </w:pPr>
            <w:r w:rsidRPr="00491F27">
              <w:rPr>
                <w:rFonts w:ascii="Arial" w:hAnsi="Arial" w:cs="Arial"/>
              </w:rPr>
              <w:t>Pokies or poker machines</w:t>
            </w:r>
          </w:p>
        </w:tc>
        <w:tc>
          <w:tcPr>
            <w:tcW w:w="1344" w:type="dxa"/>
            <w:tcBorders>
              <w:top w:val="single" w:sz="4" w:space="0" w:color="auto"/>
            </w:tcBorders>
          </w:tcPr>
          <w:p w14:paraId="1A22979B" w14:textId="77777777" w:rsidR="008663DA" w:rsidRPr="00491F27" w:rsidRDefault="008663DA" w:rsidP="00491F27">
            <w:pPr>
              <w:jc w:val="both"/>
              <w:rPr>
                <w:rFonts w:ascii="Arial" w:hAnsi="Arial" w:cs="Arial"/>
              </w:rPr>
            </w:pPr>
            <w:r w:rsidRPr="00491F27">
              <w:rPr>
                <w:rFonts w:ascii="Arial" w:hAnsi="Arial" w:cs="Arial"/>
              </w:rPr>
              <w:t>3 (1.6%)</w:t>
            </w:r>
          </w:p>
        </w:tc>
      </w:tr>
      <w:tr w:rsidR="008663DA" w:rsidRPr="00491F27" w14:paraId="3F31FBB1" w14:textId="77777777" w:rsidTr="001C5E5B">
        <w:trPr>
          <w:trHeight w:val="327"/>
        </w:trPr>
        <w:tc>
          <w:tcPr>
            <w:tcW w:w="6049" w:type="dxa"/>
          </w:tcPr>
          <w:p w14:paraId="04B610F0" w14:textId="77777777" w:rsidR="008663DA" w:rsidRPr="00491F27" w:rsidRDefault="008663DA" w:rsidP="00491F27">
            <w:pPr>
              <w:jc w:val="both"/>
              <w:rPr>
                <w:rFonts w:ascii="Arial" w:hAnsi="Arial" w:cs="Arial"/>
              </w:rPr>
            </w:pPr>
            <w:r w:rsidRPr="00491F27">
              <w:rPr>
                <w:rFonts w:ascii="Arial" w:hAnsi="Arial" w:cs="Arial"/>
              </w:rPr>
              <w:t>Horse or greyhound races</w:t>
            </w:r>
          </w:p>
        </w:tc>
        <w:tc>
          <w:tcPr>
            <w:tcW w:w="1344" w:type="dxa"/>
          </w:tcPr>
          <w:p w14:paraId="57B46921" w14:textId="77777777" w:rsidR="008663DA" w:rsidRPr="00491F27" w:rsidRDefault="008663DA" w:rsidP="00491F27">
            <w:pPr>
              <w:jc w:val="both"/>
              <w:rPr>
                <w:rFonts w:ascii="Arial" w:hAnsi="Arial" w:cs="Arial"/>
              </w:rPr>
            </w:pPr>
            <w:r w:rsidRPr="00491F27">
              <w:rPr>
                <w:rFonts w:ascii="Arial" w:hAnsi="Arial" w:cs="Arial"/>
              </w:rPr>
              <w:t>6 (3.2%)</w:t>
            </w:r>
          </w:p>
        </w:tc>
      </w:tr>
      <w:tr w:rsidR="008663DA" w:rsidRPr="00491F27" w14:paraId="6341FD4A" w14:textId="77777777" w:rsidTr="001C5E5B">
        <w:trPr>
          <w:trHeight w:val="364"/>
        </w:trPr>
        <w:tc>
          <w:tcPr>
            <w:tcW w:w="6049" w:type="dxa"/>
          </w:tcPr>
          <w:p w14:paraId="7B9193EF" w14:textId="77777777" w:rsidR="008663DA" w:rsidRPr="00491F27" w:rsidRDefault="008663DA" w:rsidP="00491F27">
            <w:pPr>
              <w:jc w:val="both"/>
              <w:rPr>
                <w:rFonts w:ascii="Arial" w:hAnsi="Arial" w:cs="Arial"/>
              </w:rPr>
            </w:pPr>
            <w:proofErr w:type="spellStart"/>
            <w:r w:rsidRPr="00491F27">
              <w:rPr>
                <w:rFonts w:ascii="Arial" w:hAnsi="Arial" w:cs="Arial"/>
              </w:rPr>
              <w:t>Scratchies</w:t>
            </w:r>
            <w:proofErr w:type="spellEnd"/>
            <w:r w:rsidRPr="00491F27">
              <w:rPr>
                <w:rFonts w:ascii="Arial" w:hAnsi="Arial" w:cs="Arial"/>
              </w:rPr>
              <w:t>, lottery, lotto or pool tickets</w:t>
            </w:r>
          </w:p>
        </w:tc>
        <w:tc>
          <w:tcPr>
            <w:tcW w:w="1344" w:type="dxa"/>
          </w:tcPr>
          <w:p w14:paraId="1AE5217A" w14:textId="77777777" w:rsidR="008663DA" w:rsidRPr="00491F27" w:rsidRDefault="008663DA" w:rsidP="00491F27">
            <w:pPr>
              <w:jc w:val="both"/>
              <w:rPr>
                <w:rFonts w:ascii="Arial" w:hAnsi="Arial" w:cs="Arial"/>
              </w:rPr>
            </w:pPr>
            <w:r w:rsidRPr="00491F27">
              <w:rPr>
                <w:rFonts w:ascii="Arial" w:hAnsi="Arial" w:cs="Arial"/>
              </w:rPr>
              <w:t>16 (8.5%)</w:t>
            </w:r>
          </w:p>
        </w:tc>
      </w:tr>
      <w:tr w:rsidR="008663DA" w:rsidRPr="00491F27" w14:paraId="36DD43D4" w14:textId="77777777" w:rsidTr="001C5E5B">
        <w:trPr>
          <w:trHeight w:val="327"/>
        </w:trPr>
        <w:tc>
          <w:tcPr>
            <w:tcW w:w="6049" w:type="dxa"/>
          </w:tcPr>
          <w:p w14:paraId="759EF405" w14:textId="77777777" w:rsidR="008663DA" w:rsidRPr="00491F27" w:rsidRDefault="008663DA" w:rsidP="00491F27">
            <w:pPr>
              <w:jc w:val="both"/>
              <w:rPr>
                <w:rFonts w:ascii="Arial" w:hAnsi="Arial" w:cs="Arial"/>
              </w:rPr>
            </w:pPr>
            <w:r w:rsidRPr="00491F27">
              <w:rPr>
                <w:rFonts w:ascii="Arial" w:hAnsi="Arial" w:cs="Arial"/>
              </w:rPr>
              <w:t>Keno or bingo</w:t>
            </w:r>
          </w:p>
        </w:tc>
        <w:tc>
          <w:tcPr>
            <w:tcW w:w="1344" w:type="dxa"/>
          </w:tcPr>
          <w:p w14:paraId="6E04527C" w14:textId="77777777" w:rsidR="008663DA" w:rsidRPr="00491F27" w:rsidRDefault="008663DA" w:rsidP="00491F27">
            <w:pPr>
              <w:jc w:val="both"/>
              <w:rPr>
                <w:rFonts w:ascii="Arial" w:hAnsi="Arial" w:cs="Arial"/>
              </w:rPr>
            </w:pPr>
            <w:r w:rsidRPr="00491F27">
              <w:rPr>
                <w:rFonts w:ascii="Arial" w:hAnsi="Arial" w:cs="Arial"/>
              </w:rPr>
              <w:t>8 (4.3%)</w:t>
            </w:r>
          </w:p>
        </w:tc>
      </w:tr>
      <w:tr w:rsidR="008663DA" w:rsidRPr="00491F27" w14:paraId="13D5D788" w14:textId="77777777" w:rsidTr="001C5E5B">
        <w:trPr>
          <w:trHeight w:val="342"/>
        </w:trPr>
        <w:tc>
          <w:tcPr>
            <w:tcW w:w="6049" w:type="dxa"/>
          </w:tcPr>
          <w:p w14:paraId="617FDB54" w14:textId="77777777" w:rsidR="008663DA" w:rsidRPr="00491F27" w:rsidRDefault="008663DA" w:rsidP="00491F27">
            <w:pPr>
              <w:jc w:val="both"/>
              <w:rPr>
                <w:rFonts w:ascii="Arial" w:hAnsi="Arial" w:cs="Arial"/>
              </w:rPr>
            </w:pPr>
            <w:r w:rsidRPr="00491F27">
              <w:rPr>
                <w:rFonts w:ascii="Arial" w:hAnsi="Arial" w:cs="Arial"/>
              </w:rPr>
              <w:t>Poker online or in a pub, club or casino</w:t>
            </w:r>
          </w:p>
        </w:tc>
        <w:tc>
          <w:tcPr>
            <w:tcW w:w="1344" w:type="dxa"/>
          </w:tcPr>
          <w:p w14:paraId="010E1204" w14:textId="77777777" w:rsidR="008663DA" w:rsidRPr="00491F27" w:rsidRDefault="008663DA" w:rsidP="00491F27">
            <w:pPr>
              <w:jc w:val="both"/>
              <w:rPr>
                <w:rFonts w:ascii="Arial" w:hAnsi="Arial" w:cs="Arial"/>
              </w:rPr>
            </w:pPr>
            <w:r w:rsidRPr="00491F27">
              <w:rPr>
                <w:rFonts w:ascii="Arial" w:hAnsi="Arial" w:cs="Arial"/>
              </w:rPr>
              <w:t>1 (0.5%)</w:t>
            </w:r>
          </w:p>
        </w:tc>
      </w:tr>
      <w:tr w:rsidR="008663DA" w:rsidRPr="00491F27" w14:paraId="338A1C05" w14:textId="77777777" w:rsidTr="001C5E5B">
        <w:trPr>
          <w:trHeight w:val="327"/>
        </w:trPr>
        <w:tc>
          <w:tcPr>
            <w:tcW w:w="6049" w:type="dxa"/>
          </w:tcPr>
          <w:p w14:paraId="0DBA391A" w14:textId="77777777" w:rsidR="008663DA" w:rsidRPr="00491F27" w:rsidRDefault="008663DA" w:rsidP="00491F27">
            <w:pPr>
              <w:jc w:val="both"/>
              <w:rPr>
                <w:rFonts w:ascii="Arial" w:hAnsi="Arial" w:cs="Arial"/>
              </w:rPr>
            </w:pPr>
            <w:r w:rsidRPr="00491F27">
              <w:rPr>
                <w:rFonts w:ascii="Arial" w:hAnsi="Arial" w:cs="Arial"/>
              </w:rPr>
              <w:t>Casino table games (Blackjack or Roulette)</w:t>
            </w:r>
          </w:p>
        </w:tc>
        <w:tc>
          <w:tcPr>
            <w:tcW w:w="1344" w:type="dxa"/>
          </w:tcPr>
          <w:p w14:paraId="3C2D5E5E" w14:textId="77777777" w:rsidR="008663DA" w:rsidRPr="00491F27" w:rsidRDefault="008663DA" w:rsidP="00491F27">
            <w:pPr>
              <w:jc w:val="both"/>
              <w:rPr>
                <w:rFonts w:ascii="Arial" w:hAnsi="Arial" w:cs="Arial"/>
              </w:rPr>
            </w:pPr>
            <w:r w:rsidRPr="00491F27">
              <w:rPr>
                <w:rFonts w:ascii="Arial" w:hAnsi="Arial" w:cs="Arial"/>
              </w:rPr>
              <w:t>2 (1.1%)</w:t>
            </w:r>
          </w:p>
        </w:tc>
      </w:tr>
      <w:tr w:rsidR="008663DA" w:rsidRPr="00491F27" w14:paraId="46F054EB" w14:textId="77777777" w:rsidTr="001C5E5B">
        <w:trPr>
          <w:trHeight w:val="327"/>
        </w:trPr>
        <w:tc>
          <w:tcPr>
            <w:tcW w:w="6049" w:type="dxa"/>
          </w:tcPr>
          <w:p w14:paraId="5461C222" w14:textId="77777777" w:rsidR="008663DA" w:rsidRPr="00491F27" w:rsidRDefault="008663DA" w:rsidP="00491F27">
            <w:pPr>
              <w:jc w:val="both"/>
              <w:rPr>
                <w:rFonts w:ascii="Arial" w:hAnsi="Arial" w:cs="Arial"/>
              </w:rPr>
            </w:pPr>
            <w:r w:rsidRPr="00491F27">
              <w:rPr>
                <w:rFonts w:ascii="Arial" w:hAnsi="Arial" w:cs="Arial"/>
              </w:rPr>
              <w:t>Sporting events</w:t>
            </w:r>
          </w:p>
        </w:tc>
        <w:tc>
          <w:tcPr>
            <w:tcW w:w="1344" w:type="dxa"/>
          </w:tcPr>
          <w:p w14:paraId="456175C8" w14:textId="77777777" w:rsidR="008663DA" w:rsidRPr="00491F27" w:rsidRDefault="008663DA" w:rsidP="00491F27">
            <w:pPr>
              <w:jc w:val="both"/>
              <w:rPr>
                <w:rFonts w:ascii="Arial" w:hAnsi="Arial" w:cs="Arial"/>
              </w:rPr>
            </w:pPr>
            <w:r w:rsidRPr="00491F27">
              <w:rPr>
                <w:rFonts w:ascii="Arial" w:hAnsi="Arial" w:cs="Arial"/>
              </w:rPr>
              <w:t>4 (2.1%)</w:t>
            </w:r>
          </w:p>
        </w:tc>
      </w:tr>
      <w:tr w:rsidR="008663DA" w:rsidRPr="00491F27" w14:paraId="51708E77" w14:textId="77777777" w:rsidTr="001C5E5B">
        <w:trPr>
          <w:trHeight w:val="656"/>
        </w:trPr>
        <w:tc>
          <w:tcPr>
            <w:tcW w:w="6049" w:type="dxa"/>
          </w:tcPr>
          <w:p w14:paraId="0CF69E5B" w14:textId="77777777" w:rsidR="008663DA" w:rsidRPr="00491F27" w:rsidRDefault="008663DA" w:rsidP="00491F27">
            <w:pPr>
              <w:jc w:val="both"/>
              <w:rPr>
                <w:rFonts w:ascii="Arial" w:hAnsi="Arial" w:cs="Arial"/>
              </w:rPr>
            </w:pPr>
            <w:r w:rsidRPr="00491F27">
              <w:rPr>
                <w:rFonts w:ascii="Arial" w:hAnsi="Arial" w:cs="Arial"/>
              </w:rPr>
              <w:t>Esports events (e.g. CS-GO,</w:t>
            </w:r>
          </w:p>
          <w:p w14:paraId="6C25BA82" w14:textId="77777777" w:rsidR="008663DA" w:rsidRPr="00491F27" w:rsidRDefault="008663DA" w:rsidP="00491F27">
            <w:pPr>
              <w:jc w:val="both"/>
              <w:rPr>
                <w:rFonts w:ascii="Arial" w:hAnsi="Arial" w:cs="Arial"/>
              </w:rPr>
            </w:pPr>
            <w:r w:rsidRPr="00491F27">
              <w:rPr>
                <w:rFonts w:ascii="Arial" w:hAnsi="Arial" w:cs="Arial"/>
              </w:rPr>
              <w:t>League of Legends or DOTA2)</w:t>
            </w:r>
          </w:p>
        </w:tc>
        <w:tc>
          <w:tcPr>
            <w:tcW w:w="1344" w:type="dxa"/>
          </w:tcPr>
          <w:p w14:paraId="7E7108EE" w14:textId="77777777" w:rsidR="008663DA" w:rsidRPr="00491F27" w:rsidRDefault="008663DA" w:rsidP="00491F27">
            <w:pPr>
              <w:jc w:val="both"/>
              <w:rPr>
                <w:rFonts w:ascii="Arial" w:hAnsi="Arial" w:cs="Arial"/>
              </w:rPr>
            </w:pPr>
            <w:r w:rsidRPr="00491F27">
              <w:rPr>
                <w:rFonts w:ascii="Arial" w:hAnsi="Arial" w:cs="Arial"/>
              </w:rPr>
              <w:t>-</w:t>
            </w:r>
          </w:p>
        </w:tc>
      </w:tr>
      <w:tr w:rsidR="008663DA" w:rsidRPr="00491F27" w14:paraId="6FA7C774" w14:textId="77777777" w:rsidTr="001C5E5B">
        <w:trPr>
          <w:trHeight w:val="327"/>
        </w:trPr>
        <w:tc>
          <w:tcPr>
            <w:tcW w:w="6049" w:type="dxa"/>
          </w:tcPr>
          <w:p w14:paraId="66165CBF" w14:textId="77777777" w:rsidR="008663DA" w:rsidRPr="00491F27" w:rsidRDefault="008663DA" w:rsidP="00491F27">
            <w:pPr>
              <w:jc w:val="both"/>
              <w:rPr>
                <w:rFonts w:ascii="Arial" w:hAnsi="Arial" w:cs="Arial"/>
              </w:rPr>
            </w:pPr>
            <w:r w:rsidRPr="00491F27">
              <w:rPr>
                <w:rFonts w:ascii="Arial" w:hAnsi="Arial" w:cs="Arial"/>
              </w:rPr>
              <w:t>Fantasy sports games (e.g. NFL fantasy football)</w:t>
            </w:r>
          </w:p>
        </w:tc>
        <w:tc>
          <w:tcPr>
            <w:tcW w:w="1344" w:type="dxa"/>
          </w:tcPr>
          <w:p w14:paraId="02F0EC59" w14:textId="77777777" w:rsidR="008663DA" w:rsidRPr="00491F27" w:rsidRDefault="008663DA" w:rsidP="00491F27">
            <w:pPr>
              <w:jc w:val="both"/>
              <w:rPr>
                <w:rFonts w:ascii="Arial" w:hAnsi="Arial" w:cs="Arial"/>
              </w:rPr>
            </w:pPr>
            <w:r w:rsidRPr="00491F27">
              <w:rPr>
                <w:rFonts w:ascii="Arial" w:hAnsi="Arial" w:cs="Arial"/>
              </w:rPr>
              <w:t>-</w:t>
            </w:r>
          </w:p>
        </w:tc>
      </w:tr>
      <w:tr w:rsidR="008663DA" w:rsidRPr="00491F27" w14:paraId="209F0D46" w14:textId="77777777" w:rsidTr="001C5E5B">
        <w:trPr>
          <w:trHeight w:val="401"/>
        </w:trPr>
        <w:tc>
          <w:tcPr>
            <w:tcW w:w="6049" w:type="dxa"/>
          </w:tcPr>
          <w:p w14:paraId="129BA508" w14:textId="77777777" w:rsidR="008663DA" w:rsidRPr="00491F27" w:rsidRDefault="008663DA" w:rsidP="00491F27">
            <w:pPr>
              <w:jc w:val="both"/>
              <w:rPr>
                <w:rFonts w:ascii="Arial" w:hAnsi="Arial" w:cs="Arial"/>
              </w:rPr>
            </w:pPr>
            <w:r w:rsidRPr="00491F27">
              <w:rPr>
                <w:rFonts w:ascii="Arial" w:hAnsi="Arial" w:cs="Arial"/>
              </w:rPr>
              <w:t>Informal private games (e.g. card or dice games)</w:t>
            </w:r>
          </w:p>
        </w:tc>
        <w:tc>
          <w:tcPr>
            <w:tcW w:w="1344" w:type="dxa"/>
          </w:tcPr>
          <w:p w14:paraId="7816E012" w14:textId="77777777" w:rsidR="008663DA" w:rsidRPr="00491F27" w:rsidRDefault="008663DA" w:rsidP="00491F27">
            <w:pPr>
              <w:jc w:val="both"/>
              <w:rPr>
                <w:rFonts w:ascii="Arial" w:hAnsi="Arial" w:cs="Arial"/>
              </w:rPr>
            </w:pPr>
            <w:r w:rsidRPr="00491F27">
              <w:rPr>
                <w:rFonts w:ascii="Arial" w:hAnsi="Arial" w:cs="Arial"/>
              </w:rPr>
              <w:t>10 (5.3%)</w:t>
            </w:r>
          </w:p>
        </w:tc>
      </w:tr>
    </w:tbl>
    <w:p w14:paraId="10CCFE4A" w14:textId="77777777" w:rsidR="008663DA" w:rsidRPr="00491F27" w:rsidRDefault="008663DA" w:rsidP="00491F27">
      <w:pPr>
        <w:jc w:val="both"/>
        <w:rPr>
          <w:rFonts w:ascii="Arial" w:hAnsi="Arial" w:cs="Arial"/>
        </w:rPr>
      </w:pPr>
    </w:p>
    <w:p w14:paraId="0414D3D2" w14:textId="77777777" w:rsidR="00692652" w:rsidRPr="00491F27" w:rsidRDefault="00692652" w:rsidP="00692652">
      <w:pPr>
        <w:jc w:val="both"/>
        <w:rPr>
          <w:rFonts w:ascii="Arial" w:hAnsi="Arial" w:cs="Arial"/>
          <w:u w:val="single"/>
        </w:rPr>
      </w:pPr>
      <w:r>
        <w:rPr>
          <w:rFonts w:ascii="Arial" w:hAnsi="Arial" w:cs="Arial"/>
          <w:u w:val="single"/>
        </w:rPr>
        <w:t>Adolescent sample</w:t>
      </w:r>
    </w:p>
    <w:p w14:paraId="533E6C09" w14:textId="13D770D3" w:rsidR="001C5E5B" w:rsidRDefault="00472799" w:rsidP="001C5E5B">
      <w:pPr>
        <w:spacing w:after="0" w:line="360" w:lineRule="auto"/>
        <w:ind w:right="57" w:firstLine="426"/>
        <w:jc w:val="both"/>
        <w:rPr>
          <w:rFonts w:ascii="Arial" w:hAnsi="Arial" w:cs="Arial"/>
        </w:rPr>
      </w:pPr>
      <w:r w:rsidRPr="00472799">
        <w:rPr>
          <w:rFonts w:ascii="Arial" w:hAnsi="Arial" w:cs="Arial"/>
        </w:rPr>
        <w:t xml:space="preserve">Table </w:t>
      </w:r>
      <w:r>
        <w:rPr>
          <w:rFonts w:ascii="Arial" w:hAnsi="Arial" w:cs="Arial"/>
        </w:rPr>
        <w:t xml:space="preserve">8 presents a summary of the adolescent sample’s involvement in gambling activities. Most participants </w:t>
      </w:r>
      <w:r w:rsidR="00AA617A">
        <w:rPr>
          <w:rFonts w:ascii="Arial" w:hAnsi="Arial" w:cs="Arial"/>
        </w:rPr>
        <w:t xml:space="preserve">(i.e., 90% or more) </w:t>
      </w:r>
      <w:r>
        <w:rPr>
          <w:rFonts w:ascii="Arial" w:hAnsi="Arial" w:cs="Arial"/>
        </w:rPr>
        <w:t xml:space="preserve">reported </w:t>
      </w:r>
      <w:r w:rsidR="00AA617A">
        <w:rPr>
          <w:rFonts w:ascii="Arial" w:hAnsi="Arial" w:cs="Arial"/>
        </w:rPr>
        <w:t>that they had not been involved in any land-based forms of gambling.</w:t>
      </w:r>
      <w:r w:rsidR="001C5E5B" w:rsidRPr="001C5E5B">
        <w:rPr>
          <w:rFonts w:ascii="Arial" w:hAnsi="Arial" w:cs="Arial"/>
        </w:rPr>
        <w:t xml:space="preserve"> </w:t>
      </w:r>
      <w:r w:rsidR="001C5E5B">
        <w:rPr>
          <w:rFonts w:ascii="Arial" w:hAnsi="Arial" w:cs="Arial"/>
        </w:rPr>
        <w:t xml:space="preserve">Among adolescents who engaged in any form of gambling, 64% reported past-year involvement in lottery products, and about a third had engaged in sportsbetting (32%) and keno or bingo (43%). </w:t>
      </w:r>
    </w:p>
    <w:p w14:paraId="6A456247" w14:textId="23DD1630" w:rsidR="00472799" w:rsidRDefault="00AA617A" w:rsidP="001C5E5B">
      <w:pPr>
        <w:spacing w:after="0" w:line="360" w:lineRule="auto"/>
        <w:ind w:right="57" w:firstLine="426"/>
        <w:jc w:val="both"/>
        <w:rPr>
          <w:rFonts w:ascii="Arial" w:hAnsi="Arial" w:cs="Arial"/>
        </w:rPr>
      </w:pPr>
      <w:r>
        <w:rPr>
          <w:rFonts w:ascii="Arial" w:hAnsi="Arial" w:cs="Arial"/>
        </w:rPr>
        <w:t xml:space="preserve">The most common activity was lottery products </w:t>
      </w:r>
      <w:r w:rsidR="00A65036">
        <w:rPr>
          <w:rFonts w:ascii="Arial" w:hAnsi="Arial" w:cs="Arial"/>
        </w:rPr>
        <w:t>(16%), followed by sportsbetting (8%). A similar proportion of the sample reported past-year informal private gambling activities. Adolescent participants reported similarly low rates of involvement in esports betting and fantasy sports betting, with about 3% reporting any lifetime involvement in these activities.</w:t>
      </w:r>
    </w:p>
    <w:p w14:paraId="49589456" w14:textId="6027820A" w:rsidR="002629B7" w:rsidRDefault="001C5E5B" w:rsidP="0080528F">
      <w:pPr>
        <w:spacing w:after="0" w:line="360" w:lineRule="auto"/>
        <w:ind w:right="57" w:firstLine="426"/>
        <w:jc w:val="both"/>
        <w:rPr>
          <w:rFonts w:ascii="Arial" w:hAnsi="Arial" w:cs="Arial"/>
        </w:rPr>
      </w:pPr>
      <w:r>
        <w:rPr>
          <w:rFonts w:ascii="Arial" w:hAnsi="Arial" w:cs="Arial"/>
        </w:rPr>
        <w:t>Adolescents also reported the age at which they first engaged in each gambling activity, if applicable. These ages of initiation varied from 9.5 to 14 years, but were based on a small sample and had large standard deviations. The youngest age of initiation was for esports betting (9.5 years) and fantasy sports betting (10.8 years)</w:t>
      </w:r>
      <w:r w:rsidR="00F04092">
        <w:rPr>
          <w:rFonts w:ascii="Arial" w:hAnsi="Arial" w:cs="Arial"/>
        </w:rPr>
        <w:t xml:space="preserve">, and the oldest was poker (13.2 years) and pokies (14.0 years). </w:t>
      </w:r>
      <w:bookmarkStart w:id="14" w:name="_Hlk79526351"/>
      <w:r w:rsidR="002629B7">
        <w:rPr>
          <w:rFonts w:ascii="Arial" w:hAnsi="Arial" w:cs="Arial"/>
        </w:rPr>
        <w:br w:type="page"/>
      </w:r>
    </w:p>
    <w:p w14:paraId="269735D4" w14:textId="77777777" w:rsidR="002629B7" w:rsidRDefault="002629B7" w:rsidP="00472799">
      <w:pPr>
        <w:spacing w:after="0" w:line="360" w:lineRule="auto"/>
        <w:ind w:right="57"/>
        <w:jc w:val="both"/>
        <w:rPr>
          <w:rFonts w:ascii="Arial" w:hAnsi="Arial" w:cs="Arial"/>
        </w:rPr>
        <w:sectPr w:rsidR="002629B7">
          <w:pgSz w:w="11906" w:h="16838"/>
          <w:pgMar w:top="1440" w:right="1440" w:bottom="1440" w:left="1440" w:header="708" w:footer="708" w:gutter="0"/>
          <w:cols w:space="708"/>
          <w:docGrid w:linePitch="360"/>
        </w:sectPr>
      </w:pPr>
    </w:p>
    <w:p w14:paraId="7C77FC77" w14:textId="1E470BAA" w:rsidR="00472799" w:rsidRPr="004523F5" w:rsidRDefault="00472799" w:rsidP="00472799">
      <w:pPr>
        <w:spacing w:after="0" w:line="360" w:lineRule="auto"/>
        <w:ind w:right="57"/>
        <w:jc w:val="both"/>
        <w:rPr>
          <w:rFonts w:ascii="Arial" w:hAnsi="Arial" w:cs="Arial"/>
        </w:rPr>
      </w:pPr>
      <w:bookmarkStart w:id="15" w:name="_Hlk79646646"/>
      <w:r w:rsidRPr="004523F5">
        <w:rPr>
          <w:rFonts w:ascii="Arial" w:hAnsi="Arial" w:cs="Arial"/>
        </w:rPr>
        <w:lastRenderedPageBreak/>
        <w:t xml:space="preserve">Table </w:t>
      </w:r>
      <w:r>
        <w:rPr>
          <w:rFonts w:ascii="Arial" w:hAnsi="Arial" w:cs="Arial"/>
        </w:rPr>
        <w:t xml:space="preserve">8. Adolescents’ participation in gambling activities </w:t>
      </w:r>
    </w:p>
    <w:bookmarkEnd w:id="14"/>
    <w:tbl>
      <w:tblPr>
        <w:tblStyle w:val="TableGrid"/>
        <w:tblpPr w:leftFromText="180" w:rightFromText="180" w:vertAnchor="text" w:tblpY="1"/>
        <w:tblOverlap w:val="never"/>
        <w:tblW w:w="140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8"/>
        <w:gridCol w:w="1751"/>
        <w:gridCol w:w="1944"/>
        <w:gridCol w:w="1817"/>
        <w:gridCol w:w="1530"/>
        <w:gridCol w:w="1661"/>
        <w:gridCol w:w="1913"/>
      </w:tblGrid>
      <w:tr w:rsidR="002629B7" w:rsidRPr="00491F27" w14:paraId="59B1B176" w14:textId="77777777" w:rsidTr="002629B7">
        <w:trPr>
          <w:trHeight w:val="249"/>
        </w:trPr>
        <w:tc>
          <w:tcPr>
            <w:tcW w:w="3418" w:type="dxa"/>
            <w:tcBorders>
              <w:top w:val="single" w:sz="4" w:space="0" w:color="auto"/>
              <w:bottom w:val="single" w:sz="4" w:space="0" w:color="auto"/>
            </w:tcBorders>
          </w:tcPr>
          <w:p w14:paraId="6C384448" w14:textId="6C949049" w:rsidR="008663DA" w:rsidRPr="00491F27" w:rsidRDefault="008663DA" w:rsidP="002629B7">
            <w:pPr>
              <w:jc w:val="both"/>
              <w:rPr>
                <w:rFonts w:ascii="Arial" w:hAnsi="Arial" w:cs="Arial"/>
              </w:rPr>
            </w:pPr>
          </w:p>
        </w:tc>
        <w:tc>
          <w:tcPr>
            <w:tcW w:w="1751" w:type="dxa"/>
            <w:tcBorders>
              <w:top w:val="single" w:sz="4" w:space="0" w:color="auto"/>
              <w:bottom w:val="single" w:sz="4" w:space="0" w:color="auto"/>
            </w:tcBorders>
          </w:tcPr>
          <w:p w14:paraId="45A07179" w14:textId="77777777" w:rsidR="008663DA" w:rsidRPr="00491F27" w:rsidRDefault="008663DA" w:rsidP="002629B7">
            <w:pPr>
              <w:rPr>
                <w:rFonts w:ascii="Arial" w:hAnsi="Arial" w:cs="Arial"/>
              </w:rPr>
            </w:pPr>
            <w:r w:rsidRPr="00491F27">
              <w:rPr>
                <w:rFonts w:ascii="Arial" w:hAnsi="Arial" w:cs="Arial"/>
              </w:rPr>
              <w:t>Never</w:t>
            </w:r>
          </w:p>
        </w:tc>
        <w:tc>
          <w:tcPr>
            <w:tcW w:w="1944" w:type="dxa"/>
            <w:tcBorders>
              <w:top w:val="single" w:sz="4" w:space="0" w:color="auto"/>
              <w:bottom w:val="single" w:sz="4" w:space="0" w:color="auto"/>
            </w:tcBorders>
          </w:tcPr>
          <w:p w14:paraId="372DF76A" w14:textId="77777777" w:rsidR="008663DA" w:rsidRPr="00491F27" w:rsidRDefault="008663DA" w:rsidP="002629B7">
            <w:pPr>
              <w:rPr>
                <w:rFonts w:ascii="Arial" w:hAnsi="Arial" w:cs="Arial"/>
              </w:rPr>
            </w:pPr>
            <w:r w:rsidRPr="00491F27">
              <w:rPr>
                <w:rFonts w:ascii="Arial" w:hAnsi="Arial" w:cs="Arial"/>
              </w:rPr>
              <w:t>12+ months ago</w:t>
            </w:r>
          </w:p>
        </w:tc>
        <w:tc>
          <w:tcPr>
            <w:tcW w:w="1817" w:type="dxa"/>
            <w:tcBorders>
              <w:top w:val="single" w:sz="4" w:space="0" w:color="auto"/>
              <w:bottom w:val="single" w:sz="4" w:space="0" w:color="auto"/>
            </w:tcBorders>
          </w:tcPr>
          <w:p w14:paraId="797969C8" w14:textId="77777777" w:rsidR="008663DA" w:rsidRPr="00491F27" w:rsidRDefault="008663DA" w:rsidP="002629B7">
            <w:pPr>
              <w:rPr>
                <w:rFonts w:ascii="Arial" w:hAnsi="Arial" w:cs="Arial"/>
              </w:rPr>
            </w:pPr>
            <w:r w:rsidRPr="00491F27">
              <w:rPr>
                <w:rFonts w:ascii="Arial" w:hAnsi="Arial" w:cs="Arial"/>
              </w:rPr>
              <w:t>In last 12 months</w:t>
            </w:r>
          </w:p>
        </w:tc>
        <w:tc>
          <w:tcPr>
            <w:tcW w:w="1530" w:type="dxa"/>
            <w:tcBorders>
              <w:top w:val="single" w:sz="4" w:space="0" w:color="auto"/>
              <w:bottom w:val="single" w:sz="4" w:space="0" w:color="auto"/>
            </w:tcBorders>
          </w:tcPr>
          <w:p w14:paraId="41DC1A69" w14:textId="77777777" w:rsidR="008663DA" w:rsidRPr="00491F27" w:rsidRDefault="008663DA" w:rsidP="002629B7">
            <w:pPr>
              <w:rPr>
                <w:rFonts w:ascii="Arial" w:hAnsi="Arial" w:cs="Arial"/>
              </w:rPr>
            </w:pPr>
            <w:r w:rsidRPr="00491F27">
              <w:rPr>
                <w:rFonts w:ascii="Arial" w:hAnsi="Arial" w:cs="Arial"/>
              </w:rPr>
              <w:t>In the last 4 weeks</w:t>
            </w:r>
          </w:p>
        </w:tc>
        <w:tc>
          <w:tcPr>
            <w:tcW w:w="1661" w:type="dxa"/>
            <w:tcBorders>
              <w:top w:val="single" w:sz="4" w:space="0" w:color="auto"/>
              <w:bottom w:val="single" w:sz="4" w:space="0" w:color="auto"/>
            </w:tcBorders>
          </w:tcPr>
          <w:p w14:paraId="33EE189E" w14:textId="77777777" w:rsidR="008663DA" w:rsidRPr="00491F27" w:rsidRDefault="008663DA" w:rsidP="002629B7">
            <w:pPr>
              <w:rPr>
                <w:rFonts w:ascii="Arial" w:hAnsi="Arial" w:cs="Arial"/>
              </w:rPr>
            </w:pPr>
            <w:r w:rsidRPr="00491F27">
              <w:rPr>
                <w:rFonts w:ascii="Arial" w:hAnsi="Arial" w:cs="Arial"/>
              </w:rPr>
              <w:t>In the last 7 days</w:t>
            </w:r>
          </w:p>
        </w:tc>
        <w:tc>
          <w:tcPr>
            <w:tcW w:w="1913" w:type="dxa"/>
            <w:tcBorders>
              <w:top w:val="single" w:sz="4" w:space="0" w:color="auto"/>
              <w:bottom w:val="single" w:sz="4" w:space="0" w:color="auto"/>
            </w:tcBorders>
          </w:tcPr>
          <w:p w14:paraId="3B96BD62" w14:textId="5E2F8112" w:rsidR="008663DA" w:rsidRDefault="008663DA" w:rsidP="002629B7">
            <w:pPr>
              <w:rPr>
                <w:rFonts w:ascii="Arial" w:hAnsi="Arial" w:cs="Arial"/>
              </w:rPr>
            </w:pPr>
            <w:r w:rsidRPr="00491F27">
              <w:rPr>
                <w:rFonts w:ascii="Arial" w:hAnsi="Arial" w:cs="Arial"/>
              </w:rPr>
              <w:t>Any involvement</w:t>
            </w:r>
          </w:p>
          <w:p w14:paraId="50334382" w14:textId="14326DD9" w:rsidR="001C5E5B" w:rsidRPr="00491F27" w:rsidRDefault="001C5E5B" w:rsidP="002629B7">
            <w:pPr>
              <w:rPr>
                <w:rFonts w:ascii="Arial" w:hAnsi="Arial" w:cs="Arial"/>
              </w:rPr>
            </w:pPr>
            <w:r>
              <w:rPr>
                <w:rFonts w:ascii="Arial" w:hAnsi="Arial" w:cs="Arial"/>
              </w:rPr>
              <w:t>N (%)</w:t>
            </w:r>
          </w:p>
        </w:tc>
      </w:tr>
      <w:tr w:rsidR="002629B7" w:rsidRPr="00491F27" w14:paraId="7E4C5BC3" w14:textId="77777777" w:rsidTr="002629B7">
        <w:trPr>
          <w:trHeight w:val="97"/>
        </w:trPr>
        <w:tc>
          <w:tcPr>
            <w:tcW w:w="3418" w:type="dxa"/>
            <w:tcBorders>
              <w:top w:val="single" w:sz="4" w:space="0" w:color="auto"/>
            </w:tcBorders>
          </w:tcPr>
          <w:p w14:paraId="0F825BCF" w14:textId="77777777" w:rsidR="008663DA" w:rsidRDefault="008663DA" w:rsidP="002629B7">
            <w:pPr>
              <w:jc w:val="both"/>
              <w:rPr>
                <w:rFonts w:ascii="Arial" w:hAnsi="Arial" w:cs="Arial"/>
              </w:rPr>
            </w:pPr>
            <w:r w:rsidRPr="00491F27">
              <w:rPr>
                <w:rFonts w:ascii="Arial" w:hAnsi="Arial" w:cs="Arial"/>
              </w:rPr>
              <w:t>Pokies or poker machines</w:t>
            </w:r>
          </w:p>
          <w:p w14:paraId="10F1D08A" w14:textId="15D46062" w:rsidR="002629B7" w:rsidRPr="00491F27" w:rsidRDefault="002629B7" w:rsidP="002629B7">
            <w:pPr>
              <w:jc w:val="both"/>
              <w:rPr>
                <w:rFonts w:ascii="Arial" w:hAnsi="Arial" w:cs="Arial"/>
              </w:rPr>
            </w:pPr>
          </w:p>
        </w:tc>
        <w:tc>
          <w:tcPr>
            <w:tcW w:w="1751" w:type="dxa"/>
            <w:tcBorders>
              <w:top w:val="single" w:sz="4" w:space="0" w:color="auto"/>
            </w:tcBorders>
          </w:tcPr>
          <w:p w14:paraId="27D9FB5A" w14:textId="77777777" w:rsidR="008663DA" w:rsidRPr="00491F27" w:rsidRDefault="008663DA" w:rsidP="002629B7">
            <w:pPr>
              <w:jc w:val="both"/>
              <w:rPr>
                <w:rFonts w:ascii="Arial" w:hAnsi="Arial" w:cs="Arial"/>
              </w:rPr>
            </w:pPr>
            <w:r w:rsidRPr="00491F27">
              <w:rPr>
                <w:rFonts w:ascii="Arial" w:hAnsi="Arial" w:cs="Arial"/>
              </w:rPr>
              <w:t>259 (92.2%)</w:t>
            </w:r>
          </w:p>
        </w:tc>
        <w:tc>
          <w:tcPr>
            <w:tcW w:w="1944" w:type="dxa"/>
            <w:tcBorders>
              <w:top w:val="single" w:sz="4" w:space="0" w:color="auto"/>
            </w:tcBorders>
          </w:tcPr>
          <w:p w14:paraId="708C6E87" w14:textId="77777777" w:rsidR="008663DA" w:rsidRPr="00491F27" w:rsidRDefault="008663DA" w:rsidP="002629B7">
            <w:pPr>
              <w:jc w:val="both"/>
              <w:rPr>
                <w:rFonts w:ascii="Arial" w:hAnsi="Arial" w:cs="Arial"/>
              </w:rPr>
            </w:pPr>
            <w:r w:rsidRPr="00491F27">
              <w:rPr>
                <w:rFonts w:ascii="Arial" w:hAnsi="Arial" w:cs="Arial"/>
              </w:rPr>
              <w:t>5 (1.8%)</w:t>
            </w:r>
          </w:p>
        </w:tc>
        <w:tc>
          <w:tcPr>
            <w:tcW w:w="1817" w:type="dxa"/>
            <w:tcBorders>
              <w:top w:val="single" w:sz="4" w:space="0" w:color="auto"/>
            </w:tcBorders>
          </w:tcPr>
          <w:p w14:paraId="56793225" w14:textId="77777777" w:rsidR="008663DA" w:rsidRPr="00491F27" w:rsidRDefault="008663DA" w:rsidP="002629B7">
            <w:pPr>
              <w:jc w:val="both"/>
              <w:rPr>
                <w:rFonts w:ascii="Arial" w:hAnsi="Arial" w:cs="Arial"/>
              </w:rPr>
            </w:pPr>
            <w:r w:rsidRPr="00491F27">
              <w:rPr>
                <w:rFonts w:ascii="Arial" w:hAnsi="Arial" w:cs="Arial"/>
              </w:rPr>
              <w:t>3 (1.1%)</w:t>
            </w:r>
          </w:p>
        </w:tc>
        <w:tc>
          <w:tcPr>
            <w:tcW w:w="1530" w:type="dxa"/>
            <w:tcBorders>
              <w:top w:val="single" w:sz="4" w:space="0" w:color="auto"/>
            </w:tcBorders>
          </w:tcPr>
          <w:p w14:paraId="02858E16" w14:textId="77777777" w:rsidR="008663DA" w:rsidRPr="00491F27" w:rsidRDefault="008663DA" w:rsidP="002629B7">
            <w:pPr>
              <w:jc w:val="both"/>
              <w:rPr>
                <w:rFonts w:ascii="Arial" w:hAnsi="Arial" w:cs="Arial"/>
              </w:rPr>
            </w:pPr>
            <w:r w:rsidRPr="00491F27">
              <w:rPr>
                <w:rFonts w:ascii="Arial" w:hAnsi="Arial" w:cs="Arial"/>
              </w:rPr>
              <w:t>1 (0.4%)</w:t>
            </w:r>
          </w:p>
        </w:tc>
        <w:tc>
          <w:tcPr>
            <w:tcW w:w="1661" w:type="dxa"/>
            <w:tcBorders>
              <w:top w:val="single" w:sz="4" w:space="0" w:color="auto"/>
            </w:tcBorders>
          </w:tcPr>
          <w:p w14:paraId="58A890E5" w14:textId="77777777" w:rsidR="008663DA" w:rsidRPr="00491F27" w:rsidRDefault="008663DA" w:rsidP="002629B7">
            <w:pPr>
              <w:jc w:val="both"/>
              <w:rPr>
                <w:rFonts w:ascii="Arial" w:hAnsi="Arial" w:cs="Arial"/>
              </w:rPr>
            </w:pPr>
            <w:r w:rsidRPr="00491F27">
              <w:rPr>
                <w:rFonts w:ascii="Arial" w:hAnsi="Arial" w:cs="Arial"/>
              </w:rPr>
              <w:t>2 (0.7%)</w:t>
            </w:r>
          </w:p>
        </w:tc>
        <w:tc>
          <w:tcPr>
            <w:tcW w:w="1913" w:type="dxa"/>
            <w:tcBorders>
              <w:top w:val="single" w:sz="4" w:space="0" w:color="auto"/>
            </w:tcBorders>
          </w:tcPr>
          <w:p w14:paraId="55CB9628" w14:textId="77777777" w:rsidR="008663DA" w:rsidRPr="00491F27" w:rsidRDefault="008663DA" w:rsidP="002629B7">
            <w:pPr>
              <w:jc w:val="both"/>
              <w:rPr>
                <w:rFonts w:ascii="Arial" w:hAnsi="Arial" w:cs="Arial"/>
              </w:rPr>
            </w:pPr>
            <w:r w:rsidRPr="00491F27">
              <w:rPr>
                <w:rFonts w:ascii="Arial" w:hAnsi="Arial" w:cs="Arial"/>
              </w:rPr>
              <w:t>11 (4%)</w:t>
            </w:r>
          </w:p>
        </w:tc>
      </w:tr>
      <w:tr w:rsidR="002629B7" w:rsidRPr="00491F27" w14:paraId="5BAF5C5B" w14:textId="77777777" w:rsidTr="002629B7">
        <w:trPr>
          <w:trHeight w:val="100"/>
        </w:trPr>
        <w:tc>
          <w:tcPr>
            <w:tcW w:w="3418" w:type="dxa"/>
          </w:tcPr>
          <w:p w14:paraId="526942DF" w14:textId="77777777" w:rsidR="008663DA" w:rsidRPr="00491F27" w:rsidRDefault="008663DA" w:rsidP="002629B7">
            <w:pPr>
              <w:jc w:val="both"/>
              <w:rPr>
                <w:rFonts w:ascii="Arial" w:hAnsi="Arial" w:cs="Arial"/>
              </w:rPr>
            </w:pPr>
            <w:r w:rsidRPr="00491F27">
              <w:rPr>
                <w:rFonts w:ascii="Arial" w:hAnsi="Arial" w:cs="Arial"/>
              </w:rPr>
              <w:t>Horse or greyhound races</w:t>
            </w:r>
          </w:p>
        </w:tc>
        <w:tc>
          <w:tcPr>
            <w:tcW w:w="1751" w:type="dxa"/>
          </w:tcPr>
          <w:p w14:paraId="2B3748BE" w14:textId="77777777" w:rsidR="008663DA" w:rsidRPr="00491F27" w:rsidRDefault="008663DA" w:rsidP="002629B7">
            <w:pPr>
              <w:jc w:val="both"/>
              <w:rPr>
                <w:rFonts w:ascii="Arial" w:hAnsi="Arial" w:cs="Arial"/>
              </w:rPr>
            </w:pPr>
            <w:r w:rsidRPr="00491F27">
              <w:rPr>
                <w:rFonts w:ascii="Arial" w:hAnsi="Arial" w:cs="Arial"/>
              </w:rPr>
              <w:t>254 (90.4%)</w:t>
            </w:r>
          </w:p>
        </w:tc>
        <w:tc>
          <w:tcPr>
            <w:tcW w:w="1944" w:type="dxa"/>
          </w:tcPr>
          <w:p w14:paraId="02EE71CD" w14:textId="77777777" w:rsidR="008663DA" w:rsidRPr="00491F27" w:rsidRDefault="008663DA" w:rsidP="002629B7">
            <w:pPr>
              <w:jc w:val="both"/>
              <w:rPr>
                <w:rFonts w:ascii="Arial" w:hAnsi="Arial" w:cs="Arial"/>
              </w:rPr>
            </w:pPr>
            <w:r w:rsidRPr="00491F27">
              <w:rPr>
                <w:rFonts w:ascii="Arial" w:hAnsi="Arial" w:cs="Arial"/>
              </w:rPr>
              <w:t>10 (3.6%)</w:t>
            </w:r>
          </w:p>
        </w:tc>
        <w:tc>
          <w:tcPr>
            <w:tcW w:w="1817" w:type="dxa"/>
          </w:tcPr>
          <w:p w14:paraId="1090719C" w14:textId="77777777" w:rsidR="008663DA" w:rsidRPr="00491F27" w:rsidRDefault="008663DA" w:rsidP="002629B7">
            <w:pPr>
              <w:jc w:val="both"/>
              <w:rPr>
                <w:rFonts w:ascii="Arial" w:hAnsi="Arial" w:cs="Arial"/>
              </w:rPr>
            </w:pPr>
            <w:r w:rsidRPr="00491F27">
              <w:rPr>
                <w:rFonts w:ascii="Arial" w:hAnsi="Arial" w:cs="Arial"/>
              </w:rPr>
              <w:t>4 (1.4%)</w:t>
            </w:r>
          </w:p>
        </w:tc>
        <w:tc>
          <w:tcPr>
            <w:tcW w:w="1530" w:type="dxa"/>
          </w:tcPr>
          <w:p w14:paraId="106320A1" w14:textId="77777777" w:rsidR="008663DA" w:rsidRPr="00491F27" w:rsidRDefault="008663DA" w:rsidP="002629B7">
            <w:pPr>
              <w:jc w:val="both"/>
              <w:rPr>
                <w:rFonts w:ascii="Arial" w:hAnsi="Arial" w:cs="Arial"/>
              </w:rPr>
            </w:pPr>
            <w:r w:rsidRPr="00491F27">
              <w:rPr>
                <w:rFonts w:ascii="Arial" w:hAnsi="Arial" w:cs="Arial"/>
              </w:rPr>
              <w:t>1 (0.4%)</w:t>
            </w:r>
          </w:p>
        </w:tc>
        <w:tc>
          <w:tcPr>
            <w:tcW w:w="1661" w:type="dxa"/>
          </w:tcPr>
          <w:p w14:paraId="45E77862" w14:textId="77777777" w:rsidR="008663DA" w:rsidRPr="00491F27" w:rsidRDefault="008663DA" w:rsidP="002629B7">
            <w:pPr>
              <w:jc w:val="both"/>
              <w:rPr>
                <w:rFonts w:ascii="Arial" w:hAnsi="Arial" w:cs="Arial"/>
              </w:rPr>
            </w:pPr>
            <w:r w:rsidRPr="00491F27">
              <w:rPr>
                <w:rFonts w:ascii="Arial" w:hAnsi="Arial" w:cs="Arial"/>
              </w:rPr>
              <w:t>2 (0.7%)</w:t>
            </w:r>
          </w:p>
        </w:tc>
        <w:tc>
          <w:tcPr>
            <w:tcW w:w="1913" w:type="dxa"/>
          </w:tcPr>
          <w:p w14:paraId="5C0234C5" w14:textId="77777777" w:rsidR="008663DA" w:rsidRPr="00491F27" w:rsidRDefault="008663DA" w:rsidP="002629B7">
            <w:pPr>
              <w:jc w:val="both"/>
              <w:rPr>
                <w:rFonts w:ascii="Arial" w:hAnsi="Arial" w:cs="Arial"/>
              </w:rPr>
            </w:pPr>
            <w:r w:rsidRPr="00491F27">
              <w:rPr>
                <w:rFonts w:ascii="Arial" w:hAnsi="Arial" w:cs="Arial"/>
              </w:rPr>
              <w:t>17 (6.1%)</w:t>
            </w:r>
          </w:p>
        </w:tc>
      </w:tr>
      <w:tr w:rsidR="002629B7" w:rsidRPr="00491F27" w14:paraId="241D049F" w14:textId="77777777" w:rsidTr="002629B7">
        <w:trPr>
          <w:trHeight w:val="97"/>
        </w:trPr>
        <w:tc>
          <w:tcPr>
            <w:tcW w:w="3418" w:type="dxa"/>
          </w:tcPr>
          <w:p w14:paraId="45517B7F" w14:textId="77777777" w:rsidR="002629B7" w:rsidRDefault="002629B7" w:rsidP="002629B7">
            <w:pPr>
              <w:jc w:val="both"/>
              <w:rPr>
                <w:rFonts w:ascii="Arial" w:hAnsi="Arial" w:cs="Arial"/>
              </w:rPr>
            </w:pPr>
          </w:p>
          <w:p w14:paraId="7176F363" w14:textId="1708BD43" w:rsidR="008663DA" w:rsidRPr="00491F27" w:rsidRDefault="008663DA" w:rsidP="002629B7">
            <w:pPr>
              <w:jc w:val="both"/>
              <w:rPr>
                <w:rFonts w:ascii="Arial" w:hAnsi="Arial" w:cs="Arial"/>
              </w:rPr>
            </w:pPr>
            <w:proofErr w:type="spellStart"/>
            <w:r w:rsidRPr="00491F27">
              <w:rPr>
                <w:rFonts w:ascii="Arial" w:hAnsi="Arial" w:cs="Arial"/>
              </w:rPr>
              <w:t>Scratchies</w:t>
            </w:r>
            <w:proofErr w:type="spellEnd"/>
            <w:r w:rsidRPr="00491F27">
              <w:rPr>
                <w:rFonts w:ascii="Arial" w:hAnsi="Arial" w:cs="Arial"/>
              </w:rPr>
              <w:t>, lottery, lotto or pool tickets</w:t>
            </w:r>
          </w:p>
        </w:tc>
        <w:tc>
          <w:tcPr>
            <w:tcW w:w="1751" w:type="dxa"/>
          </w:tcPr>
          <w:p w14:paraId="18B30F98" w14:textId="77777777" w:rsidR="00F5760E" w:rsidRDefault="00F5760E" w:rsidP="002629B7">
            <w:pPr>
              <w:jc w:val="both"/>
              <w:rPr>
                <w:rFonts w:ascii="Arial" w:hAnsi="Arial" w:cs="Arial"/>
              </w:rPr>
            </w:pPr>
          </w:p>
          <w:p w14:paraId="7B63FF1E" w14:textId="18232E47" w:rsidR="008663DA" w:rsidRPr="00491F27" w:rsidRDefault="008663DA" w:rsidP="002629B7">
            <w:pPr>
              <w:jc w:val="both"/>
              <w:rPr>
                <w:rFonts w:ascii="Arial" w:hAnsi="Arial" w:cs="Arial"/>
              </w:rPr>
            </w:pPr>
            <w:r w:rsidRPr="00491F27">
              <w:rPr>
                <w:rFonts w:ascii="Arial" w:hAnsi="Arial" w:cs="Arial"/>
              </w:rPr>
              <w:t>224 (79.7%)</w:t>
            </w:r>
          </w:p>
        </w:tc>
        <w:tc>
          <w:tcPr>
            <w:tcW w:w="1944" w:type="dxa"/>
          </w:tcPr>
          <w:p w14:paraId="0537BBAA" w14:textId="77777777" w:rsidR="00F5760E" w:rsidRDefault="00F5760E" w:rsidP="002629B7">
            <w:pPr>
              <w:jc w:val="both"/>
              <w:rPr>
                <w:rFonts w:ascii="Arial" w:hAnsi="Arial" w:cs="Arial"/>
              </w:rPr>
            </w:pPr>
          </w:p>
          <w:p w14:paraId="463F204D" w14:textId="2869FDBB" w:rsidR="008663DA" w:rsidRPr="00491F27" w:rsidRDefault="008663DA" w:rsidP="002629B7">
            <w:pPr>
              <w:jc w:val="both"/>
              <w:rPr>
                <w:rFonts w:ascii="Arial" w:hAnsi="Arial" w:cs="Arial"/>
              </w:rPr>
            </w:pPr>
            <w:r w:rsidRPr="00491F27">
              <w:rPr>
                <w:rFonts w:ascii="Arial" w:hAnsi="Arial" w:cs="Arial"/>
              </w:rPr>
              <w:t>15 (5.3%)</w:t>
            </w:r>
          </w:p>
        </w:tc>
        <w:tc>
          <w:tcPr>
            <w:tcW w:w="1817" w:type="dxa"/>
          </w:tcPr>
          <w:p w14:paraId="6572FB77" w14:textId="77777777" w:rsidR="00F5760E" w:rsidRDefault="00F5760E" w:rsidP="002629B7">
            <w:pPr>
              <w:jc w:val="both"/>
              <w:rPr>
                <w:rFonts w:ascii="Arial" w:hAnsi="Arial" w:cs="Arial"/>
              </w:rPr>
            </w:pPr>
          </w:p>
          <w:p w14:paraId="7EC7144B" w14:textId="46271C3C" w:rsidR="008663DA" w:rsidRPr="00491F27" w:rsidRDefault="008663DA" w:rsidP="002629B7">
            <w:pPr>
              <w:jc w:val="both"/>
              <w:rPr>
                <w:rFonts w:ascii="Arial" w:hAnsi="Arial" w:cs="Arial"/>
              </w:rPr>
            </w:pPr>
            <w:r w:rsidRPr="00491F27">
              <w:rPr>
                <w:rFonts w:ascii="Arial" w:hAnsi="Arial" w:cs="Arial"/>
              </w:rPr>
              <w:t>21 (7.5%)</w:t>
            </w:r>
          </w:p>
        </w:tc>
        <w:tc>
          <w:tcPr>
            <w:tcW w:w="1530" w:type="dxa"/>
          </w:tcPr>
          <w:p w14:paraId="5873A8C5" w14:textId="77777777" w:rsidR="00F5760E" w:rsidRDefault="00F5760E" w:rsidP="002629B7">
            <w:pPr>
              <w:jc w:val="both"/>
              <w:rPr>
                <w:rFonts w:ascii="Arial" w:hAnsi="Arial" w:cs="Arial"/>
              </w:rPr>
            </w:pPr>
          </w:p>
          <w:p w14:paraId="366277C9" w14:textId="072603FD" w:rsidR="008663DA" w:rsidRPr="00491F27" w:rsidRDefault="008663DA" w:rsidP="002629B7">
            <w:pPr>
              <w:jc w:val="both"/>
              <w:rPr>
                <w:rFonts w:ascii="Arial" w:hAnsi="Arial" w:cs="Arial"/>
              </w:rPr>
            </w:pPr>
            <w:r w:rsidRPr="00491F27">
              <w:rPr>
                <w:rFonts w:ascii="Arial" w:hAnsi="Arial" w:cs="Arial"/>
              </w:rPr>
              <w:t>8 (2.8%)</w:t>
            </w:r>
          </w:p>
        </w:tc>
        <w:tc>
          <w:tcPr>
            <w:tcW w:w="1661" w:type="dxa"/>
          </w:tcPr>
          <w:p w14:paraId="7515288C" w14:textId="77777777" w:rsidR="00F5760E" w:rsidRDefault="00F5760E" w:rsidP="002629B7">
            <w:pPr>
              <w:jc w:val="both"/>
              <w:rPr>
                <w:rFonts w:ascii="Arial" w:hAnsi="Arial" w:cs="Arial"/>
              </w:rPr>
            </w:pPr>
          </w:p>
          <w:p w14:paraId="7A9A1B47" w14:textId="681E7FAE" w:rsidR="008663DA" w:rsidRPr="00491F27" w:rsidRDefault="008663DA" w:rsidP="002629B7">
            <w:pPr>
              <w:jc w:val="both"/>
              <w:rPr>
                <w:rFonts w:ascii="Arial" w:hAnsi="Arial" w:cs="Arial"/>
              </w:rPr>
            </w:pPr>
            <w:r w:rsidRPr="00491F27">
              <w:rPr>
                <w:rFonts w:ascii="Arial" w:hAnsi="Arial" w:cs="Arial"/>
              </w:rPr>
              <w:t>2 (0.7%)</w:t>
            </w:r>
          </w:p>
        </w:tc>
        <w:tc>
          <w:tcPr>
            <w:tcW w:w="1913" w:type="dxa"/>
          </w:tcPr>
          <w:p w14:paraId="66DC0267" w14:textId="77777777" w:rsidR="00F5760E" w:rsidRDefault="00F5760E" w:rsidP="002629B7">
            <w:pPr>
              <w:jc w:val="both"/>
              <w:rPr>
                <w:rFonts w:ascii="Arial" w:hAnsi="Arial" w:cs="Arial"/>
              </w:rPr>
            </w:pPr>
          </w:p>
          <w:p w14:paraId="05157B04" w14:textId="47C18A1B" w:rsidR="008663DA" w:rsidRPr="00491F27" w:rsidRDefault="008663DA" w:rsidP="002629B7">
            <w:pPr>
              <w:jc w:val="both"/>
              <w:rPr>
                <w:rFonts w:ascii="Arial" w:hAnsi="Arial" w:cs="Arial"/>
              </w:rPr>
            </w:pPr>
            <w:r w:rsidRPr="00491F27">
              <w:rPr>
                <w:rFonts w:ascii="Arial" w:hAnsi="Arial" w:cs="Arial"/>
              </w:rPr>
              <w:t>46 (16.3%)</w:t>
            </w:r>
          </w:p>
        </w:tc>
      </w:tr>
      <w:tr w:rsidR="002629B7" w:rsidRPr="00491F27" w14:paraId="0DF875DC" w14:textId="77777777" w:rsidTr="002629B7">
        <w:trPr>
          <w:trHeight w:val="97"/>
        </w:trPr>
        <w:tc>
          <w:tcPr>
            <w:tcW w:w="3418" w:type="dxa"/>
          </w:tcPr>
          <w:p w14:paraId="0A7FBDCC" w14:textId="77777777" w:rsidR="002629B7" w:rsidRDefault="002629B7" w:rsidP="002629B7">
            <w:pPr>
              <w:jc w:val="both"/>
              <w:rPr>
                <w:rFonts w:ascii="Arial" w:hAnsi="Arial" w:cs="Arial"/>
              </w:rPr>
            </w:pPr>
          </w:p>
          <w:p w14:paraId="08471C22" w14:textId="61FB8DE7" w:rsidR="008663DA" w:rsidRPr="00491F27" w:rsidRDefault="008663DA" w:rsidP="002629B7">
            <w:pPr>
              <w:jc w:val="both"/>
              <w:rPr>
                <w:rFonts w:ascii="Arial" w:hAnsi="Arial" w:cs="Arial"/>
              </w:rPr>
            </w:pPr>
            <w:r w:rsidRPr="00491F27">
              <w:rPr>
                <w:rFonts w:ascii="Arial" w:hAnsi="Arial" w:cs="Arial"/>
              </w:rPr>
              <w:t>Keno or bingo</w:t>
            </w:r>
          </w:p>
        </w:tc>
        <w:tc>
          <w:tcPr>
            <w:tcW w:w="1751" w:type="dxa"/>
          </w:tcPr>
          <w:p w14:paraId="55D527DD" w14:textId="77777777" w:rsidR="00F5760E" w:rsidRDefault="00F5760E" w:rsidP="002629B7">
            <w:pPr>
              <w:jc w:val="both"/>
              <w:rPr>
                <w:rFonts w:ascii="Arial" w:hAnsi="Arial" w:cs="Arial"/>
              </w:rPr>
            </w:pPr>
          </w:p>
          <w:p w14:paraId="2B0F0C0F" w14:textId="21550608" w:rsidR="008663DA" w:rsidRPr="00491F27" w:rsidRDefault="008663DA" w:rsidP="002629B7">
            <w:pPr>
              <w:jc w:val="both"/>
              <w:rPr>
                <w:rFonts w:ascii="Arial" w:hAnsi="Arial" w:cs="Arial"/>
              </w:rPr>
            </w:pPr>
            <w:r w:rsidRPr="00491F27">
              <w:rPr>
                <w:rFonts w:ascii="Arial" w:hAnsi="Arial" w:cs="Arial"/>
              </w:rPr>
              <w:t>238 (84.7%)</w:t>
            </w:r>
          </w:p>
        </w:tc>
        <w:tc>
          <w:tcPr>
            <w:tcW w:w="1944" w:type="dxa"/>
          </w:tcPr>
          <w:p w14:paraId="37D15230" w14:textId="77777777" w:rsidR="003F2154" w:rsidRDefault="003F2154" w:rsidP="002629B7">
            <w:pPr>
              <w:jc w:val="both"/>
              <w:rPr>
                <w:rFonts w:ascii="Arial" w:hAnsi="Arial" w:cs="Arial"/>
              </w:rPr>
            </w:pPr>
          </w:p>
          <w:p w14:paraId="7B4E6EC4" w14:textId="50A07C67" w:rsidR="008663DA" w:rsidRPr="00491F27" w:rsidRDefault="008663DA" w:rsidP="002629B7">
            <w:pPr>
              <w:jc w:val="both"/>
              <w:rPr>
                <w:rFonts w:ascii="Arial" w:hAnsi="Arial" w:cs="Arial"/>
              </w:rPr>
            </w:pPr>
            <w:r w:rsidRPr="00491F27">
              <w:rPr>
                <w:rFonts w:ascii="Arial" w:hAnsi="Arial" w:cs="Arial"/>
              </w:rPr>
              <w:t>9 (3.2%)</w:t>
            </w:r>
          </w:p>
        </w:tc>
        <w:tc>
          <w:tcPr>
            <w:tcW w:w="1817" w:type="dxa"/>
          </w:tcPr>
          <w:p w14:paraId="7219422D" w14:textId="77777777" w:rsidR="003F2154" w:rsidRDefault="003F2154" w:rsidP="002629B7">
            <w:pPr>
              <w:jc w:val="both"/>
              <w:rPr>
                <w:rFonts w:ascii="Arial" w:hAnsi="Arial" w:cs="Arial"/>
              </w:rPr>
            </w:pPr>
          </w:p>
          <w:p w14:paraId="0AFC54CF" w14:textId="744ABBF3" w:rsidR="008663DA" w:rsidRPr="00491F27" w:rsidRDefault="008663DA" w:rsidP="002629B7">
            <w:pPr>
              <w:jc w:val="both"/>
              <w:rPr>
                <w:rFonts w:ascii="Arial" w:hAnsi="Arial" w:cs="Arial"/>
              </w:rPr>
            </w:pPr>
            <w:r w:rsidRPr="00491F27">
              <w:rPr>
                <w:rFonts w:ascii="Arial" w:hAnsi="Arial" w:cs="Arial"/>
              </w:rPr>
              <w:t>17 (6%)</w:t>
            </w:r>
          </w:p>
        </w:tc>
        <w:tc>
          <w:tcPr>
            <w:tcW w:w="1530" w:type="dxa"/>
          </w:tcPr>
          <w:p w14:paraId="5505F987" w14:textId="77777777" w:rsidR="003F2154" w:rsidRDefault="003F2154" w:rsidP="002629B7">
            <w:pPr>
              <w:jc w:val="both"/>
              <w:rPr>
                <w:rFonts w:ascii="Arial" w:hAnsi="Arial" w:cs="Arial"/>
              </w:rPr>
            </w:pPr>
          </w:p>
          <w:p w14:paraId="0D4E4991" w14:textId="4E0C9D93" w:rsidR="008663DA" w:rsidRPr="00491F27" w:rsidRDefault="008663DA" w:rsidP="002629B7">
            <w:pPr>
              <w:jc w:val="both"/>
              <w:rPr>
                <w:rFonts w:ascii="Arial" w:hAnsi="Arial" w:cs="Arial"/>
              </w:rPr>
            </w:pPr>
            <w:r w:rsidRPr="00491F27">
              <w:rPr>
                <w:rFonts w:ascii="Arial" w:hAnsi="Arial" w:cs="Arial"/>
              </w:rPr>
              <w:t>4 (1.4%)</w:t>
            </w:r>
          </w:p>
        </w:tc>
        <w:tc>
          <w:tcPr>
            <w:tcW w:w="1661" w:type="dxa"/>
          </w:tcPr>
          <w:p w14:paraId="4FC79F40" w14:textId="77777777" w:rsidR="003F2154" w:rsidRDefault="003F2154" w:rsidP="002629B7">
            <w:pPr>
              <w:jc w:val="both"/>
              <w:rPr>
                <w:rFonts w:ascii="Arial" w:hAnsi="Arial" w:cs="Arial"/>
              </w:rPr>
            </w:pPr>
          </w:p>
          <w:p w14:paraId="0F68F447" w14:textId="3835282D" w:rsidR="008663DA" w:rsidRPr="00491F27" w:rsidRDefault="008663DA" w:rsidP="002629B7">
            <w:pPr>
              <w:jc w:val="both"/>
              <w:rPr>
                <w:rFonts w:ascii="Arial" w:hAnsi="Arial" w:cs="Arial"/>
              </w:rPr>
            </w:pPr>
            <w:r w:rsidRPr="00491F27">
              <w:rPr>
                <w:rFonts w:ascii="Arial" w:hAnsi="Arial" w:cs="Arial"/>
              </w:rPr>
              <w:t>1 (0.4%)</w:t>
            </w:r>
          </w:p>
        </w:tc>
        <w:tc>
          <w:tcPr>
            <w:tcW w:w="1913" w:type="dxa"/>
          </w:tcPr>
          <w:p w14:paraId="767867CE" w14:textId="77777777" w:rsidR="003F2154" w:rsidRDefault="003F2154" w:rsidP="002629B7">
            <w:pPr>
              <w:jc w:val="both"/>
              <w:rPr>
                <w:rFonts w:ascii="Arial" w:hAnsi="Arial" w:cs="Arial"/>
              </w:rPr>
            </w:pPr>
          </w:p>
          <w:p w14:paraId="48700EE6" w14:textId="117CA952" w:rsidR="008663DA" w:rsidRPr="00491F27" w:rsidRDefault="008663DA" w:rsidP="002629B7">
            <w:pPr>
              <w:jc w:val="both"/>
              <w:rPr>
                <w:rFonts w:ascii="Arial" w:hAnsi="Arial" w:cs="Arial"/>
              </w:rPr>
            </w:pPr>
            <w:r w:rsidRPr="00491F27">
              <w:rPr>
                <w:rFonts w:ascii="Arial" w:hAnsi="Arial" w:cs="Arial"/>
              </w:rPr>
              <w:t>31 (11%)</w:t>
            </w:r>
          </w:p>
        </w:tc>
      </w:tr>
      <w:tr w:rsidR="002629B7" w:rsidRPr="00491F27" w14:paraId="6048194B" w14:textId="77777777" w:rsidTr="002629B7">
        <w:trPr>
          <w:trHeight w:val="100"/>
        </w:trPr>
        <w:tc>
          <w:tcPr>
            <w:tcW w:w="3418" w:type="dxa"/>
          </w:tcPr>
          <w:p w14:paraId="782F882B" w14:textId="77777777" w:rsidR="002629B7" w:rsidRDefault="002629B7" w:rsidP="002629B7">
            <w:pPr>
              <w:jc w:val="both"/>
              <w:rPr>
                <w:rFonts w:ascii="Arial" w:hAnsi="Arial" w:cs="Arial"/>
              </w:rPr>
            </w:pPr>
          </w:p>
          <w:p w14:paraId="0FCE2668" w14:textId="61A0FDA5" w:rsidR="008663DA" w:rsidRPr="00491F27" w:rsidRDefault="008663DA" w:rsidP="002629B7">
            <w:pPr>
              <w:jc w:val="both"/>
              <w:rPr>
                <w:rFonts w:ascii="Arial" w:hAnsi="Arial" w:cs="Arial"/>
              </w:rPr>
            </w:pPr>
            <w:r w:rsidRPr="00491F27">
              <w:rPr>
                <w:rFonts w:ascii="Arial" w:hAnsi="Arial" w:cs="Arial"/>
              </w:rPr>
              <w:t>Poker online or in a pub, club or casino</w:t>
            </w:r>
          </w:p>
        </w:tc>
        <w:tc>
          <w:tcPr>
            <w:tcW w:w="1751" w:type="dxa"/>
          </w:tcPr>
          <w:p w14:paraId="28CF7365" w14:textId="77777777" w:rsidR="00F5760E" w:rsidRDefault="00F5760E" w:rsidP="002629B7">
            <w:pPr>
              <w:jc w:val="both"/>
              <w:rPr>
                <w:rFonts w:ascii="Arial" w:hAnsi="Arial" w:cs="Arial"/>
              </w:rPr>
            </w:pPr>
          </w:p>
          <w:p w14:paraId="72A42112" w14:textId="6D6723A5" w:rsidR="008663DA" w:rsidRPr="00491F27" w:rsidRDefault="008663DA" w:rsidP="002629B7">
            <w:pPr>
              <w:jc w:val="both"/>
              <w:rPr>
                <w:rFonts w:ascii="Arial" w:hAnsi="Arial" w:cs="Arial"/>
              </w:rPr>
            </w:pPr>
            <w:r w:rsidRPr="00491F27">
              <w:rPr>
                <w:rFonts w:ascii="Arial" w:hAnsi="Arial" w:cs="Arial"/>
              </w:rPr>
              <w:t>261 (92.9%)</w:t>
            </w:r>
          </w:p>
        </w:tc>
        <w:tc>
          <w:tcPr>
            <w:tcW w:w="1944" w:type="dxa"/>
          </w:tcPr>
          <w:p w14:paraId="556775EF" w14:textId="77777777" w:rsidR="003F2154" w:rsidRDefault="003F2154" w:rsidP="002629B7">
            <w:pPr>
              <w:jc w:val="both"/>
              <w:rPr>
                <w:rFonts w:ascii="Arial" w:hAnsi="Arial" w:cs="Arial"/>
              </w:rPr>
            </w:pPr>
          </w:p>
          <w:p w14:paraId="1D959FB6" w14:textId="3FFC842D" w:rsidR="008663DA" w:rsidRPr="00491F27" w:rsidRDefault="008663DA" w:rsidP="002629B7">
            <w:pPr>
              <w:jc w:val="both"/>
              <w:rPr>
                <w:rFonts w:ascii="Arial" w:hAnsi="Arial" w:cs="Arial"/>
              </w:rPr>
            </w:pPr>
            <w:r w:rsidRPr="00491F27">
              <w:rPr>
                <w:rFonts w:ascii="Arial" w:hAnsi="Arial" w:cs="Arial"/>
              </w:rPr>
              <w:t>-</w:t>
            </w:r>
          </w:p>
        </w:tc>
        <w:tc>
          <w:tcPr>
            <w:tcW w:w="1817" w:type="dxa"/>
          </w:tcPr>
          <w:p w14:paraId="6EC03508" w14:textId="77777777" w:rsidR="003F2154" w:rsidRDefault="003F2154" w:rsidP="002629B7">
            <w:pPr>
              <w:jc w:val="both"/>
              <w:rPr>
                <w:rFonts w:ascii="Arial" w:hAnsi="Arial" w:cs="Arial"/>
              </w:rPr>
            </w:pPr>
          </w:p>
          <w:p w14:paraId="101CB973" w14:textId="7D242584" w:rsidR="008663DA" w:rsidRPr="00491F27" w:rsidRDefault="008663DA" w:rsidP="002629B7">
            <w:pPr>
              <w:jc w:val="both"/>
              <w:rPr>
                <w:rFonts w:ascii="Arial" w:hAnsi="Arial" w:cs="Arial"/>
              </w:rPr>
            </w:pPr>
            <w:r w:rsidRPr="00491F27">
              <w:rPr>
                <w:rFonts w:ascii="Arial" w:hAnsi="Arial" w:cs="Arial"/>
              </w:rPr>
              <w:t>7 (2.5%)</w:t>
            </w:r>
          </w:p>
        </w:tc>
        <w:tc>
          <w:tcPr>
            <w:tcW w:w="1530" w:type="dxa"/>
          </w:tcPr>
          <w:p w14:paraId="70AB355E" w14:textId="77777777" w:rsidR="003F2154" w:rsidRDefault="003F2154" w:rsidP="002629B7">
            <w:pPr>
              <w:jc w:val="both"/>
              <w:rPr>
                <w:rFonts w:ascii="Arial" w:hAnsi="Arial" w:cs="Arial"/>
              </w:rPr>
            </w:pPr>
          </w:p>
          <w:p w14:paraId="39032A53" w14:textId="5EBF6C51" w:rsidR="008663DA" w:rsidRPr="00491F27" w:rsidRDefault="008663DA" w:rsidP="002629B7">
            <w:pPr>
              <w:jc w:val="both"/>
              <w:rPr>
                <w:rFonts w:ascii="Arial" w:hAnsi="Arial" w:cs="Arial"/>
              </w:rPr>
            </w:pPr>
            <w:r w:rsidRPr="00491F27">
              <w:rPr>
                <w:rFonts w:ascii="Arial" w:hAnsi="Arial" w:cs="Arial"/>
              </w:rPr>
              <w:t>1 (0.4%)</w:t>
            </w:r>
          </w:p>
        </w:tc>
        <w:tc>
          <w:tcPr>
            <w:tcW w:w="1661" w:type="dxa"/>
          </w:tcPr>
          <w:p w14:paraId="5CFA3519" w14:textId="77777777" w:rsidR="003F2154" w:rsidRDefault="003F2154" w:rsidP="002629B7">
            <w:pPr>
              <w:jc w:val="both"/>
              <w:rPr>
                <w:rFonts w:ascii="Arial" w:hAnsi="Arial" w:cs="Arial"/>
              </w:rPr>
            </w:pPr>
          </w:p>
          <w:p w14:paraId="497B78CF" w14:textId="732B3E19" w:rsidR="008663DA" w:rsidRPr="00491F27" w:rsidRDefault="008663DA" w:rsidP="002629B7">
            <w:pPr>
              <w:jc w:val="both"/>
              <w:rPr>
                <w:rFonts w:ascii="Arial" w:hAnsi="Arial" w:cs="Arial"/>
              </w:rPr>
            </w:pPr>
            <w:r w:rsidRPr="00491F27">
              <w:rPr>
                <w:rFonts w:ascii="Arial" w:hAnsi="Arial" w:cs="Arial"/>
              </w:rPr>
              <w:t>2 (0.7%)</w:t>
            </w:r>
          </w:p>
        </w:tc>
        <w:tc>
          <w:tcPr>
            <w:tcW w:w="1913" w:type="dxa"/>
          </w:tcPr>
          <w:p w14:paraId="2E8C5FAE" w14:textId="77777777" w:rsidR="003F2154" w:rsidRDefault="003F2154" w:rsidP="002629B7">
            <w:pPr>
              <w:jc w:val="both"/>
              <w:rPr>
                <w:rFonts w:ascii="Arial" w:hAnsi="Arial" w:cs="Arial"/>
              </w:rPr>
            </w:pPr>
          </w:p>
          <w:p w14:paraId="20D6820E" w14:textId="05D3EF34" w:rsidR="008663DA" w:rsidRPr="00491F27" w:rsidRDefault="008663DA" w:rsidP="002629B7">
            <w:pPr>
              <w:jc w:val="both"/>
              <w:rPr>
                <w:rFonts w:ascii="Arial" w:hAnsi="Arial" w:cs="Arial"/>
              </w:rPr>
            </w:pPr>
            <w:r w:rsidRPr="00491F27">
              <w:rPr>
                <w:rFonts w:ascii="Arial" w:hAnsi="Arial" w:cs="Arial"/>
              </w:rPr>
              <w:t>10 (3.6%)</w:t>
            </w:r>
          </w:p>
        </w:tc>
      </w:tr>
      <w:tr w:rsidR="002629B7" w:rsidRPr="00491F27" w14:paraId="3C44BD8B" w14:textId="77777777" w:rsidTr="002629B7">
        <w:trPr>
          <w:trHeight w:val="148"/>
        </w:trPr>
        <w:tc>
          <w:tcPr>
            <w:tcW w:w="3418" w:type="dxa"/>
          </w:tcPr>
          <w:p w14:paraId="3D440D70" w14:textId="77777777" w:rsidR="002629B7" w:rsidRDefault="002629B7" w:rsidP="002629B7">
            <w:pPr>
              <w:jc w:val="both"/>
              <w:rPr>
                <w:rFonts w:ascii="Arial" w:hAnsi="Arial" w:cs="Arial"/>
              </w:rPr>
            </w:pPr>
          </w:p>
          <w:p w14:paraId="48FF33A7" w14:textId="5287C2AB" w:rsidR="008663DA" w:rsidRPr="00491F27" w:rsidRDefault="008663DA" w:rsidP="002629B7">
            <w:pPr>
              <w:jc w:val="both"/>
              <w:rPr>
                <w:rFonts w:ascii="Arial" w:hAnsi="Arial" w:cs="Arial"/>
              </w:rPr>
            </w:pPr>
            <w:r w:rsidRPr="00491F27">
              <w:rPr>
                <w:rFonts w:ascii="Arial" w:hAnsi="Arial" w:cs="Arial"/>
              </w:rPr>
              <w:t>Casino table games (Blackjack or Roulette)</w:t>
            </w:r>
          </w:p>
        </w:tc>
        <w:tc>
          <w:tcPr>
            <w:tcW w:w="1751" w:type="dxa"/>
          </w:tcPr>
          <w:p w14:paraId="171AFC85" w14:textId="77777777" w:rsidR="00F5760E" w:rsidRDefault="00F5760E" w:rsidP="002629B7">
            <w:pPr>
              <w:jc w:val="both"/>
              <w:rPr>
                <w:rFonts w:ascii="Arial" w:hAnsi="Arial" w:cs="Arial"/>
              </w:rPr>
            </w:pPr>
          </w:p>
          <w:p w14:paraId="016D6C9B" w14:textId="398AA64F" w:rsidR="008663DA" w:rsidRPr="00491F27" w:rsidRDefault="008663DA" w:rsidP="002629B7">
            <w:pPr>
              <w:jc w:val="both"/>
              <w:rPr>
                <w:rFonts w:ascii="Arial" w:hAnsi="Arial" w:cs="Arial"/>
              </w:rPr>
            </w:pPr>
            <w:r w:rsidRPr="00491F27">
              <w:rPr>
                <w:rFonts w:ascii="Arial" w:hAnsi="Arial" w:cs="Arial"/>
              </w:rPr>
              <w:t>253 (90%)</w:t>
            </w:r>
          </w:p>
        </w:tc>
        <w:tc>
          <w:tcPr>
            <w:tcW w:w="1944" w:type="dxa"/>
          </w:tcPr>
          <w:p w14:paraId="4BBDD6CB" w14:textId="77777777" w:rsidR="003F2154" w:rsidRDefault="003F2154" w:rsidP="002629B7">
            <w:pPr>
              <w:jc w:val="both"/>
              <w:rPr>
                <w:rFonts w:ascii="Arial" w:hAnsi="Arial" w:cs="Arial"/>
              </w:rPr>
            </w:pPr>
          </w:p>
          <w:p w14:paraId="5DEC2F1A" w14:textId="5A3F5C1E" w:rsidR="008663DA" w:rsidRPr="00491F27" w:rsidRDefault="008663DA" w:rsidP="002629B7">
            <w:pPr>
              <w:jc w:val="both"/>
              <w:rPr>
                <w:rFonts w:ascii="Arial" w:hAnsi="Arial" w:cs="Arial"/>
              </w:rPr>
            </w:pPr>
            <w:r w:rsidRPr="00491F27">
              <w:rPr>
                <w:rFonts w:ascii="Arial" w:hAnsi="Arial" w:cs="Arial"/>
              </w:rPr>
              <w:t>7 (2.5%)</w:t>
            </w:r>
          </w:p>
        </w:tc>
        <w:tc>
          <w:tcPr>
            <w:tcW w:w="1817" w:type="dxa"/>
          </w:tcPr>
          <w:p w14:paraId="32603DEB" w14:textId="77777777" w:rsidR="003F2154" w:rsidRDefault="003F2154" w:rsidP="002629B7">
            <w:pPr>
              <w:jc w:val="both"/>
              <w:rPr>
                <w:rFonts w:ascii="Arial" w:hAnsi="Arial" w:cs="Arial"/>
              </w:rPr>
            </w:pPr>
          </w:p>
          <w:p w14:paraId="48D7EC83" w14:textId="4CE6192A" w:rsidR="008663DA" w:rsidRPr="00491F27" w:rsidRDefault="008663DA" w:rsidP="002629B7">
            <w:pPr>
              <w:jc w:val="both"/>
              <w:rPr>
                <w:rFonts w:ascii="Arial" w:hAnsi="Arial" w:cs="Arial"/>
              </w:rPr>
            </w:pPr>
            <w:r w:rsidRPr="00491F27">
              <w:rPr>
                <w:rFonts w:ascii="Arial" w:hAnsi="Arial" w:cs="Arial"/>
              </w:rPr>
              <w:t>6 (2.1%)</w:t>
            </w:r>
          </w:p>
        </w:tc>
        <w:tc>
          <w:tcPr>
            <w:tcW w:w="1530" w:type="dxa"/>
          </w:tcPr>
          <w:p w14:paraId="3BF4B7ED" w14:textId="77777777" w:rsidR="003F2154" w:rsidRDefault="003F2154" w:rsidP="002629B7">
            <w:pPr>
              <w:jc w:val="both"/>
              <w:rPr>
                <w:rFonts w:ascii="Arial" w:hAnsi="Arial" w:cs="Arial"/>
              </w:rPr>
            </w:pPr>
          </w:p>
          <w:p w14:paraId="1E992A65" w14:textId="31343C29" w:rsidR="008663DA" w:rsidRPr="00491F27" w:rsidRDefault="008663DA" w:rsidP="002629B7">
            <w:pPr>
              <w:jc w:val="both"/>
              <w:rPr>
                <w:rFonts w:ascii="Arial" w:hAnsi="Arial" w:cs="Arial"/>
              </w:rPr>
            </w:pPr>
            <w:r w:rsidRPr="00491F27">
              <w:rPr>
                <w:rFonts w:ascii="Arial" w:hAnsi="Arial" w:cs="Arial"/>
              </w:rPr>
              <w:t>1 (0.4%)</w:t>
            </w:r>
          </w:p>
        </w:tc>
        <w:tc>
          <w:tcPr>
            <w:tcW w:w="1661" w:type="dxa"/>
          </w:tcPr>
          <w:p w14:paraId="71EEB3ED" w14:textId="77777777" w:rsidR="003F2154" w:rsidRDefault="003F2154" w:rsidP="002629B7">
            <w:pPr>
              <w:jc w:val="both"/>
              <w:rPr>
                <w:rFonts w:ascii="Arial" w:hAnsi="Arial" w:cs="Arial"/>
              </w:rPr>
            </w:pPr>
          </w:p>
          <w:p w14:paraId="74FC1F22" w14:textId="3640E06E" w:rsidR="008663DA" w:rsidRPr="00491F27" w:rsidRDefault="008663DA" w:rsidP="002629B7">
            <w:pPr>
              <w:jc w:val="both"/>
              <w:rPr>
                <w:rFonts w:ascii="Arial" w:hAnsi="Arial" w:cs="Arial"/>
              </w:rPr>
            </w:pPr>
            <w:r w:rsidRPr="00491F27">
              <w:rPr>
                <w:rFonts w:ascii="Arial" w:hAnsi="Arial" w:cs="Arial"/>
              </w:rPr>
              <w:t>3 (1.1%)</w:t>
            </w:r>
          </w:p>
        </w:tc>
        <w:tc>
          <w:tcPr>
            <w:tcW w:w="1913" w:type="dxa"/>
          </w:tcPr>
          <w:p w14:paraId="668C4CA3" w14:textId="77777777" w:rsidR="003F2154" w:rsidRDefault="003F2154" w:rsidP="002629B7">
            <w:pPr>
              <w:jc w:val="both"/>
              <w:rPr>
                <w:rFonts w:ascii="Arial" w:hAnsi="Arial" w:cs="Arial"/>
              </w:rPr>
            </w:pPr>
          </w:p>
          <w:p w14:paraId="07434F45" w14:textId="2F64FB7B" w:rsidR="008663DA" w:rsidRPr="00491F27" w:rsidRDefault="008663DA" w:rsidP="002629B7">
            <w:pPr>
              <w:jc w:val="both"/>
              <w:rPr>
                <w:rFonts w:ascii="Arial" w:hAnsi="Arial" w:cs="Arial"/>
              </w:rPr>
            </w:pPr>
            <w:r w:rsidRPr="00491F27">
              <w:rPr>
                <w:rFonts w:ascii="Arial" w:hAnsi="Arial" w:cs="Arial"/>
              </w:rPr>
              <w:t>17 (6.1%)</w:t>
            </w:r>
          </w:p>
        </w:tc>
      </w:tr>
      <w:tr w:rsidR="002629B7" w:rsidRPr="00491F27" w14:paraId="0118FAF1" w14:textId="77777777" w:rsidTr="002629B7">
        <w:trPr>
          <w:trHeight w:val="100"/>
        </w:trPr>
        <w:tc>
          <w:tcPr>
            <w:tcW w:w="3418" w:type="dxa"/>
          </w:tcPr>
          <w:p w14:paraId="635A59D9" w14:textId="77777777" w:rsidR="002629B7" w:rsidRPr="003F2154" w:rsidRDefault="002629B7" w:rsidP="002629B7">
            <w:pPr>
              <w:jc w:val="both"/>
              <w:rPr>
                <w:rFonts w:ascii="Arial" w:hAnsi="Arial" w:cs="Arial"/>
              </w:rPr>
            </w:pPr>
          </w:p>
          <w:p w14:paraId="34284F2B" w14:textId="76C44A11" w:rsidR="008663DA" w:rsidRPr="003F2154" w:rsidRDefault="008663DA" w:rsidP="002629B7">
            <w:pPr>
              <w:jc w:val="both"/>
              <w:rPr>
                <w:rFonts w:ascii="Arial" w:hAnsi="Arial" w:cs="Arial"/>
              </w:rPr>
            </w:pPr>
            <w:r w:rsidRPr="003F2154">
              <w:rPr>
                <w:rFonts w:ascii="Arial" w:hAnsi="Arial" w:cs="Arial"/>
              </w:rPr>
              <w:t>Sporting events</w:t>
            </w:r>
          </w:p>
        </w:tc>
        <w:tc>
          <w:tcPr>
            <w:tcW w:w="1751" w:type="dxa"/>
          </w:tcPr>
          <w:p w14:paraId="617B1E2D" w14:textId="77777777" w:rsidR="00F5760E" w:rsidRPr="003F2154" w:rsidRDefault="00F5760E" w:rsidP="002629B7">
            <w:pPr>
              <w:jc w:val="both"/>
              <w:rPr>
                <w:rFonts w:ascii="Arial" w:hAnsi="Arial" w:cs="Arial"/>
              </w:rPr>
            </w:pPr>
          </w:p>
          <w:p w14:paraId="0971FE04" w14:textId="0156294D" w:rsidR="008663DA" w:rsidRPr="003F2154" w:rsidRDefault="008663DA" w:rsidP="002629B7">
            <w:pPr>
              <w:jc w:val="both"/>
              <w:rPr>
                <w:rFonts w:ascii="Arial" w:hAnsi="Arial" w:cs="Arial"/>
              </w:rPr>
            </w:pPr>
            <w:r w:rsidRPr="003F2154">
              <w:rPr>
                <w:rFonts w:ascii="Arial" w:hAnsi="Arial" w:cs="Arial"/>
              </w:rPr>
              <w:t>246 (87.5%)</w:t>
            </w:r>
          </w:p>
        </w:tc>
        <w:tc>
          <w:tcPr>
            <w:tcW w:w="1944" w:type="dxa"/>
          </w:tcPr>
          <w:p w14:paraId="382FA0A4" w14:textId="77777777" w:rsidR="003F2154" w:rsidRPr="003F2154" w:rsidRDefault="003F2154" w:rsidP="002629B7">
            <w:pPr>
              <w:jc w:val="both"/>
              <w:rPr>
                <w:rFonts w:ascii="Arial" w:hAnsi="Arial" w:cs="Arial"/>
              </w:rPr>
            </w:pPr>
          </w:p>
          <w:p w14:paraId="752A8750" w14:textId="541B58EF" w:rsidR="008663DA" w:rsidRPr="003F2154" w:rsidRDefault="008663DA" w:rsidP="002629B7">
            <w:pPr>
              <w:jc w:val="both"/>
              <w:rPr>
                <w:rFonts w:ascii="Arial" w:hAnsi="Arial" w:cs="Arial"/>
              </w:rPr>
            </w:pPr>
            <w:r w:rsidRPr="003F2154">
              <w:rPr>
                <w:rFonts w:ascii="Arial" w:hAnsi="Arial" w:cs="Arial"/>
              </w:rPr>
              <w:t>10 (3.6%)</w:t>
            </w:r>
          </w:p>
        </w:tc>
        <w:tc>
          <w:tcPr>
            <w:tcW w:w="1817" w:type="dxa"/>
          </w:tcPr>
          <w:p w14:paraId="0D31E580" w14:textId="77777777" w:rsidR="003F2154" w:rsidRPr="003F2154" w:rsidRDefault="003F2154" w:rsidP="002629B7">
            <w:pPr>
              <w:jc w:val="both"/>
              <w:rPr>
                <w:rFonts w:ascii="Arial" w:hAnsi="Arial" w:cs="Arial"/>
              </w:rPr>
            </w:pPr>
          </w:p>
          <w:p w14:paraId="7B95FA2D" w14:textId="043C0253" w:rsidR="008663DA" w:rsidRPr="003F2154" w:rsidRDefault="008663DA" w:rsidP="002629B7">
            <w:pPr>
              <w:jc w:val="both"/>
              <w:rPr>
                <w:rFonts w:ascii="Arial" w:hAnsi="Arial" w:cs="Arial"/>
              </w:rPr>
            </w:pPr>
            <w:r w:rsidRPr="003F2154">
              <w:rPr>
                <w:rFonts w:ascii="Arial" w:hAnsi="Arial" w:cs="Arial"/>
              </w:rPr>
              <w:t>7 (2.5%)</w:t>
            </w:r>
          </w:p>
        </w:tc>
        <w:tc>
          <w:tcPr>
            <w:tcW w:w="1530" w:type="dxa"/>
          </w:tcPr>
          <w:p w14:paraId="3A3E547D" w14:textId="77777777" w:rsidR="003F2154" w:rsidRPr="003F2154" w:rsidRDefault="003F2154" w:rsidP="002629B7">
            <w:pPr>
              <w:jc w:val="both"/>
              <w:rPr>
                <w:rFonts w:ascii="Arial" w:hAnsi="Arial" w:cs="Arial"/>
              </w:rPr>
            </w:pPr>
          </w:p>
          <w:p w14:paraId="43AB82C3" w14:textId="1FDB46F8" w:rsidR="008663DA" w:rsidRPr="003F2154" w:rsidRDefault="008663DA" w:rsidP="002629B7">
            <w:pPr>
              <w:jc w:val="both"/>
              <w:rPr>
                <w:rFonts w:ascii="Arial" w:hAnsi="Arial" w:cs="Arial"/>
              </w:rPr>
            </w:pPr>
            <w:r w:rsidRPr="003F2154">
              <w:rPr>
                <w:rFonts w:ascii="Arial" w:hAnsi="Arial" w:cs="Arial"/>
              </w:rPr>
              <w:t>1 (0.4%)</w:t>
            </w:r>
          </w:p>
        </w:tc>
        <w:tc>
          <w:tcPr>
            <w:tcW w:w="1661" w:type="dxa"/>
          </w:tcPr>
          <w:p w14:paraId="683DA477" w14:textId="77777777" w:rsidR="003F2154" w:rsidRPr="003F2154" w:rsidRDefault="003F2154" w:rsidP="002629B7">
            <w:pPr>
              <w:jc w:val="both"/>
              <w:rPr>
                <w:rFonts w:ascii="Arial" w:hAnsi="Arial" w:cs="Arial"/>
              </w:rPr>
            </w:pPr>
          </w:p>
          <w:p w14:paraId="25C45AC4" w14:textId="129E916C" w:rsidR="008663DA" w:rsidRPr="003F2154" w:rsidRDefault="008663DA" w:rsidP="002629B7">
            <w:pPr>
              <w:jc w:val="both"/>
              <w:rPr>
                <w:rFonts w:ascii="Arial" w:hAnsi="Arial" w:cs="Arial"/>
              </w:rPr>
            </w:pPr>
            <w:r w:rsidRPr="003F2154">
              <w:rPr>
                <w:rFonts w:ascii="Arial" w:hAnsi="Arial" w:cs="Arial"/>
              </w:rPr>
              <w:t>5 (1.8%)</w:t>
            </w:r>
          </w:p>
        </w:tc>
        <w:tc>
          <w:tcPr>
            <w:tcW w:w="1913" w:type="dxa"/>
          </w:tcPr>
          <w:p w14:paraId="1440BCFA" w14:textId="77777777" w:rsidR="003F2154" w:rsidRPr="003F2154" w:rsidRDefault="003F2154" w:rsidP="002629B7">
            <w:pPr>
              <w:jc w:val="both"/>
              <w:rPr>
                <w:rFonts w:ascii="Arial" w:hAnsi="Arial" w:cs="Arial"/>
              </w:rPr>
            </w:pPr>
          </w:p>
          <w:p w14:paraId="78DAE891" w14:textId="22C90139" w:rsidR="008663DA" w:rsidRPr="003F2154" w:rsidRDefault="008663DA" w:rsidP="002629B7">
            <w:pPr>
              <w:jc w:val="both"/>
              <w:rPr>
                <w:rFonts w:ascii="Arial" w:hAnsi="Arial" w:cs="Arial"/>
              </w:rPr>
            </w:pPr>
            <w:r w:rsidRPr="003F2154">
              <w:rPr>
                <w:rFonts w:ascii="Arial" w:hAnsi="Arial" w:cs="Arial"/>
              </w:rPr>
              <w:t>23 (8.3%)</w:t>
            </w:r>
          </w:p>
        </w:tc>
      </w:tr>
      <w:tr w:rsidR="002629B7" w:rsidRPr="00491F27" w14:paraId="413667A7" w14:textId="77777777" w:rsidTr="002629B7">
        <w:trPr>
          <w:trHeight w:val="197"/>
        </w:trPr>
        <w:tc>
          <w:tcPr>
            <w:tcW w:w="3418" w:type="dxa"/>
          </w:tcPr>
          <w:p w14:paraId="53575DDD" w14:textId="77777777" w:rsidR="002629B7" w:rsidRPr="003F2154" w:rsidRDefault="002629B7" w:rsidP="002629B7">
            <w:pPr>
              <w:jc w:val="both"/>
              <w:rPr>
                <w:rFonts w:ascii="Arial" w:hAnsi="Arial" w:cs="Arial"/>
              </w:rPr>
            </w:pPr>
          </w:p>
          <w:p w14:paraId="0B51F400" w14:textId="10F3CA87" w:rsidR="008663DA" w:rsidRPr="003F2154" w:rsidRDefault="008663DA" w:rsidP="002629B7">
            <w:pPr>
              <w:jc w:val="both"/>
              <w:rPr>
                <w:rFonts w:ascii="Arial" w:hAnsi="Arial" w:cs="Arial"/>
              </w:rPr>
            </w:pPr>
            <w:r w:rsidRPr="003F2154">
              <w:rPr>
                <w:rFonts w:ascii="Arial" w:hAnsi="Arial" w:cs="Arial"/>
              </w:rPr>
              <w:t>eSports events (e.g. CS-GO,</w:t>
            </w:r>
            <w:r w:rsidR="003F2154" w:rsidRPr="003F2154">
              <w:rPr>
                <w:rFonts w:ascii="Arial" w:hAnsi="Arial" w:cs="Arial"/>
              </w:rPr>
              <w:t xml:space="preserve"> </w:t>
            </w:r>
            <w:r w:rsidRPr="003F2154">
              <w:rPr>
                <w:rFonts w:ascii="Arial" w:hAnsi="Arial" w:cs="Arial"/>
              </w:rPr>
              <w:t>League of Legends or DOTA2)</w:t>
            </w:r>
          </w:p>
        </w:tc>
        <w:tc>
          <w:tcPr>
            <w:tcW w:w="1751" w:type="dxa"/>
          </w:tcPr>
          <w:p w14:paraId="2D10F7DD" w14:textId="77777777" w:rsidR="00F5760E" w:rsidRPr="003F2154" w:rsidRDefault="00F5760E" w:rsidP="002629B7">
            <w:pPr>
              <w:jc w:val="both"/>
              <w:rPr>
                <w:rFonts w:ascii="Arial" w:hAnsi="Arial" w:cs="Arial"/>
              </w:rPr>
            </w:pPr>
          </w:p>
          <w:p w14:paraId="620A51DB" w14:textId="4B418ED2" w:rsidR="008663DA" w:rsidRPr="003F2154" w:rsidRDefault="008663DA" w:rsidP="002629B7">
            <w:pPr>
              <w:jc w:val="both"/>
              <w:rPr>
                <w:rFonts w:ascii="Arial" w:hAnsi="Arial" w:cs="Arial"/>
              </w:rPr>
            </w:pPr>
            <w:r w:rsidRPr="003F2154">
              <w:rPr>
                <w:rFonts w:ascii="Arial" w:hAnsi="Arial" w:cs="Arial"/>
              </w:rPr>
              <w:t>259 (92.2%)</w:t>
            </w:r>
          </w:p>
        </w:tc>
        <w:tc>
          <w:tcPr>
            <w:tcW w:w="1944" w:type="dxa"/>
          </w:tcPr>
          <w:p w14:paraId="3D9BDBCE" w14:textId="77777777" w:rsidR="003F2154" w:rsidRPr="003F2154" w:rsidRDefault="003F2154" w:rsidP="002629B7">
            <w:pPr>
              <w:jc w:val="both"/>
              <w:rPr>
                <w:rFonts w:ascii="Arial" w:hAnsi="Arial" w:cs="Arial"/>
              </w:rPr>
            </w:pPr>
          </w:p>
          <w:p w14:paraId="40F31EB1" w14:textId="4E3E0D95" w:rsidR="008663DA" w:rsidRPr="003F2154" w:rsidRDefault="008663DA" w:rsidP="002629B7">
            <w:pPr>
              <w:jc w:val="both"/>
              <w:rPr>
                <w:rFonts w:ascii="Arial" w:hAnsi="Arial" w:cs="Arial"/>
              </w:rPr>
            </w:pPr>
            <w:r w:rsidRPr="003F2154">
              <w:rPr>
                <w:rFonts w:ascii="Arial" w:hAnsi="Arial" w:cs="Arial"/>
              </w:rPr>
              <w:t>4 (1.4%)</w:t>
            </w:r>
          </w:p>
        </w:tc>
        <w:tc>
          <w:tcPr>
            <w:tcW w:w="1817" w:type="dxa"/>
          </w:tcPr>
          <w:p w14:paraId="4ACE5BE2" w14:textId="77777777" w:rsidR="003F2154" w:rsidRPr="003F2154" w:rsidRDefault="003F2154" w:rsidP="002629B7">
            <w:pPr>
              <w:jc w:val="both"/>
              <w:rPr>
                <w:rFonts w:ascii="Arial" w:hAnsi="Arial" w:cs="Arial"/>
              </w:rPr>
            </w:pPr>
          </w:p>
          <w:p w14:paraId="49ED47DD" w14:textId="1F4C3D0A" w:rsidR="008663DA" w:rsidRPr="003F2154" w:rsidRDefault="008663DA" w:rsidP="002629B7">
            <w:pPr>
              <w:jc w:val="both"/>
              <w:rPr>
                <w:rFonts w:ascii="Arial" w:hAnsi="Arial" w:cs="Arial"/>
              </w:rPr>
            </w:pPr>
            <w:r w:rsidRPr="003F2154">
              <w:rPr>
                <w:rFonts w:ascii="Arial" w:hAnsi="Arial" w:cs="Arial"/>
              </w:rPr>
              <w:t>3 (1.1%)</w:t>
            </w:r>
          </w:p>
        </w:tc>
        <w:tc>
          <w:tcPr>
            <w:tcW w:w="1530" w:type="dxa"/>
          </w:tcPr>
          <w:p w14:paraId="65EC4D2F" w14:textId="77777777" w:rsidR="003F2154" w:rsidRPr="003F2154" w:rsidRDefault="003F2154" w:rsidP="002629B7">
            <w:pPr>
              <w:jc w:val="both"/>
              <w:rPr>
                <w:rFonts w:ascii="Arial" w:hAnsi="Arial" w:cs="Arial"/>
              </w:rPr>
            </w:pPr>
          </w:p>
          <w:p w14:paraId="2EEAC1C7" w14:textId="69A7D03B" w:rsidR="008663DA" w:rsidRPr="003F2154" w:rsidRDefault="008663DA" w:rsidP="002629B7">
            <w:pPr>
              <w:jc w:val="both"/>
              <w:rPr>
                <w:rFonts w:ascii="Arial" w:hAnsi="Arial" w:cs="Arial"/>
              </w:rPr>
            </w:pPr>
            <w:r w:rsidRPr="003F2154">
              <w:rPr>
                <w:rFonts w:ascii="Arial" w:hAnsi="Arial" w:cs="Arial"/>
              </w:rPr>
              <w:t>1 (0.4%)</w:t>
            </w:r>
          </w:p>
        </w:tc>
        <w:tc>
          <w:tcPr>
            <w:tcW w:w="1661" w:type="dxa"/>
          </w:tcPr>
          <w:p w14:paraId="577A3F73" w14:textId="77777777" w:rsidR="003F2154" w:rsidRPr="003F2154" w:rsidRDefault="003F2154" w:rsidP="002629B7">
            <w:pPr>
              <w:jc w:val="both"/>
              <w:rPr>
                <w:rFonts w:ascii="Arial" w:hAnsi="Arial" w:cs="Arial"/>
              </w:rPr>
            </w:pPr>
          </w:p>
          <w:p w14:paraId="7F18B69F" w14:textId="3559F78A" w:rsidR="008663DA" w:rsidRPr="003F2154" w:rsidRDefault="008663DA" w:rsidP="002629B7">
            <w:pPr>
              <w:jc w:val="both"/>
              <w:rPr>
                <w:rFonts w:ascii="Arial" w:hAnsi="Arial" w:cs="Arial"/>
              </w:rPr>
            </w:pPr>
            <w:r w:rsidRPr="003F2154">
              <w:rPr>
                <w:rFonts w:ascii="Arial" w:hAnsi="Arial" w:cs="Arial"/>
              </w:rPr>
              <w:t>2 (0.7%)</w:t>
            </w:r>
          </w:p>
        </w:tc>
        <w:tc>
          <w:tcPr>
            <w:tcW w:w="1913" w:type="dxa"/>
          </w:tcPr>
          <w:p w14:paraId="5E1E8684" w14:textId="77777777" w:rsidR="003F2154" w:rsidRPr="003F2154" w:rsidRDefault="003F2154" w:rsidP="002629B7">
            <w:pPr>
              <w:jc w:val="both"/>
              <w:rPr>
                <w:rFonts w:ascii="Arial" w:hAnsi="Arial" w:cs="Arial"/>
              </w:rPr>
            </w:pPr>
          </w:p>
          <w:p w14:paraId="7222EEF7" w14:textId="07E10236" w:rsidR="008663DA" w:rsidRPr="003F2154" w:rsidRDefault="008663DA" w:rsidP="002629B7">
            <w:pPr>
              <w:jc w:val="both"/>
              <w:rPr>
                <w:rFonts w:ascii="Arial" w:hAnsi="Arial" w:cs="Arial"/>
              </w:rPr>
            </w:pPr>
            <w:r w:rsidRPr="003F2154">
              <w:rPr>
                <w:rFonts w:ascii="Arial" w:hAnsi="Arial" w:cs="Arial"/>
              </w:rPr>
              <w:t>10 (3.6%)</w:t>
            </w:r>
          </w:p>
        </w:tc>
      </w:tr>
      <w:tr w:rsidR="002629B7" w:rsidRPr="00491F27" w14:paraId="4FCAC1FC" w14:textId="77777777" w:rsidTr="002629B7">
        <w:trPr>
          <w:trHeight w:val="150"/>
        </w:trPr>
        <w:tc>
          <w:tcPr>
            <w:tcW w:w="3418" w:type="dxa"/>
          </w:tcPr>
          <w:p w14:paraId="09EC384F" w14:textId="77777777" w:rsidR="002629B7" w:rsidRPr="003F2154" w:rsidRDefault="002629B7" w:rsidP="002629B7">
            <w:pPr>
              <w:jc w:val="both"/>
              <w:rPr>
                <w:rFonts w:ascii="Arial" w:hAnsi="Arial" w:cs="Arial"/>
              </w:rPr>
            </w:pPr>
          </w:p>
          <w:p w14:paraId="5F333720" w14:textId="713E9BCF" w:rsidR="008663DA" w:rsidRPr="003F2154" w:rsidRDefault="008663DA" w:rsidP="002629B7">
            <w:pPr>
              <w:jc w:val="both"/>
              <w:rPr>
                <w:rFonts w:ascii="Arial" w:hAnsi="Arial" w:cs="Arial"/>
              </w:rPr>
            </w:pPr>
            <w:r w:rsidRPr="003F2154">
              <w:rPr>
                <w:rFonts w:ascii="Arial" w:hAnsi="Arial" w:cs="Arial"/>
              </w:rPr>
              <w:t>Fantasy sports games (e.g. NFL fantasy football)</w:t>
            </w:r>
          </w:p>
        </w:tc>
        <w:tc>
          <w:tcPr>
            <w:tcW w:w="1751" w:type="dxa"/>
          </w:tcPr>
          <w:p w14:paraId="5BC5C6AD" w14:textId="77777777" w:rsidR="003F2154" w:rsidRPr="003F2154" w:rsidRDefault="003F2154" w:rsidP="002629B7">
            <w:pPr>
              <w:jc w:val="both"/>
              <w:rPr>
                <w:rFonts w:ascii="Arial" w:hAnsi="Arial" w:cs="Arial"/>
              </w:rPr>
            </w:pPr>
          </w:p>
          <w:p w14:paraId="4AD6AF13" w14:textId="73AD55E9" w:rsidR="008663DA" w:rsidRPr="003F2154" w:rsidRDefault="008663DA" w:rsidP="002629B7">
            <w:pPr>
              <w:jc w:val="both"/>
              <w:rPr>
                <w:rFonts w:ascii="Arial" w:hAnsi="Arial" w:cs="Arial"/>
              </w:rPr>
            </w:pPr>
            <w:r w:rsidRPr="003F2154">
              <w:rPr>
                <w:rFonts w:ascii="Arial" w:hAnsi="Arial" w:cs="Arial"/>
              </w:rPr>
              <w:t>260 (92.5%)</w:t>
            </w:r>
          </w:p>
        </w:tc>
        <w:tc>
          <w:tcPr>
            <w:tcW w:w="1944" w:type="dxa"/>
          </w:tcPr>
          <w:p w14:paraId="1EB29DCE" w14:textId="77777777" w:rsidR="003F2154" w:rsidRPr="003F2154" w:rsidRDefault="003F2154" w:rsidP="002629B7">
            <w:pPr>
              <w:jc w:val="both"/>
              <w:rPr>
                <w:rFonts w:ascii="Arial" w:hAnsi="Arial" w:cs="Arial"/>
              </w:rPr>
            </w:pPr>
          </w:p>
          <w:p w14:paraId="29074DAF" w14:textId="5121F4A1" w:rsidR="008663DA" w:rsidRPr="003F2154" w:rsidRDefault="008663DA" w:rsidP="002629B7">
            <w:pPr>
              <w:jc w:val="both"/>
              <w:rPr>
                <w:rFonts w:ascii="Arial" w:hAnsi="Arial" w:cs="Arial"/>
              </w:rPr>
            </w:pPr>
            <w:r w:rsidRPr="003F2154">
              <w:rPr>
                <w:rFonts w:ascii="Arial" w:hAnsi="Arial" w:cs="Arial"/>
              </w:rPr>
              <w:t>7 (2.5%)</w:t>
            </w:r>
          </w:p>
        </w:tc>
        <w:tc>
          <w:tcPr>
            <w:tcW w:w="1817" w:type="dxa"/>
          </w:tcPr>
          <w:p w14:paraId="0FB5FB98" w14:textId="77777777" w:rsidR="003F2154" w:rsidRPr="003F2154" w:rsidRDefault="003F2154" w:rsidP="002629B7">
            <w:pPr>
              <w:jc w:val="both"/>
              <w:rPr>
                <w:rFonts w:ascii="Arial" w:hAnsi="Arial" w:cs="Arial"/>
              </w:rPr>
            </w:pPr>
          </w:p>
          <w:p w14:paraId="183C0DFD" w14:textId="455CAF18" w:rsidR="008663DA" w:rsidRPr="003F2154" w:rsidRDefault="008663DA" w:rsidP="002629B7">
            <w:pPr>
              <w:jc w:val="both"/>
              <w:rPr>
                <w:rFonts w:ascii="Arial" w:hAnsi="Arial" w:cs="Arial"/>
              </w:rPr>
            </w:pPr>
            <w:r w:rsidRPr="003F2154">
              <w:rPr>
                <w:rFonts w:ascii="Arial" w:hAnsi="Arial" w:cs="Arial"/>
              </w:rPr>
              <w:t>-</w:t>
            </w:r>
          </w:p>
        </w:tc>
        <w:tc>
          <w:tcPr>
            <w:tcW w:w="1530" w:type="dxa"/>
          </w:tcPr>
          <w:p w14:paraId="33F579B2" w14:textId="77777777" w:rsidR="003F2154" w:rsidRPr="003F2154" w:rsidRDefault="003F2154" w:rsidP="002629B7">
            <w:pPr>
              <w:jc w:val="both"/>
              <w:rPr>
                <w:rFonts w:ascii="Arial" w:hAnsi="Arial" w:cs="Arial"/>
              </w:rPr>
            </w:pPr>
          </w:p>
          <w:p w14:paraId="52F16D77" w14:textId="5381C1D2" w:rsidR="008663DA" w:rsidRPr="003F2154" w:rsidRDefault="008663DA" w:rsidP="002629B7">
            <w:pPr>
              <w:jc w:val="both"/>
              <w:rPr>
                <w:rFonts w:ascii="Arial" w:hAnsi="Arial" w:cs="Arial"/>
              </w:rPr>
            </w:pPr>
            <w:r w:rsidRPr="003F2154">
              <w:rPr>
                <w:rFonts w:ascii="Arial" w:hAnsi="Arial" w:cs="Arial"/>
              </w:rPr>
              <w:t>1 (0.4%)</w:t>
            </w:r>
          </w:p>
        </w:tc>
        <w:tc>
          <w:tcPr>
            <w:tcW w:w="1661" w:type="dxa"/>
          </w:tcPr>
          <w:p w14:paraId="1FFB7D5F" w14:textId="77777777" w:rsidR="003F2154" w:rsidRPr="003F2154" w:rsidRDefault="003F2154" w:rsidP="002629B7">
            <w:pPr>
              <w:jc w:val="both"/>
              <w:rPr>
                <w:rFonts w:ascii="Arial" w:hAnsi="Arial" w:cs="Arial"/>
              </w:rPr>
            </w:pPr>
          </w:p>
          <w:p w14:paraId="13013DCF" w14:textId="6B4A646C" w:rsidR="008663DA" w:rsidRPr="003F2154" w:rsidRDefault="008663DA" w:rsidP="002629B7">
            <w:pPr>
              <w:jc w:val="both"/>
              <w:rPr>
                <w:rFonts w:ascii="Arial" w:hAnsi="Arial" w:cs="Arial"/>
              </w:rPr>
            </w:pPr>
            <w:r w:rsidRPr="003F2154">
              <w:rPr>
                <w:rFonts w:ascii="Arial" w:hAnsi="Arial" w:cs="Arial"/>
              </w:rPr>
              <w:t>2 (0.7%)</w:t>
            </w:r>
          </w:p>
        </w:tc>
        <w:tc>
          <w:tcPr>
            <w:tcW w:w="1913" w:type="dxa"/>
          </w:tcPr>
          <w:p w14:paraId="7EA6AE68" w14:textId="77777777" w:rsidR="003F2154" w:rsidRPr="003F2154" w:rsidRDefault="003F2154" w:rsidP="002629B7">
            <w:pPr>
              <w:jc w:val="both"/>
              <w:rPr>
                <w:rFonts w:ascii="Arial" w:hAnsi="Arial" w:cs="Arial"/>
              </w:rPr>
            </w:pPr>
          </w:p>
          <w:p w14:paraId="31ACDDEE" w14:textId="0E055BFD" w:rsidR="008663DA" w:rsidRPr="003F2154" w:rsidRDefault="008663DA" w:rsidP="002629B7">
            <w:pPr>
              <w:jc w:val="both"/>
              <w:rPr>
                <w:rFonts w:ascii="Arial" w:hAnsi="Arial" w:cs="Arial"/>
              </w:rPr>
            </w:pPr>
            <w:r w:rsidRPr="003F2154">
              <w:rPr>
                <w:rFonts w:ascii="Arial" w:hAnsi="Arial" w:cs="Arial"/>
              </w:rPr>
              <w:t>10 (3.6%)</w:t>
            </w:r>
          </w:p>
        </w:tc>
      </w:tr>
      <w:tr w:rsidR="002629B7" w:rsidRPr="00491F27" w14:paraId="7C0EB844" w14:textId="77777777" w:rsidTr="002629B7">
        <w:trPr>
          <w:trHeight w:val="148"/>
        </w:trPr>
        <w:tc>
          <w:tcPr>
            <w:tcW w:w="3418" w:type="dxa"/>
          </w:tcPr>
          <w:p w14:paraId="0D66BFC0" w14:textId="77777777" w:rsidR="002629B7" w:rsidRPr="003F2154" w:rsidRDefault="002629B7" w:rsidP="002629B7">
            <w:pPr>
              <w:jc w:val="both"/>
              <w:rPr>
                <w:rFonts w:ascii="Arial" w:hAnsi="Arial" w:cs="Arial"/>
              </w:rPr>
            </w:pPr>
          </w:p>
          <w:p w14:paraId="3080C82D" w14:textId="4638D596" w:rsidR="008663DA" w:rsidRPr="003F2154" w:rsidRDefault="008663DA" w:rsidP="002629B7">
            <w:pPr>
              <w:jc w:val="both"/>
              <w:rPr>
                <w:rFonts w:ascii="Arial" w:hAnsi="Arial" w:cs="Arial"/>
              </w:rPr>
            </w:pPr>
            <w:r w:rsidRPr="003F2154">
              <w:rPr>
                <w:rFonts w:ascii="Arial" w:hAnsi="Arial" w:cs="Arial"/>
              </w:rPr>
              <w:t>Informal private games (e.g. card or dice games)</w:t>
            </w:r>
          </w:p>
        </w:tc>
        <w:tc>
          <w:tcPr>
            <w:tcW w:w="1751" w:type="dxa"/>
          </w:tcPr>
          <w:p w14:paraId="0693048B" w14:textId="77777777" w:rsidR="003F2154" w:rsidRPr="003F2154" w:rsidRDefault="003F2154" w:rsidP="002629B7">
            <w:pPr>
              <w:jc w:val="both"/>
              <w:rPr>
                <w:rFonts w:ascii="Arial" w:hAnsi="Arial" w:cs="Arial"/>
              </w:rPr>
            </w:pPr>
          </w:p>
          <w:p w14:paraId="578C21D7" w14:textId="4D63BE94" w:rsidR="008663DA" w:rsidRPr="003F2154" w:rsidRDefault="008663DA" w:rsidP="002629B7">
            <w:pPr>
              <w:jc w:val="both"/>
              <w:rPr>
                <w:rFonts w:ascii="Arial" w:hAnsi="Arial" w:cs="Arial"/>
              </w:rPr>
            </w:pPr>
            <w:r w:rsidRPr="003F2154">
              <w:rPr>
                <w:rFonts w:ascii="Arial" w:hAnsi="Arial" w:cs="Arial"/>
              </w:rPr>
              <w:t>220 (78.3%)</w:t>
            </w:r>
          </w:p>
        </w:tc>
        <w:tc>
          <w:tcPr>
            <w:tcW w:w="1944" w:type="dxa"/>
          </w:tcPr>
          <w:p w14:paraId="024128BB" w14:textId="77777777" w:rsidR="003F2154" w:rsidRPr="003F2154" w:rsidRDefault="003F2154" w:rsidP="002629B7">
            <w:pPr>
              <w:jc w:val="both"/>
              <w:rPr>
                <w:rFonts w:ascii="Arial" w:hAnsi="Arial" w:cs="Arial"/>
              </w:rPr>
            </w:pPr>
          </w:p>
          <w:p w14:paraId="35FB177D" w14:textId="5B7DC025" w:rsidR="008663DA" w:rsidRPr="003F2154" w:rsidRDefault="008663DA" w:rsidP="002629B7">
            <w:pPr>
              <w:jc w:val="both"/>
              <w:rPr>
                <w:rFonts w:ascii="Arial" w:hAnsi="Arial" w:cs="Arial"/>
              </w:rPr>
            </w:pPr>
            <w:r w:rsidRPr="003F2154">
              <w:rPr>
                <w:rFonts w:ascii="Arial" w:hAnsi="Arial" w:cs="Arial"/>
              </w:rPr>
              <w:t>9 (3.2%)</w:t>
            </w:r>
          </w:p>
        </w:tc>
        <w:tc>
          <w:tcPr>
            <w:tcW w:w="1817" w:type="dxa"/>
          </w:tcPr>
          <w:p w14:paraId="3CE00161" w14:textId="77777777" w:rsidR="003F2154" w:rsidRPr="003F2154" w:rsidRDefault="003F2154" w:rsidP="002629B7">
            <w:pPr>
              <w:jc w:val="both"/>
              <w:rPr>
                <w:rFonts w:ascii="Arial" w:hAnsi="Arial" w:cs="Arial"/>
              </w:rPr>
            </w:pPr>
          </w:p>
          <w:p w14:paraId="7CC0DCD7" w14:textId="18C446E2" w:rsidR="008663DA" w:rsidRPr="003F2154" w:rsidRDefault="008663DA" w:rsidP="002629B7">
            <w:pPr>
              <w:jc w:val="both"/>
              <w:rPr>
                <w:rFonts w:ascii="Arial" w:hAnsi="Arial" w:cs="Arial"/>
              </w:rPr>
            </w:pPr>
            <w:r w:rsidRPr="003F2154">
              <w:rPr>
                <w:rFonts w:ascii="Arial" w:hAnsi="Arial" w:cs="Arial"/>
              </w:rPr>
              <w:t>22 (7.8%)</w:t>
            </w:r>
          </w:p>
        </w:tc>
        <w:tc>
          <w:tcPr>
            <w:tcW w:w="1530" w:type="dxa"/>
          </w:tcPr>
          <w:p w14:paraId="6EDCE1BF" w14:textId="77777777" w:rsidR="003F2154" w:rsidRPr="003F2154" w:rsidRDefault="003F2154" w:rsidP="002629B7">
            <w:pPr>
              <w:jc w:val="both"/>
              <w:rPr>
                <w:rFonts w:ascii="Arial" w:hAnsi="Arial" w:cs="Arial"/>
              </w:rPr>
            </w:pPr>
          </w:p>
          <w:p w14:paraId="0DE51A6C" w14:textId="78A1B655" w:rsidR="008663DA" w:rsidRPr="003F2154" w:rsidRDefault="008663DA" w:rsidP="002629B7">
            <w:pPr>
              <w:jc w:val="both"/>
              <w:rPr>
                <w:rFonts w:ascii="Arial" w:hAnsi="Arial" w:cs="Arial"/>
              </w:rPr>
            </w:pPr>
            <w:r w:rsidRPr="003F2154">
              <w:rPr>
                <w:rFonts w:ascii="Arial" w:hAnsi="Arial" w:cs="Arial"/>
              </w:rPr>
              <w:t>10 (3.6%)</w:t>
            </w:r>
          </w:p>
        </w:tc>
        <w:tc>
          <w:tcPr>
            <w:tcW w:w="1661" w:type="dxa"/>
          </w:tcPr>
          <w:p w14:paraId="2320E1B5" w14:textId="77777777" w:rsidR="003F2154" w:rsidRPr="003F2154" w:rsidRDefault="003F2154" w:rsidP="002629B7">
            <w:pPr>
              <w:jc w:val="both"/>
              <w:rPr>
                <w:rFonts w:ascii="Arial" w:hAnsi="Arial" w:cs="Arial"/>
              </w:rPr>
            </w:pPr>
          </w:p>
          <w:p w14:paraId="29334D85" w14:textId="2ACD5ACB" w:rsidR="008663DA" w:rsidRPr="003F2154" w:rsidRDefault="008663DA" w:rsidP="002629B7">
            <w:pPr>
              <w:jc w:val="both"/>
              <w:rPr>
                <w:rFonts w:ascii="Arial" w:hAnsi="Arial" w:cs="Arial"/>
              </w:rPr>
            </w:pPr>
            <w:r w:rsidRPr="003F2154">
              <w:rPr>
                <w:rFonts w:ascii="Arial" w:hAnsi="Arial" w:cs="Arial"/>
              </w:rPr>
              <w:t>7 (2.5%)</w:t>
            </w:r>
          </w:p>
        </w:tc>
        <w:tc>
          <w:tcPr>
            <w:tcW w:w="1913" w:type="dxa"/>
          </w:tcPr>
          <w:p w14:paraId="2019E793" w14:textId="77777777" w:rsidR="003F2154" w:rsidRPr="003F2154" w:rsidRDefault="003F2154" w:rsidP="002629B7">
            <w:pPr>
              <w:jc w:val="both"/>
              <w:rPr>
                <w:rFonts w:ascii="Arial" w:hAnsi="Arial" w:cs="Arial"/>
              </w:rPr>
            </w:pPr>
          </w:p>
          <w:p w14:paraId="3031A835" w14:textId="3F7FACED" w:rsidR="008663DA" w:rsidRPr="003F2154" w:rsidRDefault="008663DA" w:rsidP="002629B7">
            <w:pPr>
              <w:jc w:val="both"/>
              <w:rPr>
                <w:rFonts w:ascii="Arial" w:hAnsi="Arial" w:cs="Arial"/>
              </w:rPr>
            </w:pPr>
            <w:r w:rsidRPr="003F2154">
              <w:rPr>
                <w:rFonts w:ascii="Arial" w:hAnsi="Arial" w:cs="Arial"/>
              </w:rPr>
              <w:t>48 (17.1%)</w:t>
            </w:r>
          </w:p>
        </w:tc>
      </w:tr>
    </w:tbl>
    <w:p w14:paraId="5BBFFFB0" w14:textId="026FA8B0" w:rsidR="008663DA" w:rsidRPr="00491F27" w:rsidRDefault="002629B7" w:rsidP="00491F27">
      <w:pPr>
        <w:jc w:val="both"/>
        <w:rPr>
          <w:rFonts w:ascii="Arial" w:hAnsi="Arial" w:cs="Arial"/>
          <w:b/>
          <w:bCs/>
        </w:rPr>
      </w:pPr>
      <w:r>
        <w:rPr>
          <w:rFonts w:ascii="Arial" w:hAnsi="Arial" w:cs="Arial"/>
          <w:b/>
          <w:bCs/>
        </w:rPr>
        <w:br w:type="textWrapping" w:clear="all"/>
      </w:r>
    </w:p>
    <w:bookmarkEnd w:id="15"/>
    <w:p w14:paraId="0E2785FE" w14:textId="77777777" w:rsidR="002629B7" w:rsidRDefault="002629B7" w:rsidP="00DC2DBE">
      <w:pPr>
        <w:spacing w:after="0" w:line="360" w:lineRule="auto"/>
        <w:ind w:right="57"/>
        <w:jc w:val="both"/>
        <w:rPr>
          <w:rFonts w:ascii="Arial" w:hAnsi="Arial" w:cs="Arial"/>
        </w:rPr>
        <w:sectPr w:rsidR="002629B7" w:rsidSect="002629B7">
          <w:pgSz w:w="16838" w:h="11906" w:orient="landscape"/>
          <w:pgMar w:top="1440" w:right="1440" w:bottom="1440" w:left="1440" w:header="709" w:footer="709" w:gutter="0"/>
          <w:cols w:space="708"/>
          <w:docGrid w:linePitch="360"/>
        </w:sectPr>
      </w:pPr>
    </w:p>
    <w:p w14:paraId="49701F57" w14:textId="663F84E7" w:rsidR="008663DA" w:rsidRPr="00382419" w:rsidRDefault="00382419" w:rsidP="00382419">
      <w:pPr>
        <w:spacing w:after="0" w:line="360" w:lineRule="auto"/>
        <w:ind w:right="57" w:firstLine="426"/>
        <w:jc w:val="both"/>
        <w:rPr>
          <w:rFonts w:ascii="Arial" w:hAnsi="Arial" w:cs="Arial"/>
        </w:rPr>
      </w:pPr>
      <w:r w:rsidRPr="00382419">
        <w:rPr>
          <w:rFonts w:ascii="Arial" w:hAnsi="Arial" w:cs="Arial"/>
        </w:rPr>
        <w:lastRenderedPageBreak/>
        <w:t>Table 9</w:t>
      </w:r>
      <w:r>
        <w:rPr>
          <w:rFonts w:ascii="Arial" w:hAnsi="Arial" w:cs="Arial"/>
        </w:rPr>
        <w:t xml:space="preserve"> presents a summary of the adolescent sample’s reported</w:t>
      </w:r>
      <w:r w:rsidR="00A50324">
        <w:rPr>
          <w:rFonts w:ascii="Arial" w:hAnsi="Arial" w:cs="Arial"/>
        </w:rPr>
        <w:t xml:space="preserve"> financial sources for gambling activities. The most common source of funding was pocket money or gift money (15%). Some adolescents (7.5%) reported borrowing money to fund their gambling, and some participants (3.6%) reported taking money without permission (i.e., theft) to fund gambling.</w:t>
      </w:r>
    </w:p>
    <w:p w14:paraId="0B4150F9" w14:textId="77777777" w:rsidR="00382419" w:rsidRDefault="00382419" w:rsidP="00382419">
      <w:pPr>
        <w:spacing w:after="0" w:line="360" w:lineRule="auto"/>
        <w:ind w:right="57" w:firstLine="426"/>
        <w:jc w:val="both"/>
        <w:rPr>
          <w:rFonts w:ascii="Arial" w:hAnsi="Arial" w:cs="Arial"/>
        </w:rPr>
      </w:pPr>
    </w:p>
    <w:p w14:paraId="00B58F2F" w14:textId="787DCDFB" w:rsidR="00A65036" w:rsidRPr="004523F5" w:rsidRDefault="00A65036" w:rsidP="00A65036">
      <w:pPr>
        <w:spacing w:after="0" w:line="360" w:lineRule="auto"/>
        <w:ind w:right="57"/>
        <w:jc w:val="both"/>
        <w:rPr>
          <w:rFonts w:ascii="Arial" w:hAnsi="Arial" w:cs="Arial"/>
        </w:rPr>
      </w:pPr>
      <w:bookmarkStart w:id="16" w:name="_Hlk79526343"/>
      <w:r w:rsidRPr="004523F5">
        <w:rPr>
          <w:rFonts w:ascii="Arial" w:hAnsi="Arial" w:cs="Arial"/>
        </w:rPr>
        <w:t xml:space="preserve">Table </w:t>
      </w:r>
      <w:r w:rsidR="00382419">
        <w:rPr>
          <w:rFonts w:ascii="Arial" w:hAnsi="Arial" w:cs="Arial"/>
        </w:rPr>
        <w:t>9</w:t>
      </w:r>
      <w:r>
        <w:rPr>
          <w:rFonts w:ascii="Arial" w:hAnsi="Arial" w:cs="Arial"/>
        </w:rPr>
        <w:t xml:space="preserve">. Sources of funding for gambling activities – adolescent report </w:t>
      </w:r>
    </w:p>
    <w:bookmarkEnd w:id="16"/>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01"/>
        <w:gridCol w:w="1289"/>
      </w:tblGrid>
      <w:tr w:rsidR="008663DA" w:rsidRPr="00491F27" w14:paraId="3C2CF981" w14:textId="77777777" w:rsidTr="00F5760E">
        <w:trPr>
          <w:trHeight w:val="668"/>
        </w:trPr>
        <w:tc>
          <w:tcPr>
            <w:tcW w:w="6601" w:type="dxa"/>
            <w:tcBorders>
              <w:top w:val="single" w:sz="4" w:space="0" w:color="auto"/>
              <w:bottom w:val="single" w:sz="4" w:space="0" w:color="auto"/>
            </w:tcBorders>
          </w:tcPr>
          <w:p w14:paraId="5DC94213" w14:textId="6045185B" w:rsidR="008663DA" w:rsidRPr="00491F27" w:rsidRDefault="008663DA" w:rsidP="00491F27">
            <w:pPr>
              <w:jc w:val="both"/>
              <w:rPr>
                <w:rFonts w:ascii="Arial" w:hAnsi="Arial" w:cs="Arial"/>
              </w:rPr>
            </w:pPr>
          </w:p>
        </w:tc>
        <w:tc>
          <w:tcPr>
            <w:tcW w:w="1289" w:type="dxa"/>
            <w:tcBorders>
              <w:top w:val="single" w:sz="4" w:space="0" w:color="auto"/>
              <w:bottom w:val="single" w:sz="4" w:space="0" w:color="auto"/>
            </w:tcBorders>
          </w:tcPr>
          <w:p w14:paraId="0CF8B463" w14:textId="77777777" w:rsidR="008663DA" w:rsidRPr="00491F27" w:rsidRDefault="008663DA" w:rsidP="00491F27">
            <w:pPr>
              <w:jc w:val="both"/>
              <w:rPr>
                <w:rFonts w:ascii="Arial" w:hAnsi="Arial" w:cs="Arial"/>
              </w:rPr>
            </w:pPr>
            <w:r w:rsidRPr="00491F27">
              <w:rPr>
                <w:rFonts w:ascii="Arial" w:hAnsi="Arial" w:cs="Arial"/>
              </w:rPr>
              <w:t>N (%)</w:t>
            </w:r>
          </w:p>
        </w:tc>
      </w:tr>
      <w:tr w:rsidR="008663DA" w:rsidRPr="00491F27" w14:paraId="2FAF9774" w14:textId="77777777" w:rsidTr="00F5760E">
        <w:trPr>
          <w:trHeight w:val="332"/>
        </w:trPr>
        <w:tc>
          <w:tcPr>
            <w:tcW w:w="6601" w:type="dxa"/>
            <w:tcBorders>
              <w:top w:val="single" w:sz="4" w:space="0" w:color="auto"/>
            </w:tcBorders>
          </w:tcPr>
          <w:p w14:paraId="246CA4E7" w14:textId="77777777" w:rsidR="008663DA" w:rsidRPr="00491F27" w:rsidRDefault="008663DA" w:rsidP="00491F27">
            <w:pPr>
              <w:jc w:val="both"/>
              <w:rPr>
                <w:rFonts w:ascii="Arial" w:hAnsi="Arial" w:cs="Arial"/>
              </w:rPr>
            </w:pPr>
            <w:r w:rsidRPr="00491F27">
              <w:rPr>
                <w:rFonts w:ascii="Arial" w:hAnsi="Arial" w:cs="Arial"/>
              </w:rPr>
              <w:t>Money from a job</w:t>
            </w:r>
          </w:p>
        </w:tc>
        <w:tc>
          <w:tcPr>
            <w:tcW w:w="1289" w:type="dxa"/>
            <w:tcBorders>
              <w:top w:val="single" w:sz="4" w:space="0" w:color="auto"/>
            </w:tcBorders>
          </w:tcPr>
          <w:p w14:paraId="76FEFFFD" w14:textId="77777777" w:rsidR="008663DA" w:rsidRPr="00491F27" w:rsidRDefault="008663DA" w:rsidP="00491F27">
            <w:pPr>
              <w:jc w:val="both"/>
              <w:rPr>
                <w:rFonts w:ascii="Arial" w:hAnsi="Arial" w:cs="Arial"/>
              </w:rPr>
            </w:pPr>
            <w:r w:rsidRPr="00491F27">
              <w:rPr>
                <w:rFonts w:ascii="Arial" w:hAnsi="Arial" w:cs="Arial"/>
              </w:rPr>
              <w:t>16 (5.7%)</w:t>
            </w:r>
          </w:p>
        </w:tc>
      </w:tr>
      <w:tr w:rsidR="008663DA" w:rsidRPr="00491F27" w14:paraId="4B2A4B0A" w14:textId="77777777" w:rsidTr="00F5760E">
        <w:trPr>
          <w:trHeight w:val="316"/>
        </w:trPr>
        <w:tc>
          <w:tcPr>
            <w:tcW w:w="6601" w:type="dxa"/>
          </w:tcPr>
          <w:p w14:paraId="7E52116E" w14:textId="77777777" w:rsidR="008663DA" w:rsidRPr="00491F27" w:rsidRDefault="008663DA" w:rsidP="00491F27">
            <w:pPr>
              <w:jc w:val="both"/>
              <w:rPr>
                <w:rFonts w:ascii="Arial" w:hAnsi="Arial" w:cs="Arial"/>
              </w:rPr>
            </w:pPr>
            <w:r w:rsidRPr="00491F27">
              <w:rPr>
                <w:rFonts w:ascii="Arial" w:hAnsi="Arial" w:cs="Arial"/>
              </w:rPr>
              <w:t>Pocket money/gift money</w:t>
            </w:r>
          </w:p>
        </w:tc>
        <w:tc>
          <w:tcPr>
            <w:tcW w:w="1289" w:type="dxa"/>
          </w:tcPr>
          <w:p w14:paraId="2D73B66D" w14:textId="77777777" w:rsidR="008663DA" w:rsidRPr="00491F27" w:rsidRDefault="008663DA" w:rsidP="00491F27">
            <w:pPr>
              <w:jc w:val="both"/>
              <w:rPr>
                <w:rFonts w:ascii="Arial" w:hAnsi="Arial" w:cs="Arial"/>
              </w:rPr>
            </w:pPr>
            <w:r w:rsidRPr="00491F27">
              <w:rPr>
                <w:rFonts w:ascii="Arial" w:hAnsi="Arial" w:cs="Arial"/>
              </w:rPr>
              <w:t>43 (15.3%)</w:t>
            </w:r>
          </w:p>
        </w:tc>
      </w:tr>
      <w:tr w:rsidR="008663DA" w:rsidRPr="00491F27" w14:paraId="0446384E" w14:textId="77777777" w:rsidTr="00F5760E">
        <w:trPr>
          <w:trHeight w:val="351"/>
        </w:trPr>
        <w:tc>
          <w:tcPr>
            <w:tcW w:w="6601" w:type="dxa"/>
          </w:tcPr>
          <w:p w14:paraId="308D9780" w14:textId="77777777" w:rsidR="008663DA" w:rsidRPr="00491F27" w:rsidRDefault="008663DA" w:rsidP="00491F27">
            <w:pPr>
              <w:jc w:val="both"/>
              <w:rPr>
                <w:rFonts w:ascii="Arial" w:hAnsi="Arial" w:cs="Arial"/>
              </w:rPr>
            </w:pPr>
            <w:r w:rsidRPr="00491F27">
              <w:rPr>
                <w:rFonts w:ascii="Arial" w:hAnsi="Arial" w:cs="Arial"/>
              </w:rPr>
              <w:t>Money given by parents/guardians intended for something else</w:t>
            </w:r>
          </w:p>
        </w:tc>
        <w:tc>
          <w:tcPr>
            <w:tcW w:w="1289" w:type="dxa"/>
          </w:tcPr>
          <w:p w14:paraId="42F9CD4F" w14:textId="77777777" w:rsidR="008663DA" w:rsidRPr="00491F27" w:rsidRDefault="008663DA" w:rsidP="00491F27">
            <w:pPr>
              <w:jc w:val="both"/>
              <w:rPr>
                <w:rFonts w:ascii="Arial" w:hAnsi="Arial" w:cs="Arial"/>
              </w:rPr>
            </w:pPr>
            <w:r w:rsidRPr="00491F27">
              <w:rPr>
                <w:rFonts w:ascii="Arial" w:hAnsi="Arial" w:cs="Arial"/>
              </w:rPr>
              <w:t>29 (10.3%)</w:t>
            </w:r>
          </w:p>
        </w:tc>
      </w:tr>
      <w:tr w:rsidR="008663DA" w:rsidRPr="00491F27" w14:paraId="7A77933D" w14:textId="77777777" w:rsidTr="00F5760E">
        <w:trPr>
          <w:trHeight w:val="332"/>
        </w:trPr>
        <w:tc>
          <w:tcPr>
            <w:tcW w:w="6601" w:type="dxa"/>
          </w:tcPr>
          <w:p w14:paraId="14EAAB55" w14:textId="77777777" w:rsidR="008663DA" w:rsidRPr="00491F27" w:rsidRDefault="008663DA" w:rsidP="00491F27">
            <w:pPr>
              <w:jc w:val="both"/>
              <w:rPr>
                <w:rFonts w:ascii="Arial" w:hAnsi="Arial" w:cs="Arial"/>
              </w:rPr>
            </w:pPr>
            <w:r w:rsidRPr="00491F27">
              <w:rPr>
                <w:rFonts w:ascii="Arial" w:hAnsi="Arial" w:cs="Arial"/>
              </w:rPr>
              <w:t>Money given by parents/guardians for gambling</w:t>
            </w:r>
          </w:p>
        </w:tc>
        <w:tc>
          <w:tcPr>
            <w:tcW w:w="1289" w:type="dxa"/>
          </w:tcPr>
          <w:p w14:paraId="09BB88B1" w14:textId="77777777" w:rsidR="008663DA" w:rsidRPr="00491F27" w:rsidRDefault="008663DA" w:rsidP="00491F27">
            <w:pPr>
              <w:jc w:val="both"/>
              <w:rPr>
                <w:rFonts w:ascii="Arial" w:hAnsi="Arial" w:cs="Arial"/>
              </w:rPr>
            </w:pPr>
            <w:r w:rsidRPr="00491F27">
              <w:rPr>
                <w:rFonts w:ascii="Arial" w:hAnsi="Arial" w:cs="Arial"/>
              </w:rPr>
              <w:t>14 (5%)</w:t>
            </w:r>
          </w:p>
        </w:tc>
      </w:tr>
      <w:tr w:rsidR="008663DA" w:rsidRPr="00491F27" w14:paraId="5C171526" w14:textId="77777777" w:rsidTr="00F5760E">
        <w:trPr>
          <w:trHeight w:val="348"/>
        </w:trPr>
        <w:tc>
          <w:tcPr>
            <w:tcW w:w="6601" w:type="dxa"/>
          </w:tcPr>
          <w:p w14:paraId="58587A0E" w14:textId="77777777" w:rsidR="008663DA" w:rsidRPr="00491F27" w:rsidRDefault="008663DA" w:rsidP="00491F27">
            <w:pPr>
              <w:jc w:val="both"/>
              <w:rPr>
                <w:rFonts w:ascii="Arial" w:hAnsi="Arial" w:cs="Arial"/>
              </w:rPr>
            </w:pPr>
            <w:r w:rsidRPr="00491F27">
              <w:rPr>
                <w:rFonts w:ascii="Arial" w:hAnsi="Arial" w:cs="Arial"/>
              </w:rPr>
              <w:t>Money from selling belongings</w:t>
            </w:r>
          </w:p>
        </w:tc>
        <w:tc>
          <w:tcPr>
            <w:tcW w:w="1289" w:type="dxa"/>
          </w:tcPr>
          <w:p w14:paraId="554F3E55" w14:textId="77777777" w:rsidR="008663DA" w:rsidRPr="00491F27" w:rsidRDefault="008663DA" w:rsidP="00491F27">
            <w:pPr>
              <w:jc w:val="both"/>
              <w:rPr>
                <w:rFonts w:ascii="Arial" w:hAnsi="Arial" w:cs="Arial"/>
              </w:rPr>
            </w:pPr>
            <w:r w:rsidRPr="00491F27">
              <w:rPr>
                <w:rFonts w:ascii="Arial" w:hAnsi="Arial" w:cs="Arial"/>
              </w:rPr>
              <w:t>16 (5.7%)</w:t>
            </w:r>
          </w:p>
        </w:tc>
      </w:tr>
      <w:tr w:rsidR="008663DA" w:rsidRPr="00491F27" w14:paraId="2F9CE6B7" w14:textId="77777777" w:rsidTr="00F5760E">
        <w:trPr>
          <w:trHeight w:val="332"/>
        </w:trPr>
        <w:tc>
          <w:tcPr>
            <w:tcW w:w="6601" w:type="dxa"/>
          </w:tcPr>
          <w:p w14:paraId="7C933D93" w14:textId="77777777" w:rsidR="008663DA" w:rsidRPr="00491F27" w:rsidRDefault="008663DA" w:rsidP="00491F27">
            <w:pPr>
              <w:jc w:val="both"/>
              <w:rPr>
                <w:rFonts w:ascii="Arial" w:hAnsi="Arial" w:cs="Arial"/>
              </w:rPr>
            </w:pPr>
            <w:r w:rsidRPr="00491F27">
              <w:rPr>
                <w:rFonts w:ascii="Arial" w:hAnsi="Arial" w:cs="Arial"/>
              </w:rPr>
              <w:t>Money borrowed with permission</w:t>
            </w:r>
          </w:p>
        </w:tc>
        <w:tc>
          <w:tcPr>
            <w:tcW w:w="1289" w:type="dxa"/>
          </w:tcPr>
          <w:p w14:paraId="37AE2A63" w14:textId="77777777" w:rsidR="008663DA" w:rsidRPr="00491F27" w:rsidRDefault="008663DA" w:rsidP="00491F27">
            <w:pPr>
              <w:jc w:val="both"/>
              <w:rPr>
                <w:rFonts w:ascii="Arial" w:hAnsi="Arial" w:cs="Arial"/>
              </w:rPr>
            </w:pPr>
            <w:r w:rsidRPr="00491F27">
              <w:rPr>
                <w:rFonts w:ascii="Arial" w:hAnsi="Arial" w:cs="Arial"/>
              </w:rPr>
              <w:t>21 (7.5%)</w:t>
            </w:r>
          </w:p>
        </w:tc>
      </w:tr>
      <w:tr w:rsidR="008663DA" w:rsidRPr="00491F27" w14:paraId="6DD2869D" w14:textId="77777777" w:rsidTr="00F5760E">
        <w:trPr>
          <w:trHeight w:val="332"/>
        </w:trPr>
        <w:tc>
          <w:tcPr>
            <w:tcW w:w="6601" w:type="dxa"/>
          </w:tcPr>
          <w:p w14:paraId="314BD0A6" w14:textId="77777777" w:rsidR="008663DA" w:rsidRPr="00491F27" w:rsidRDefault="008663DA" w:rsidP="00491F27">
            <w:pPr>
              <w:jc w:val="both"/>
              <w:rPr>
                <w:rFonts w:ascii="Arial" w:hAnsi="Arial" w:cs="Arial"/>
              </w:rPr>
            </w:pPr>
            <w:r w:rsidRPr="00491F27">
              <w:rPr>
                <w:rFonts w:ascii="Arial" w:hAnsi="Arial" w:cs="Arial"/>
              </w:rPr>
              <w:t>Money or items took without permission</w:t>
            </w:r>
          </w:p>
        </w:tc>
        <w:tc>
          <w:tcPr>
            <w:tcW w:w="1289" w:type="dxa"/>
          </w:tcPr>
          <w:p w14:paraId="449045CC" w14:textId="77777777" w:rsidR="008663DA" w:rsidRPr="00491F27" w:rsidRDefault="008663DA" w:rsidP="00491F27">
            <w:pPr>
              <w:jc w:val="both"/>
              <w:rPr>
                <w:rFonts w:ascii="Arial" w:hAnsi="Arial" w:cs="Arial"/>
              </w:rPr>
            </w:pPr>
            <w:r w:rsidRPr="00491F27">
              <w:rPr>
                <w:rFonts w:ascii="Arial" w:hAnsi="Arial" w:cs="Arial"/>
              </w:rPr>
              <w:t>10 (3.6%)</w:t>
            </w:r>
          </w:p>
        </w:tc>
      </w:tr>
      <w:tr w:rsidR="008663DA" w:rsidRPr="00491F27" w14:paraId="76A7CE5F" w14:textId="77777777" w:rsidTr="00F5760E">
        <w:trPr>
          <w:trHeight w:val="332"/>
        </w:trPr>
        <w:tc>
          <w:tcPr>
            <w:tcW w:w="6601" w:type="dxa"/>
          </w:tcPr>
          <w:p w14:paraId="40831744" w14:textId="77777777" w:rsidR="008663DA" w:rsidRPr="00491F27" w:rsidRDefault="008663DA" w:rsidP="00491F27">
            <w:pPr>
              <w:jc w:val="both"/>
              <w:rPr>
                <w:rFonts w:ascii="Arial" w:hAnsi="Arial" w:cs="Arial"/>
              </w:rPr>
            </w:pPr>
            <w:r w:rsidRPr="00491F27">
              <w:rPr>
                <w:rFonts w:ascii="Arial" w:hAnsi="Arial" w:cs="Arial"/>
              </w:rPr>
              <w:t>Other</w:t>
            </w:r>
          </w:p>
        </w:tc>
        <w:tc>
          <w:tcPr>
            <w:tcW w:w="1289" w:type="dxa"/>
          </w:tcPr>
          <w:p w14:paraId="00206AA4" w14:textId="77777777" w:rsidR="008663DA" w:rsidRPr="00491F27" w:rsidRDefault="008663DA" w:rsidP="00491F27">
            <w:pPr>
              <w:jc w:val="both"/>
              <w:rPr>
                <w:rFonts w:ascii="Arial" w:hAnsi="Arial" w:cs="Arial"/>
              </w:rPr>
            </w:pPr>
            <w:r w:rsidRPr="00491F27">
              <w:rPr>
                <w:rFonts w:ascii="Arial" w:hAnsi="Arial" w:cs="Arial"/>
              </w:rPr>
              <w:t>2 (0.7%)</w:t>
            </w:r>
          </w:p>
        </w:tc>
      </w:tr>
    </w:tbl>
    <w:p w14:paraId="1EA50694" w14:textId="0BF5993A" w:rsidR="008663DA" w:rsidRDefault="008663DA" w:rsidP="00491F27">
      <w:pPr>
        <w:jc w:val="both"/>
        <w:rPr>
          <w:rFonts w:ascii="Arial" w:hAnsi="Arial" w:cs="Arial"/>
          <w:b/>
          <w:bCs/>
        </w:rPr>
      </w:pPr>
    </w:p>
    <w:p w14:paraId="6803F293" w14:textId="77777777" w:rsidR="002629B7" w:rsidRDefault="002629B7" w:rsidP="00491F27">
      <w:pPr>
        <w:jc w:val="both"/>
        <w:rPr>
          <w:rFonts w:ascii="Arial" w:hAnsi="Arial" w:cs="Arial"/>
          <w:b/>
          <w:bCs/>
        </w:rPr>
      </w:pPr>
    </w:p>
    <w:p w14:paraId="0B9C67F1" w14:textId="71926CA3" w:rsidR="00A50324" w:rsidRPr="00A50324" w:rsidRDefault="00A50324" w:rsidP="00A50324">
      <w:pPr>
        <w:spacing w:after="0" w:line="360" w:lineRule="auto"/>
        <w:ind w:right="57" w:firstLine="426"/>
        <w:jc w:val="both"/>
        <w:rPr>
          <w:rFonts w:ascii="Arial" w:hAnsi="Arial" w:cs="Arial"/>
        </w:rPr>
      </w:pPr>
      <w:r>
        <w:rPr>
          <w:rFonts w:ascii="Arial" w:hAnsi="Arial" w:cs="Arial"/>
        </w:rPr>
        <w:t>Table 10 reports the types of social facilitators for a</w:t>
      </w:r>
      <w:r w:rsidRPr="00A50324">
        <w:rPr>
          <w:rFonts w:ascii="Arial" w:hAnsi="Arial" w:cs="Arial"/>
        </w:rPr>
        <w:t>dolescent</w:t>
      </w:r>
      <w:r>
        <w:rPr>
          <w:rFonts w:ascii="Arial" w:hAnsi="Arial" w:cs="Arial"/>
        </w:rPr>
        <w:t xml:space="preserve"> gambling. Most adolescent participants reported that their gambling had been enabled by a parent or guardian (15%)</w:t>
      </w:r>
      <w:r w:rsidR="00047122">
        <w:rPr>
          <w:rFonts w:ascii="Arial" w:hAnsi="Arial" w:cs="Arial"/>
        </w:rPr>
        <w:t>,</w:t>
      </w:r>
      <w:r>
        <w:rPr>
          <w:rFonts w:ascii="Arial" w:hAnsi="Arial" w:cs="Arial"/>
        </w:rPr>
        <w:t xml:space="preserve"> </w:t>
      </w:r>
      <w:r w:rsidR="00047122">
        <w:rPr>
          <w:rFonts w:ascii="Arial" w:hAnsi="Arial" w:cs="Arial"/>
        </w:rPr>
        <w:t>followed by other relatives (11%) or a friend under the legal age to gamble (10%). Gambling with the assistance of a friend over the age of 18 years was less common than other types of gambling facilitators. Only 2 adolescents reported that they gambled on their own, without any assistance from others.</w:t>
      </w:r>
    </w:p>
    <w:p w14:paraId="64E93741" w14:textId="77777777" w:rsidR="00A50324" w:rsidRPr="00491F27" w:rsidRDefault="00A50324" w:rsidP="00491F27">
      <w:pPr>
        <w:jc w:val="both"/>
        <w:rPr>
          <w:rFonts w:ascii="Arial" w:hAnsi="Arial" w:cs="Arial"/>
          <w:b/>
          <w:bCs/>
        </w:rPr>
      </w:pPr>
    </w:p>
    <w:p w14:paraId="2A318C23" w14:textId="2A6C0ABA" w:rsidR="00A50324" w:rsidRPr="004523F5" w:rsidRDefault="00A50324" w:rsidP="00A50324">
      <w:pPr>
        <w:spacing w:after="0" w:line="360" w:lineRule="auto"/>
        <w:ind w:right="57"/>
        <w:jc w:val="both"/>
        <w:rPr>
          <w:rFonts w:ascii="Arial" w:hAnsi="Arial" w:cs="Arial"/>
        </w:rPr>
      </w:pPr>
      <w:bookmarkStart w:id="17" w:name="_Hlk79526337"/>
      <w:r w:rsidRPr="004523F5">
        <w:rPr>
          <w:rFonts w:ascii="Arial" w:hAnsi="Arial" w:cs="Arial"/>
        </w:rPr>
        <w:t xml:space="preserve">Table </w:t>
      </w:r>
      <w:r>
        <w:rPr>
          <w:rFonts w:ascii="Arial" w:hAnsi="Arial" w:cs="Arial"/>
        </w:rPr>
        <w:t xml:space="preserve">10. Types of social facilitation for adolescent gambling – adolescent report </w:t>
      </w:r>
    </w:p>
    <w:bookmarkEnd w:id="17"/>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2"/>
        <w:gridCol w:w="1469"/>
      </w:tblGrid>
      <w:tr w:rsidR="008663DA" w:rsidRPr="00491F27" w14:paraId="34C06475" w14:textId="77777777" w:rsidTr="00F5760E">
        <w:trPr>
          <w:trHeight w:val="325"/>
        </w:trPr>
        <w:tc>
          <w:tcPr>
            <w:tcW w:w="3922" w:type="dxa"/>
            <w:tcBorders>
              <w:top w:val="single" w:sz="4" w:space="0" w:color="auto"/>
              <w:bottom w:val="single" w:sz="4" w:space="0" w:color="auto"/>
            </w:tcBorders>
          </w:tcPr>
          <w:p w14:paraId="07661E50" w14:textId="500B7BE5" w:rsidR="008663DA" w:rsidRPr="00491F27" w:rsidRDefault="008663DA" w:rsidP="00491F27">
            <w:pPr>
              <w:jc w:val="both"/>
              <w:rPr>
                <w:rFonts w:ascii="Arial" w:hAnsi="Arial" w:cs="Arial"/>
              </w:rPr>
            </w:pPr>
          </w:p>
        </w:tc>
        <w:tc>
          <w:tcPr>
            <w:tcW w:w="1469" w:type="dxa"/>
            <w:tcBorders>
              <w:top w:val="single" w:sz="4" w:space="0" w:color="auto"/>
              <w:bottom w:val="single" w:sz="4" w:space="0" w:color="auto"/>
            </w:tcBorders>
          </w:tcPr>
          <w:p w14:paraId="73A5A539" w14:textId="77777777" w:rsidR="008663DA" w:rsidRPr="00491F27" w:rsidRDefault="008663DA" w:rsidP="00491F27">
            <w:pPr>
              <w:jc w:val="both"/>
              <w:rPr>
                <w:rFonts w:ascii="Arial" w:hAnsi="Arial" w:cs="Arial"/>
              </w:rPr>
            </w:pPr>
            <w:r w:rsidRPr="00491F27">
              <w:rPr>
                <w:rFonts w:ascii="Arial" w:hAnsi="Arial" w:cs="Arial"/>
              </w:rPr>
              <w:t>N (%)</w:t>
            </w:r>
          </w:p>
        </w:tc>
      </w:tr>
      <w:tr w:rsidR="008663DA" w:rsidRPr="00491F27" w14:paraId="20077378" w14:textId="77777777" w:rsidTr="00F5760E">
        <w:trPr>
          <w:trHeight w:val="394"/>
        </w:trPr>
        <w:tc>
          <w:tcPr>
            <w:tcW w:w="3922" w:type="dxa"/>
            <w:tcBorders>
              <w:top w:val="single" w:sz="4" w:space="0" w:color="auto"/>
            </w:tcBorders>
          </w:tcPr>
          <w:p w14:paraId="53DAB3F2" w14:textId="77777777" w:rsidR="008663DA" w:rsidRPr="00491F27" w:rsidRDefault="008663DA" w:rsidP="00491F27">
            <w:pPr>
              <w:jc w:val="both"/>
              <w:rPr>
                <w:rFonts w:ascii="Arial" w:hAnsi="Arial" w:cs="Arial"/>
              </w:rPr>
            </w:pPr>
            <w:r w:rsidRPr="00491F27">
              <w:rPr>
                <w:rFonts w:ascii="Arial" w:hAnsi="Arial" w:cs="Arial"/>
              </w:rPr>
              <w:t>Parents/guardians</w:t>
            </w:r>
          </w:p>
        </w:tc>
        <w:tc>
          <w:tcPr>
            <w:tcW w:w="1469" w:type="dxa"/>
            <w:tcBorders>
              <w:top w:val="single" w:sz="4" w:space="0" w:color="auto"/>
            </w:tcBorders>
          </w:tcPr>
          <w:p w14:paraId="083623C8" w14:textId="77777777" w:rsidR="008663DA" w:rsidRPr="00491F27" w:rsidRDefault="008663DA" w:rsidP="00491F27">
            <w:pPr>
              <w:jc w:val="both"/>
              <w:rPr>
                <w:rFonts w:ascii="Arial" w:hAnsi="Arial" w:cs="Arial"/>
              </w:rPr>
            </w:pPr>
            <w:r w:rsidRPr="00491F27">
              <w:rPr>
                <w:rFonts w:ascii="Arial" w:hAnsi="Arial" w:cs="Arial"/>
              </w:rPr>
              <w:t>43 (15.3%)</w:t>
            </w:r>
          </w:p>
        </w:tc>
      </w:tr>
      <w:tr w:rsidR="008663DA" w:rsidRPr="00491F27" w14:paraId="57C70777" w14:textId="77777777" w:rsidTr="00F5760E">
        <w:trPr>
          <w:trHeight w:val="232"/>
        </w:trPr>
        <w:tc>
          <w:tcPr>
            <w:tcW w:w="3922" w:type="dxa"/>
          </w:tcPr>
          <w:p w14:paraId="58E584D4" w14:textId="77777777" w:rsidR="008663DA" w:rsidRPr="00491F27" w:rsidRDefault="008663DA" w:rsidP="00491F27">
            <w:pPr>
              <w:jc w:val="both"/>
              <w:rPr>
                <w:rFonts w:ascii="Arial" w:hAnsi="Arial" w:cs="Arial"/>
              </w:rPr>
            </w:pPr>
            <w:r w:rsidRPr="00491F27">
              <w:rPr>
                <w:rFonts w:ascii="Arial" w:hAnsi="Arial" w:cs="Arial"/>
              </w:rPr>
              <w:t>Relatives 18+</w:t>
            </w:r>
          </w:p>
        </w:tc>
        <w:tc>
          <w:tcPr>
            <w:tcW w:w="1469" w:type="dxa"/>
          </w:tcPr>
          <w:p w14:paraId="7825A8BB" w14:textId="77777777" w:rsidR="008663DA" w:rsidRPr="00491F27" w:rsidRDefault="008663DA" w:rsidP="00491F27">
            <w:pPr>
              <w:jc w:val="both"/>
              <w:rPr>
                <w:rFonts w:ascii="Arial" w:hAnsi="Arial" w:cs="Arial"/>
              </w:rPr>
            </w:pPr>
            <w:r w:rsidRPr="00491F27">
              <w:rPr>
                <w:rFonts w:ascii="Arial" w:hAnsi="Arial" w:cs="Arial"/>
              </w:rPr>
              <w:t>30 (10.7%)</w:t>
            </w:r>
          </w:p>
        </w:tc>
      </w:tr>
      <w:tr w:rsidR="008663DA" w:rsidRPr="00491F27" w14:paraId="11F9CC06" w14:textId="77777777" w:rsidTr="00F5760E">
        <w:trPr>
          <w:trHeight w:val="325"/>
        </w:trPr>
        <w:tc>
          <w:tcPr>
            <w:tcW w:w="3922" w:type="dxa"/>
          </w:tcPr>
          <w:p w14:paraId="0976520D" w14:textId="77777777" w:rsidR="008663DA" w:rsidRPr="00491F27" w:rsidRDefault="008663DA" w:rsidP="00491F27">
            <w:pPr>
              <w:jc w:val="both"/>
              <w:rPr>
                <w:rFonts w:ascii="Arial" w:hAnsi="Arial" w:cs="Arial"/>
              </w:rPr>
            </w:pPr>
            <w:r w:rsidRPr="00491F27">
              <w:rPr>
                <w:rFonts w:ascii="Arial" w:hAnsi="Arial" w:cs="Arial"/>
              </w:rPr>
              <w:t>Relatives &lt;18</w:t>
            </w:r>
          </w:p>
        </w:tc>
        <w:tc>
          <w:tcPr>
            <w:tcW w:w="1469" w:type="dxa"/>
          </w:tcPr>
          <w:p w14:paraId="1B366CD4" w14:textId="77777777" w:rsidR="008663DA" w:rsidRPr="00491F27" w:rsidRDefault="008663DA" w:rsidP="00491F27">
            <w:pPr>
              <w:jc w:val="both"/>
              <w:rPr>
                <w:rFonts w:ascii="Arial" w:hAnsi="Arial" w:cs="Arial"/>
              </w:rPr>
            </w:pPr>
            <w:r w:rsidRPr="00491F27">
              <w:rPr>
                <w:rFonts w:ascii="Arial" w:hAnsi="Arial" w:cs="Arial"/>
              </w:rPr>
              <w:t>22 (7.8%)</w:t>
            </w:r>
          </w:p>
        </w:tc>
      </w:tr>
      <w:tr w:rsidR="008663DA" w:rsidRPr="00491F27" w14:paraId="7C8491BA" w14:textId="77777777" w:rsidTr="00F5760E">
        <w:trPr>
          <w:trHeight w:val="325"/>
        </w:trPr>
        <w:tc>
          <w:tcPr>
            <w:tcW w:w="3922" w:type="dxa"/>
          </w:tcPr>
          <w:p w14:paraId="3714AED6" w14:textId="77777777" w:rsidR="008663DA" w:rsidRPr="00491F27" w:rsidRDefault="008663DA" w:rsidP="00491F27">
            <w:pPr>
              <w:jc w:val="both"/>
              <w:rPr>
                <w:rFonts w:ascii="Arial" w:hAnsi="Arial" w:cs="Arial"/>
              </w:rPr>
            </w:pPr>
            <w:r w:rsidRPr="00491F27">
              <w:rPr>
                <w:rFonts w:ascii="Arial" w:hAnsi="Arial" w:cs="Arial"/>
              </w:rPr>
              <w:t>Friends 18+</w:t>
            </w:r>
          </w:p>
        </w:tc>
        <w:tc>
          <w:tcPr>
            <w:tcW w:w="1469" w:type="dxa"/>
          </w:tcPr>
          <w:p w14:paraId="2F842B79" w14:textId="77777777" w:rsidR="008663DA" w:rsidRPr="00491F27" w:rsidRDefault="008663DA" w:rsidP="00491F27">
            <w:pPr>
              <w:jc w:val="both"/>
              <w:rPr>
                <w:rFonts w:ascii="Arial" w:hAnsi="Arial" w:cs="Arial"/>
              </w:rPr>
            </w:pPr>
            <w:r w:rsidRPr="00491F27">
              <w:rPr>
                <w:rFonts w:ascii="Arial" w:hAnsi="Arial" w:cs="Arial"/>
              </w:rPr>
              <w:t>16 (5.7%)</w:t>
            </w:r>
          </w:p>
        </w:tc>
      </w:tr>
      <w:tr w:rsidR="008663DA" w:rsidRPr="00491F27" w14:paraId="74C898EB" w14:textId="77777777" w:rsidTr="00F5760E">
        <w:trPr>
          <w:trHeight w:val="325"/>
        </w:trPr>
        <w:tc>
          <w:tcPr>
            <w:tcW w:w="3922" w:type="dxa"/>
          </w:tcPr>
          <w:p w14:paraId="04D7856F" w14:textId="77777777" w:rsidR="008663DA" w:rsidRPr="00491F27" w:rsidRDefault="008663DA" w:rsidP="00491F27">
            <w:pPr>
              <w:jc w:val="both"/>
              <w:rPr>
                <w:rFonts w:ascii="Arial" w:hAnsi="Arial" w:cs="Arial"/>
              </w:rPr>
            </w:pPr>
            <w:r w:rsidRPr="00491F27">
              <w:rPr>
                <w:rFonts w:ascii="Arial" w:hAnsi="Arial" w:cs="Arial"/>
              </w:rPr>
              <w:t>Friends &lt;18</w:t>
            </w:r>
          </w:p>
        </w:tc>
        <w:tc>
          <w:tcPr>
            <w:tcW w:w="1469" w:type="dxa"/>
          </w:tcPr>
          <w:p w14:paraId="5B26A659" w14:textId="77777777" w:rsidR="008663DA" w:rsidRPr="00491F27" w:rsidRDefault="008663DA" w:rsidP="00491F27">
            <w:pPr>
              <w:jc w:val="both"/>
              <w:rPr>
                <w:rFonts w:ascii="Arial" w:hAnsi="Arial" w:cs="Arial"/>
              </w:rPr>
            </w:pPr>
            <w:r w:rsidRPr="00491F27">
              <w:rPr>
                <w:rFonts w:ascii="Arial" w:hAnsi="Arial" w:cs="Arial"/>
              </w:rPr>
              <w:t>28 (10%)</w:t>
            </w:r>
          </w:p>
        </w:tc>
      </w:tr>
      <w:tr w:rsidR="008663DA" w:rsidRPr="00491F27" w14:paraId="685CCAB7" w14:textId="77777777" w:rsidTr="00F5760E">
        <w:trPr>
          <w:trHeight w:val="340"/>
        </w:trPr>
        <w:tc>
          <w:tcPr>
            <w:tcW w:w="3922" w:type="dxa"/>
          </w:tcPr>
          <w:p w14:paraId="4E9F617C" w14:textId="77777777" w:rsidR="008663DA" w:rsidRPr="00491F27" w:rsidRDefault="008663DA" w:rsidP="00491F27">
            <w:pPr>
              <w:jc w:val="both"/>
              <w:rPr>
                <w:rFonts w:ascii="Arial" w:hAnsi="Arial" w:cs="Arial"/>
              </w:rPr>
            </w:pPr>
            <w:r w:rsidRPr="00491F27">
              <w:rPr>
                <w:rFonts w:ascii="Arial" w:hAnsi="Arial" w:cs="Arial"/>
              </w:rPr>
              <w:t>None, I usually gamble alone</w:t>
            </w:r>
          </w:p>
        </w:tc>
        <w:tc>
          <w:tcPr>
            <w:tcW w:w="1469" w:type="dxa"/>
          </w:tcPr>
          <w:p w14:paraId="536BC476" w14:textId="77777777" w:rsidR="008663DA" w:rsidRPr="00491F27" w:rsidRDefault="008663DA" w:rsidP="00491F27">
            <w:pPr>
              <w:jc w:val="both"/>
              <w:rPr>
                <w:rFonts w:ascii="Arial" w:hAnsi="Arial" w:cs="Arial"/>
              </w:rPr>
            </w:pPr>
            <w:r w:rsidRPr="00491F27">
              <w:rPr>
                <w:rFonts w:ascii="Arial" w:hAnsi="Arial" w:cs="Arial"/>
              </w:rPr>
              <w:t>2 (0.7%)</w:t>
            </w:r>
          </w:p>
        </w:tc>
      </w:tr>
      <w:tr w:rsidR="008663DA" w:rsidRPr="00491F27" w14:paraId="4157E90E" w14:textId="77777777" w:rsidTr="00F5760E">
        <w:trPr>
          <w:trHeight w:val="325"/>
        </w:trPr>
        <w:tc>
          <w:tcPr>
            <w:tcW w:w="3922" w:type="dxa"/>
          </w:tcPr>
          <w:p w14:paraId="4AD9C53E" w14:textId="77777777" w:rsidR="008663DA" w:rsidRPr="00491F27" w:rsidRDefault="008663DA" w:rsidP="00491F27">
            <w:pPr>
              <w:jc w:val="both"/>
              <w:rPr>
                <w:rFonts w:ascii="Arial" w:hAnsi="Arial" w:cs="Arial"/>
              </w:rPr>
            </w:pPr>
            <w:r w:rsidRPr="00491F27">
              <w:rPr>
                <w:rFonts w:ascii="Arial" w:hAnsi="Arial" w:cs="Arial"/>
              </w:rPr>
              <w:t>Other</w:t>
            </w:r>
          </w:p>
        </w:tc>
        <w:tc>
          <w:tcPr>
            <w:tcW w:w="1469" w:type="dxa"/>
          </w:tcPr>
          <w:p w14:paraId="1F70B18B" w14:textId="77777777" w:rsidR="008663DA" w:rsidRPr="00491F27" w:rsidRDefault="008663DA" w:rsidP="00491F27">
            <w:pPr>
              <w:jc w:val="both"/>
              <w:rPr>
                <w:rFonts w:ascii="Arial" w:hAnsi="Arial" w:cs="Arial"/>
              </w:rPr>
            </w:pPr>
            <w:r w:rsidRPr="00491F27">
              <w:rPr>
                <w:rFonts w:ascii="Arial" w:hAnsi="Arial" w:cs="Arial"/>
              </w:rPr>
              <w:t>6 (2.1%)</w:t>
            </w:r>
          </w:p>
        </w:tc>
      </w:tr>
      <w:tr w:rsidR="008663DA" w:rsidRPr="00491F27" w14:paraId="6465E2CE" w14:textId="77777777" w:rsidTr="00F5760E">
        <w:trPr>
          <w:trHeight w:val="351"/>
        </w:trPr>
        <w:tc>
          <w:tcPr>
            <w:tcW w:w="3922" w:type="dxa"/>
          </w:tcPr>
          <w:p w14:paraId="64948378" w14:textId="77777777" w:rsidR="008663DA" w:rsidRPr="00491F27" w:rsidRDefault="008663DA" w:rsidP="00491F27">
            <w:pPr>
              <w:jc w:val="both"/>
              <w:rPr>
                <w:rFonts w:ascii="Arial" w:hAnsi="Arial" w:cs="Arial"/>
              </w:rPr>
            </w:pPr>
            <w:r w:rsidRPr="00491F27">
              <w:rPr>
                <w:rFonts w:ascii="Arial" w:hAnsi="Arial" w:cs="Arial"/>
              </w:rPr>
              <w:t>I do not gamble</w:t>
            </w:r>
          </w:p>
        </w:tc>
        <w:tc>
          <w:tcPr>
            <w:tcW w:w="1469" w:type="dxa"/>
          </w:tcPr>
          <w:p w14:paraId="30847414" w14:textId="77777777" w:rsidR="008663DA" w:rsidRPr="00491F27" w:rsidRDefault="008663DA" w:rsidP="00491F27">
            <w:pPr>
              <w:jc w:val="both"/>
              <w:rPr>
                <w:rFonts w:ascii="Arial" w:hAnsi="Arial" w:cs="Arial"/>
              </w:rPr>
            </w:pPr>
            <w:r w:rsidRPr="00491F27">
              <w:rPr>
                <w:rFonts w:ascii="Arial" w:hAnsi="Arial" w:cs="Arial"/>
              </w:rPr>
              <w:t>183 (65.1%)</w:t>
            </w:r>
          </w:p>
        </w:tc>
      </w:tr>
    </w:tbl>
    <w:p w14:paraId="33BAD3E0" w14:textId="705C266C" w:rsidR="008663DA" w:rsidRDefault="00047122" w:rsidP="00491F27">
      <w:pPr>
        <w:jc w:val="both"/>
        <w:rPr>
          <w:rFonts w:ascii="Arial" w:hAnsi="Arial" w:cs="Arial"/>
        </w:rPr>
      </w:pPr>
      <w:r>
        <w:rPr>
          <w:rFonts w:ascii="Arial" w:hAnsi="Arial" w:cs="Arial"/>
        </w:rPr>
        <w:t>NB: % refers to the total sample of adolescents.</w:t>
      </w:r>
    </w:p>
    <w:p w14:paraId="1A3AE58A" w14:textId="77777777" w:rsidR="00F04092" w:rsidRPr="00491F27" w:rsidRDefault="00F04092" w:rsidP="00491F27">
      <w:pPr>
        <w:jc w:val="both"/>
        <w:rPr>
          <w:rFonts w:ascii="Arial" w:hAnsi="Arial" w:cs="Arial"/>
        </w:rPr>
      </w:pPr>
    </w:p>
    <w:p w14:paraId="215F0674" w14:textId="28E1BD46" w:rsidR="008663DA" w:rsidRDefault="008663DA" w:rsidP="00491F27">
      <w:pPr>
        <w:jc w:val="both"/>
        <w:rPr>
          <w:rFonts w:ascii="Arial" w:hAnsi="Arial" w:cs="Arial"/>
        </w:rPr>
      </w:pPr>
    </w:p>
    <w:p w14:paraId="3359FB09" w14:textId="639CE2A5" w:rsidR="00E715EF" w:rsidRDefault="00F04092" w:rsidP="00F5760E">
      <w:pPr>
        <w:spacing w:after="0" w:line="360" w:lineRule="auto"/>
        <w:ind w:right="57" w:firstLine="426"/>
        <w:jc w:val="both"/>
        <w:rPr>
          <w:rFonts w:ascii="Arial" w:hAnsi="Arial" w:cs="Arial"/>
        </w:rPr>
      </w:pPr>
      <w:r w:rsidRPr="00F04092">
        <w:rPr>
          <w:rFonts w:ascii="Arial" w:hAnsi="Arial" w:cs="Arial"/>
        </w:rPr>
        <w:lastRenderedPageBreak/>
        <w:t xml:space="preserve">Adolescents were asked a series of questions about their involvement in various </w:t>
      </w:r>
      <w:r w:rsidR="00F741D1">
        <w:rPr>
          <w:rFonts w:ascii="Arial" w:hAnsi="Arial" w:cs="Arial"/>
        </w:rPr>
        <w:t xml:space="preserve">digital gambling and </w:t>
      </w:r>
      <w:r w:rsidRPr="00F04092">
        <w:rPr>
          <w:rFonts w:ascii="Arial" w:hAnsi="Arial" w:cs="Arial"/>
        </w:rPr>
        <w:t>gambling-like</w:t>
      </w:r>
      <w:r>
        <w:rPr>
          <w:rFonts w:ascii="Arial" w:hAnsi="Arial" w:cs="Arial"/>
        </w:rPr>
        <w:t xml:space="preserve"> activities. </w:t>
      </w:r>
      <w:r w:rsidR="00F741D1">
        <w:rPr>
          <w:rFonts w:ascii="Arial" w:hAnsi="Arial" w:cs="Arial"/>
        </w:rPr>
        <w:t xml:space="preserve"> Table 11 provides a summary of adolescent involvement in a variety of digital games with gambling-like features. </w:t>
      </w:r>
      <w:r w:rsidR="00E715EF">
        <w:rPr>
          <w:rFonts w:ascii="Arial" w:hAnsi="Arial" w:cs="Arial"/>
        </w:rPr>
        <w:t>The most common past-year activity was playing video games with gambling-like content, which was reported by 32% of adolescents. A small proportion (8.2%) reported past-year involvement in social media-based digital games (e.g., Zynga Poker).</w:t>
      </w:r>
    </w:p>
    <w:p w14:paraId="0225B895" w14:textId="6D3C0600" w:rsidR="000A59DF" w:rsidRDefault="000A59DF" w:rsidP="00F5760E">
      <w:pPr>
        <w:spacing w:after="0" w:line="360" w:lineRule="auto"/>
        <w:ind w:right="57" w:firstLine="426"/>
        <w:jc w:val="both"/>
        <w:rPr>
          <w:rFonts w:ascii="Arial" w:hAnsi="Arial" w:cs="Arial"/>
        </w:rPr>
      </w:pPr>
      <w:r>
        <w:rPr>
          <w:rFonts w:ascii="Arial" w:hAnsi="Arial" w:cs="Arial"/>
        </w:rPr>
        <w:t>Table 12 shows that a</w:t>
      </w:r>
      <w:r w:rsidR="00E715EF">
        <w:rPr>
          <w:rFonts w:ascii="Arial" w:hAnsi="Arial" w:cs="Arial"/>
        </w:rPr>
        <w:t xml:space="preserve">dolescents engaged with loot boxes in different ways and to varying degrees. Most </w:t>
      </w:r>
      <w:r w:rsidR="00217E5E">
        <w:rPr>
          <w:rFonts w:ascii="Arial" w:hAnsi="Arial" w:cs="Arial"/>
        </w:rPr>
        <w:t xml:space="preserve">respondents (84%) reported that they had acquired a loot box in a video game in their lifetime, with 34% reporting that they had acquired a free in-game loot box in the past 7 days. About half (49.8%) had spent real money to acquire a loot box, with 10% of participants reporting they had done so in the past month. </w:t>
      </w:r>
      <w:r w:rsidR="00A70D3F">
        <w:rPr>
          <w:rFonts w:ascii="Arial" w:hAnsi="Arial" w:cs="Arial"/>
        </w:rPr>
        <w:t xml:space="preserve">In relation to in-game purchases, </w:t>
      </w:r>
      <w:r w:rsidR="00217E5E" w:rsidRPr="00491F27">
        <w:rPr>
          <w:rFonts w:ascii="Arial" w:hAnsi="Arial" w:cs="Arial"/>
        </w:rPr>
        <w:t xml:space="preserve">117 participants (41.6%) </w:t>
      </w:r>
      <w:r w:rsidR="00A70D3F">
        <w:rPr>
          <w:rFonts w:ascii="Arial" w:hAnsi="Arial" w:cs="Arial"/>
        </w:rPr>
        <w:t>reported to</w:t>
      </w:r>
      <w:r w:rsidR="00217E5E" w:rsidRPr="00491F27">
        <w:rPr>
          <w:rFonts w:ascii="Arial" w:hAnsi="Arial" w:cs="Arial"/>
        </w:rPr>
        <w:t xml:space="preserve"> </w:t>
      </w:r>
      <w:r w:rsidR="00A70D3F">
        <w:rPr>
          <w:rFonts w:ascii="Arial" w:hAnsi="Arial" w:cs="Arial"/>
        </w:rPr>
        <w:t xml:space="preserve">have </w:t>
      </w:r>
      <w:r w:rsidR="00217E5E" w:rsidRPr="00491F27">
        <w:rPr>
          <w:rFonts w:ascii="Arial" w:hAnsi="Arial" w:cs="Arial"/>
        </w:rPr>
        <w:t xml:space="preserve">bought loot boxes for </w:t>
      </w:r>
      <w:r w:rsidR="00A70D3F">
        <w:rPr>
          <w:rFonts w:ascii="Arial" w:hAnsi="Arial" w:cs="Arial"/>
        </w:rPr>
        <w:t>c</w:t>
      </w:r>
      <w:r w:rsidR="00217E5E" w:rsidRPr="00491F27">
        <w:rPr>
          <w:rFonts w:ascii="Arial" w:hAnsi="Arial" w:cs="Arial"/>
        </w:rPr>
        <w:t>osmetic items</w:t>
      </w:r>
      <w:r w:rsidR="00A70D3F">
        <w:rPr>
          <w:rFonts w:ascii="Arial" w:hAnsi="Arial" w:cs="Arial"/>
        </w:rPr>
        <w:t xml:space="preserve"> or ‘</w:t>
      </w:r>
      <w:r w:rsidR="00217E5E" w:rsidRPr="00491F27">
        <w:rPr>
          <w:rFonts w:ascii="Arial" w:hAnsi="Arial" w:cs="Arial"/>
        </w:rPr>
        <w:t>skins</w:t>
      </w:r>
      <w:r w:rsidR="00A70D3F">
        <w:rPr>
          <w:rFonts w:ascii="Arial" w:hAnsi="Arial" w:cs="Arial"/>
        </w:rPr>
        <w:t>’,</w:t>
      </w:r>
      <w:r w:rsidR="00217E5E" w:rsidRPr="00491F27">
        <w:rPr>
          <w:rFonts w:ascii="Arial" w:hAnsi="Arial" w:cs="Arial"/>
        </w:rPr>
        <w:t xml:space="preserve"> 161 (57.3%) </w:t>
      </w:r>
      <w:r w:rsidR="00A70D3F">
        <w:rPr>
          <w:rFonts w:ascii="Arial" w:hAnsi="Arial" w:cs="Arial"/>
        </w:rPr>
        <w:t xml:space="preserve">has made purchases </w:t>
      </w:r>
      <w:r w:rsidR="00217E5E" w:rsidRPr="00491F27">
        <w:rPr>
          <w:rFonts w:ascii="Arial" w:hAnsi="Arial" w:cs="Arial"/>
        </w:rPr>
        <w:t>for</w:t>
      </w:r>
      <w:r w:rsidR="00A70D3F">
        <w:rPr>
          <w:rFonts w:ascii="Arial" w:hAnsi="Arial" w:cs="Arial"/>
        </w:rPr>
        <w:t xml:space="preserve"> in-game pr</w:t>
      </w:r>
      <w:r w:rsidR="00217E5E" w:rsidRPr="00491F27">
        <w:rPr>
          <w:rFonts w:ascii="Arial" w:hAnsi="Arial" w:cs="Arial"/>
        </w:rPr>
        <w:t>ogress</w:t>
      </w:r>
      <w:r w:rsidR="00A70D3F">
        <w:rPr>
          <w:rFonts w:ascii="Arial" w:hAnsi="Arial" w:cs="Arial"/>
        </w:rPr>
        <w:t xml:space="preserve"> or to acquire </w:t>
      </w:r>
      <w:r w:rsidR="00217E5E" w:rsidRPr="00491F27">
        <w:rPr>
          <w:rFonts w:ascii="Arial" w:hAnsi="Arial" w:cs="Arial"/>
        </w:rPr>
        <w:t xml:space="preserve">competitive items, and 107 (38.1%) </w:t>
      </w:r>
      <w:r w:rsidR="00A70D3F">
        <w:rPr>
          <w:rFonts w:ascii="Arial" w:hAnsi="Arial" w:cs="Arial"/>
        </w:rPr>
        <w:t xml:space="preserve">made purchases </w:t>
      </w:r>
      <w:r w:rsidR="00217E5E" w:rsidRPr="00491F27">
        <w:rPr>
          <w:rFonts w:ascii="Arial" w:hAnsi="Arial" w:cs="Arial"/>
        </w:rPr>
        <w:t>for in-game currency</w:t>
      </w:r>
      <w:r w:rsidR="00A70D3F">
        <w:rPr>
          <w:rFonts w:ascii="Arial" w:hAnsi="Arial" w:cs="Arial"/>
        </w:rPr>
        <w:t xml:space="preserve"> which may serve multiple in-game functions</w:t>
      </w:r>
      <w:r w:rsidR="00217E5E" w:rsidRPr="00491F27">
        <w:rPr>
          <w:rFonts w:ascii="Arial" w:hAnsi="Arial" w:cs="Arial"/>
        </w:rPr>
        <w:t>.</w:t>
      </w:r>
    </w:p>
    <w:p w14:paraId="7C17BB10" w14:textId="0F06007C" w:rsidR="000A59DF" w:rsidRPr="00491F27" w:rsidRDefault="000A59DF" w:rsidP="00A70D3F">
      <w:pPr>
        <w:spacing w:after="0" w:line="360" w:lineRule="auto"/>
        <w:ind w:right="57" w:firstLine="426"/>
        <w:jc w:val="both"/>
        <w:rPr>
          <w:rFonts w:ascii="Arial" w:hAnsi="Arial" w:cs="Arial"/>
        </w:rPr>
      </w:pPr>
      <w:r>
        <w:rPr>
          <w:rFonts w:ascii="Arial" w:hAnsi="Arial" w:cs="Arial"/>
        </w:rPr>
        <w:t xml:space="preserve">Table 13 </w:t>
      </w:r>
      <w:r w:rsidR="00F5760E">
        <w:rPr>
          <w:rFonts w:ascii="Arial" w:hAnsi="Arial" w:cs="Arial"/>
        </w:rPr>
        <w:t>presents a summary of the adolescents’ reported involvement in different gambling activities facilitated by or otherwise implicated by the interaction with loot boxes. About 10% of adolescents reported that they had engaged in skin betting activities in connection with loot box content, and about 8% had engaged in esports betting using loot box content. The most common activity was private betting using loot box content, which was reported by 16% of the sample. Overall, these findings suggest that there is a minority of young people who engage or have previously engaged</w:t>
      </w:r>
      <w:r w:rsidR="00B456FC">
        <w:rPr>
          <w:rFonts w:ascii="Arial" w:hAnsi="Arial" w:cs="Arial"/>
        </w:rPr>
        <w:t xml:space="preserve"> </w:t>
      </w:r>
      <w:r w:rsidR="00F5760E">
        <w:rPr>
          <w:rFonts w:ascii="Arial" w:hAnsi="Arial" w:cs="Arial"/>
        </w:rPr>
        <w:t>in various digital forms of gambling, some of which</w:t>
      </w:r>
      <w:r w:rsidR="00B456FC">
        <w:rPr>
          <w:rFonts w:ascii="Arial" w:hAnsi="Arial" w:cs="Arial"/>
        </w:rPr>
        <w:t xml:space="preserve"> is</w:t>
      </w:r>
      <w:r w:rsidR="00F5760E">
        <w:rPr>
          <w:rFonts w:ascii="Arial" w:hAnsi="Arial" w:cs="Arial"/>
        </w:rPr>
        <w:t xml:space="preserve"> made accessible via monetised content in video games. </w:t>
      </w:r>
    </w:p>
    <w:p w14:paraId="07E03EF9" w14:textId="40DC9C24" w:rsidR="00E715EF" w:rsidRDefault="00E715EF" w:rsidP="00E715EF">
      <w:pPr>
        <w:spacing w:after="0" w:line="360" w:lineRule="auto"/>
        <w:ind w:right="57" w:firstLine="426"/>
        <w:jc w:val="both"/>
        <w:rPr>
          <w:rFonts w:ascii="Arial" w:hAnsi="Arial" w:cs="Arial"/>
        </w:rPr>
      </w:pPr>
    </w:p>
    <w:p w14:paraId="6A5EE811" w14:textId="55F9CFF5" w:rsidR="00E715EF" w:rsidRDefault="00E715EF" w:rsidP="00E715EF">
      <w:pPr>
        <w:spacing w:after="0" w:line="360" w:lineRule="auto"/>
        <w:ind w:right="57" w:firstLine="426"/>
        <w:jc w:val="both"/>
        <w:rPr>
          <w:rFonts w:ascii="Arial" w:hAnsi="Arial" w:cs="Arial"/>
        </w:rPr>
      </w:pPr>
    </w:p>
    <w:p w14:paraId="6BABC68A" w14:textId="77777777" w:rsidR="00E715EF" w:rsidRDefault="00E715EF" w:rsidP="00E715EF">
      <w:pPr>
        <w:spacing w:after="0" w:line="360" w:lineRule="auto"/>
        <w:ind w:right="57" w:firstLine="426"/>
        <w:jc w:val="both"/>
        <w:rPr>
          <w:rFonts w:ascii="Arial" w:hAnsi="Arial" w:cs="Arial"/>
        </w:rPr>
      </w:pPr>
    </w:p>
    <w:p w14:paraId="75C14A3A" w14:textId="77777777" w:rsidR="00E715EF" w:rsidRDefault="00E715EF" w:rsidP="00E715EF">
      <w:pPr>
        <w:spacing w:after="0" w:line="360" w:lineRule="auto"/>
        <w:ind w:right="57" w:firstLine="426"/>
        <w:jc w:val="both"/>
        <w:rPr>
          <w:rFonts w:ascii="Arial" w:hAnsi="Arial" w:cs="Arial"/>
        </w:rPr>
      </w:pPr>
    </w:p>
    <w:p w14:paraId="20AC181F" w14:textId="695179FA" w:rsidR="00E715EF" w:rsidRPr="00F04092" w:rsidRDefault="00E715EF" w:rsidP="00E715EF">
      <w:pPr>
        <w:spacing w:after="0" w:line="360" w:lineRule="auto"/>
        <w:ind w:right="57" w:firstLine="426"/>
        <w:jc w:val="both"/>
        <w:rPr>
          <w:rFonts w:ascii="Arial" w:hAnsi="Arial" w:cs="Arial"/>
        </w:rPr>
        <w:sectPr w:rsidR="00E715EF" w:rsidRPr="00F04092">
          <w:pgSz w:w="11906" w:h="16838"/>
          <w:pgMar w:top="1440" w:right="1440" w:bottom="1440" w:left="1440" w:header="708" w:footer="708" w:gutter="0"/>
          <w:cols w:space="708"/>
          <w:docGrid w:linePitch="360"/>
        </w:sectPr>
      </w:pPr>
    </w:p>
    <w:p w14:paraId="55874DF5" w14:textId="47F208BE" w:rsidR="008663DA" w:rsidRPr="00F741D1" w:rsidRDefault="00F741D1" w:rsidP="00491F27">
      <w:pPr>
        <w:jc w:val="both"/>
        <w:rPr>
          <w:rFonts w:ascii="Arial" w:hAnsi="Arial" w:cs="Arial"/>
        </w:rPr>
      </w:pPr>
      <w:bookmarkStart w:id="18" w:name="_Hlk79592592"/>
      <w:r w:rsidRPr="00F741D1">
        <w:rPr>
          <w:rFonts w:ascii="Arial" w:hAnsi="Arial" w:cs="Arial"/>
        </w:rPr>
        <w:lastRenderedPageBreak/>
        <w:t>Table 11. Adolescent involvement in</w:t>
      </w:r>
      <w:r w:rsidR="008663DA" w:rsidRPr="00F741D1">
        <w:rPr>
          <w:rFonts w:ascii="Arial" w:hAnsi="Arial" w:cs="Arial"/>
        </w:rPr>
        <w:t xml:space="preserve"> digital games with gambling-like components</w:t>
      </w:r>
    </w:p>
    <w:bookmarkEnd w:id="18"/>
    <w:tbl>
      <w:tblPr>
        <w:tblStyle w:val="TableGrid"/>
        <w:tblW w:w="992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95"/>
        <w:gridCol w:w="1454"/>
        <w:gridCol w:w="1403"/>
        <w:gridCol w:w="1161"/>
        <w:gridCol w:w="1358"/>
        <w:gridCol w:w="1358"/>
      </w:tblGrid>
      <w:tr w:rsidR="00E715EF" w:rsidRPr="00491F27" w14:paraId="1F2E5AC4" w14:textId="77777777" w:rsidTr="00E715EF">
        <w:trPr>
          <w:trHeight w:val="270"/>
        </w:trPr>
        <w:tc>
          <w:tcPr>
            <w:tcW w:w="3195" w:type="dxa"/>
            <w:tcBorders>
              <w:top w:val="single" w:sz="4" w:space="0" w:color="auto"/>
              <w:bottom w:val="single" w:sz="4" w:space="0" w:color="auto"/>
            </w:tcBorders>
          </w:tcPr>
          <w:p w14:paraId="42C68439" w14:textId="08B39DAD" w:rsidR="00E715EF" w:rsidRPr="00491F27" w:rsidRDefault="00E715EF" w:rsidP="00491F27">
            <w:pPr>
              <w:jc w:val="both"/>
              <w:rPr>
                <w:rFonts w:ascii="Arial" w:hAnsi="Arial" w:cs="Arial"/>
              </w:rPr>
            </w:pPr>
          </w:p>
        </w:tc>
        <w:tc>
          <w:tcPr>
            <w:tcW w:w="1454" w:type="dxa"/>
            <w:tcBorders>
              <w:top w:val="single" w:sz="4" w:space="0" w:color="auto"/>
              <w:bottom w:val="single" w:sz="4" w:space="0" w:color="auto"/>
            </w:tcBorders>
          </w:tcPr>
          <w:p w14:paraId="54CB5ED7" w14:textId="77777777" w:rsidR="00E715EF" w:rsidRPr="00491F27" w:rsidRDefault="00E715EF" w:rsidP="00491F27">
            <w:pPr>
              <w:jc w:val="both"/>
              <w:rPr>
                <w:rFonts w:ascii="Arial" w:hAnsi="Arial" w:cs="Arial"/>
              </w:rPr>
            </w:pPr>
            <w:r w:rsidRPr="00491F27">
              <w:rPr>
                <w:rFonts w:ascii="Arial" w:hAnsi="Arial" w:cs="Arial"/>
              </w:rPr>
              <w:t>Never</w:t>
            </w:r>
          </w:p>
        </w:tc>
        <w:tc>
          <w:tcPr>
            <w:tcW w:w="1403" w:type="dxa"/>
            <w:tcBorders>
              <w:top w:val="single" w:sz="4" w:space="0" w:color="auto"/>
              <w:bottom w:val="single" w:sz="4" w:space="0" w:color="auto"/>
            </w:tcBorders>
          </w:tcPr>
          <w:p w14:paraId="190239AC" w14:textId="77777777" w:rsidR="00E715EF" w:rsidRPr="00491F27" w:rsidRDefault="00E715EF" w:rsidP="00491F27">
            <w:pPr>
              <w:spacing w:line="259" w:lineRule="auto"/>
              <w:jc w:val="both"/>
              <w:rPr>
                <w:rFonts w:ascii="Arial" w:hAnsi="Arial" w:cs="Arial"/>
                <w:b/>
                <w:bCs/>
              </w:rPr>
            </w:pPr>
            <w:r w:rsidRPr="00491F27">
              <w:rPr>
                <w:rFonts w:ascii="Arial" w:hAnsi="Arial" w:cs="Arial"/>
              </w:rPr>
              <w:t>12+ months ago</w:t>
            </w:r>
          </w:p>
        </w:tc>
        <w:tc>
          <w:tcPr>
            <w:tcW w:w="1161" w:type="dxa"/>
            <w:tcBorders>
              <w:top w:val="single" w:sz="4" w:space="0" w:color="auto"/>
              <w:bottom w:val="single" w:sz="4" w:space="0" w:color="auto"/>
            </w:tcBorders>
          </w:tcPr>
          <w:p w14:paraId="056B2D9E" w14:textId="77777777" w:rsidR="00E715EF" w:rsidRPr="00491F27" w:rsidRDefault="00E715EF" w:rsidP="00491F27">
            <w:pPr>
              <w:spacing w:line="259" w:lineRule="auto"/>
              <w:jc w:val="both"/>
              <w:rPr>
                <w:rFonts w:ascii="Arial" w:hAnsi="Arial" w:cs="Arial"/>
                <w:b/>
                <w:bCs/>
              </w:rPr>
            </w:pPr>
            <w:r w:rsidRPr="00491F27">
              <w:rPr>
                <w:rFonts w:ascii="Arial" w:hAnsi="Arial" w:cs="Arial"/>
              </w:rPr>
              <w:t>In last 12 months</w:t>
            </w:r>
          </w:p>
        </w:tc>
        <w:tc>
          <w:tcPr>
            <w:tcW w:w="1358" w:type="dxa"/>
            <w:tcBorders>
              <w:top w:val="single" w:sz="4" w:space="0" w:color="auto"/>
              <w:bottom w:val="single" w:sz="4" w:space="0" w:color="auto"/>
            </w:tcBorders>
          </w:tcPr>
          <w:p w14:paraId="7BC1A75D" w14:textId="77777777" w:rsidR="00E715EF" w:rsidRPr="00491F27" w:rsidRDefault="00E715EF" w:rsidP="00491F27">
            <w:pPr>
              <w:spacing w:line="259" w:lineRule="auto"/>
              <w:jc w:val="both"/>
              <w:rPr>
                <w:rFonts w:ascii="Arial" w:hAnsi="Arial" w:cs="Arial"/>
                <w:b/>
                <w:bCs/>
              </w:rPr>
            </w:pPr>
            <w:r w:rsidRPr="00491F27">
              <w:rPr>
                <w:rFonts w:ascii="Arial" w:hAnsi="Arial" w:cs="Arial"/>
              </w:rPr>
              <w:t>In the last 4 weeks</w:t>
            </w:r>
          </w:p>
        </w:tc>
        <w:tc>
          <w:tcPr>
            <w:tcW w:w="1358" w:type="dxa"/>
            <w:tcBorders>
              <w:top w:val="single" w:sz="4" w:space="0" w:color="auto"/>
              <w:bottom w:val="single" w:sz="4" w:space="0" w:color="auto"/>
            </w:tcBorders>
          </w:tcPr>
          <w:p w14:paraId="4F3E97FD" w14:textId="77777777" w:rsidR="00E715EF" w:rsidRPr="00491F27" w:rsidRDefault="00E715EF" w:rsidP="00491F27">
            <w:pPr>
              <w:spacing w:line="259" w:lineRule="auto"/>
              <w:jc w:val="both"/>
              <w:rPr>
                <w:rFonts w:ascii="Arial" w:hAnsi="Arial" w:cs="Arial"/>
                <w:b/>
                <w:bCs/>
              </w:rPr>
            </w:pPr>
            <w:r w:rsidRPr="00491F27">
              <w:rPr>
                <w:rFonts w:ascii="Arial" w:hAnsi="Arial" w:cs="Arial"/>
              </w:rPr>
              <w:t>In the last 7 days</w:t>
            </w:r>
          </w:p>
        </w:tc>
      </w:tr>
      <w:tr w:rsidR="00E715EF" w:rsidRPr="00491F27" w14:paraId="245ED201" w14:textId="77777777" w:rsidTr="00E715EF">
        <w:trPr>
          <w:trHeight w:val="135"/>
        </w:trPr>
        <w:tc>
          <w:tcPr>
            <w:tcW w:w="3195" w:type="dxa"/>
            <w:tcBorders>
              <w:top w:val="single" w:sz="4" w:space="0" w:color="auto"/>
            </w:tcBorders>
          </w:tcPr>
          <w:p w14:paraId="505CCC52" w14:textId="0FD2A84C" w:rsidR="00E715EF" w:rsidRPr="00491F27" w:rsidRDefault="00E715EF" w:rsidP="00491F27">
            <w:pPr>
              <w:jc w:val="both"/>
              <w:rPr>
                <w:rFonts w:ascii="Arial" w:hAnsi="Arial" w:cs="Arial"/>
              </w:rPr>
            </w:pPr>
            <w:r w:rsidRPr="00491F27">
              <w:rPr>
                <w:rFonts w:ascii="Arial" w:hAnsi="Arial" w:cs="Arial"/>
              </w:rPr>
              <w:t>Social media (e.g.</w:t>
            </w:r>
            <w:r w:rsidR="00E14120">
              <w:rPr>
                <w:rFonts w:ascii="Arial" w:hAnsi="Arial" w:cs="Arial"/>
              </w:rPr>
              <w:t>,</w:t>
            </w:r>
            <w:r w:rsidRPr="00491F27">
              <w:rPr>
                <w:rFonts w:ascii="Arial" w:hAnsi="Arial" w:cs="Arial"/>
              </w:rPr>
              <w:t xml:space="preserve"> Zynga)</w:t>
            </w:r>
          </w:p>
        </w:tc>
        <w:tc>
          <w:tcPr>
            <w:tcW w:w="1454" w:type="dxa"/>
            <w:tcBorders>
              <w:top w:val="single" w:sz="4" w:space="0" w:color="auto"/>
            </w:tcBorders>
          </w:tcPr>
          <w:p w14:paraId="13174BB2" w14:textId="77777777" w:rsidR="00E715EF" w:rsidRPr="00491F27" w:rsidRDefault="00E715EF" w:rsidP="00491F27">
            <w:pPr>
              <w:jc w:val="both"/>
              <w:rPr>
                <w:rFonts w:ascii="Arial" w:hAnsi="Arial" w:cs="Arial"/>
              </w:rPr>
            </w:pPr>
            <w:r w:rsidRPr="00491F27">
              <w:rPr>
                <w:rFonts w:ascii="Arial" w:hAnsi="Arial" w:cs="Arial"/>
              </w:rPr>
              <w:t>209 (74.4%)</w:t>
            </w:r>
          </w:p>
        </w:tc>
        <w:tc>
          <w:tcPr>
            <w:tcW w:w="1403" w:type="dxa"/>
            <w:tcBorders>
              <w:top w:val="single" w:sz="4" w:space="0" w:color="auto"/>
            </w:tcBorders>
          </w:tcPr>
          <w:p w14:paraId="7FBFA056" w14:textId="77777777" w:rsidR="00E715EF" w:rsidRPr="00491F27" w:rsidRDefault="00E715EF" w:rsidP="00491F27">
            <w:pPr>
              <w:spacing w:line="259" w:lineRule="auto"/>
              <w:jc w:val="both"/>
              <w:rPr>
                <w:rFonts w:ascii="Arial" w:hAnsi="Arial" w:cs="Arial"/>
              </w:rPr>
            </w:pPr>
            <w:r w:rsidRPr="00491F27">
              <w:rPr>
                <w:rFonts w:ascii="Arial" w:hAnsi="Arial" w:cs="Arial"/>
              </w:rPr>
              <w:t>6 (2.1%)</w:t>
            </w:r>
          </w:p>
        </w:tc>
        <w:tc>
          <w:tcPr>
            <w:tcW w:w="1161" w:type="dxa"/>
            <w:tcBorders>
              <w:top w:val="single" w:sz="4" w:space="0" w:color="auto"/>
            </w:tcBorders>
          </w:tcPr>
          <w:p w14:paraId="7576F7AE" w14:textId="77777777" w:rsidR="00E715EF" w:rsidRPr="00491F27" w:rsidRDefault="00E715EF" w:rsidP="00491F27">
            <w:pPr>
              <w:spacing w:line="259" w:lineRule="auto"/>
              <w:jc w:val="both"/>
              <w:rPr>
                <w:rFonts w:ascii="Arial" w:hAnsi="Arial" w:cs="Arial"/>
              </w:rPr>
            </w:pPr>
            <w:r w:rsidRPr="00491F27">
              <w:rPr>
                <w:rFonts w:ascii="Arial" w:hAnsi="Arial" w:cs="Arial"/>
              </w:rPr>
              <w:t>3 (1.1%)</w:t>
            </w:r>
          </w:p>
        </w:tc>
        <w:tc>
          <w:tcPr>
            <w:tcW w:w="1358" w:type="dxa"/>
            <w:tcBorders>
              <w:top w:val="single" w:sz="4" w:space="0" w:color="auto"/>
            </w:tcBorders>
          </w:tcPr>
          <w:p w14:paraId="7008B28A" w14:textId="77777777" w:rsidR="00E715EF" w:rsidRPr="00491F27" w:rsidRDefault="00E715EF" w:rsidP="00491F27">
            <w:pPr>
              <w:spacing w:line="259" w:lineRule="auto"/>
              <w:jc w:val="both"/>
              <w:rPr>
                <w:rFonts w:ascii="Arial" w:hAnsi="Arial" w:cs="Arial"/>
              </w:rPr>
            </w:pPr>
            <w:r w:rsidRPr="00491F27">
              <w:rPr>
                <w:rFonts w:ascii="Arial" w:hAnsi="Arial" w:cs="Arial"/>
              </w:rPr>
              <w:t>6 (2.1%)</w:t>
            </w:r>
          </w:p>
        </w:tc>
        <w:tc>
          <w:tcPr>
            <w:tcW w:w="1358" w:type="dxa"/>
            <w:tcBorders>
              <w:top w:val="single" w:sz="4" w:space="0" w:color="auto"/>
            </w:tcBorders>
          </w:tcPr>
          <w:p w14:paraId="18B63A5E" w14:textId="77777777" w:rsidR="00E715EF" w:rsidRPr="00491F27" w:rsidRDefault="00E715EF" w:rsidP="00491F27">
            <w:pPr>
              <w:spacing w:line="259" w:lineRule="auto"/>
              <w:jc w:val="both"/>
              <w:rPr>
                <w:rFonts w:ascii="Arial" w:hAnsi="Arial" w:cs="Arial"/>
              </w:rPr>
            </w:pPr>
            <w:r w:rsidRPr="00491F27">
              <w:rPr>
                <w:rFonts w:ascii="Arial" w:hAnsi="Arial" w:cs="Arial"/>
              </w:rPr>
              <w:t>14 (5%)</w:t>
            </w:r>
          </w:p>
        </w:tc>
      </w:tr>
      <w:tr w:rsidR="00E715EF" w:rsidRPr="00491F27" w14:paraId="6C908288" w14:textId="77777777" w:rsidTr="00E715EF">
        <w:trPr>
          <w:trHeight w:val="135"/>
        </w:trPr>
        <w:tc>
          <w:tcPr>
            <w:tcW w:w="3195" w:type="dxa"/>
          </w:tcPr>
          <w:p w14:paraId="64AB3E10" w14:textId="77777777" w:rsidR="00E715EF" w:rsidRPr="00491F27" w:rsidRDefault="00E715EF" w:rsidP="00491F27">
            <w:pPr>
              <w:jc w:val="both"/>
              <w:rPr>
                <w:rFonts w:ascii="Arial" w:hAnsi="Arial" w:cs="Arial"/>
              </w:rPr>
            </w:pPr>
            <w:r w:rsidRPr="00491F27">
              <w:rPr>
                <w:rFonts w:ascii="Arial" w:hAnsi="Arial" w:cs="Arial"/>
              </w:rPr>
              <w:t>Video games</w:t>
            </w:r>
          </w:p>
        </w:tc>
        <w:tc>
          <w:tcPr>
            <w:tcW w:w="1454" w:type="dxa"/>
          </w:tcPr>
          <w:p w14:paraId="1878D384" w14:textId="77777777" w:rsidR="00E715EF" w:rsidRPr="00491F27" w:rsidRDefault="00E715EF" w:rsidP="00491F27">
            <w:pPr>
              <w:jc w:val="both"/>
              <w:rPr>
                <w:rFonts w:ascii="Arial" w:hAnsi="Arial" w:cs="Arial"/>
              </w:rPr>
            </w:pPr>
            <w:r w:rsidRPr="00491F27">
              <w:rPr>
                <w:rFonts w:ascii="Arial" w:hAnsi="Arial" w:cs="Arial"/>
              </w:rPr>
              <w:t>142 (50.5%)</w:t>
            </w:r>
          </w:p>
        </w:tc>
        <w:tc>
          <w:tcPr>
            <w:tcW w:w="1403" w:type="dxa"/>
          </w:tcPr>
          <w:p w14:paraId="6E573169" w14:textId="77777777" w:rsidR="00E715EF" w:rsidRPr="00491F27" w:rsidRDefault="00E715EF" w:rsidP="00491F27">
            <w:pPr>
              <w:spacing w:line="259" w:lineRule="auto"/>
              <w:jc w:val="both"/>
              <w:rPr>
                <w:rFonts w:ascii="Arial" w:hAnsi="Arial" w:cs="Arial"/>
              </w:rPr>
            </w:pPr>
            <w:r w:rsidRPr="00491F27">
              <w:rPr>
                <w:rFonts w:ascii="Arial" w:hAnsi="Arial" w:cs="Arial"/>
              </w:rPr>
              <w:t>5 (1.8%)</w:t>
            </w:r>
          </w:p>
        </w:tc>
        <w:tc>
          <w:tcPr>
            <w:tcW w:w="1161" w:type="dxa"/>
          </w:tcPr>
          <w:p w14:paraId="220F8DC5" w14:textId="77777777" w:rsidR="00E715EF" w:rsidRPr="00491F27" w:rsidRDefault="00E715EF" w:rsidP="00491F27">
            <w:pPr>
              <w:spacing w:line="259" w:lineRule="auto"/>
              <w:jc w:val="both"/>
              <w:rPr>
                <w:rFonts w:ascii="Arial" w:hAnsi="Arial" w:cs="Arial"/>
              </w:rPr>
            </w:pPr>
            <w:r w:rsidRPr="00491F27">
              <w:rPr>
                <w:rFonts w:ascii="Arial" w:hAnsi="Arial" w:cs="Arial"/>
              </w:rPr>
              <w:t>24 (8.5%)</w:t>
            </w:r>
          </w:p>
        </w:tc>
        <w:tc>
          <w:tcPr>
            <w:tcW w:w="1358" w:type="dxa"/>
          </w:tcPr>
          <w:p w14:paraId="49BE8586" w14:textId="77777777" w:rsidR="00E715EF" w:rsidRPr="00491F27" w:rsidRDefault="00E715EF" w:rsidP="00491F27">
            <w:pPr>
              <w:spacing w:line="259" w:lineRule="auto"/>
              <w:jc w:val="both"/>
              <w:rPr>
                <w:rFonts w:ascii="Arial" w:hAnsi="Arial" w:cs="Arial"/>
              </w:rPr>
            </w:pPr>
            <w:r w:rsidRPr="00491F27">
              <w:rPr>
                <w:rFonts w:ascii="Arial" w:hAnsi="Arial" w:cs="Arial"/>
              </w:rPr>
              <w:t>20 (7.1%)</w:t>
            </w:r>
          </w:p>
        </w:tc>
        <w:tc>
          <w:tcPr>
            <w:tcW w:w="1358" w:type="dxa"/>
          </w:tcPr>
          <w:p w14:paraId="2D15400B" w14:textId="77777777" w:rsidR="00E715EF" w:rsidRPr="00491F27" w:rsidRDefault="00E715EF" w:rsidP="00491F27">
            <w:pPr>
              <w:spacing w:line="259" w:lineRule="auto"/>
              <w:jc w:val="both"/>
              <w:rPr>
                <w:rFonts w:ascii="Arial" w:hAnsi="Arial" w:cs="Arial"/>
              </w:rPr>
            </w:pPr>
            <w:r w:rsidRPr="00491F27">
              <w:rPr>
                <w:rFonts w:ascii="Arial" w:hAnsi="Arial" w:cs="Arial"/>
              </w:rPr>
              <w:t>46 (16.4%)</w:t>
            </w:r>
          </w:p>
        </w:tc>
      </w:tr>
      <w:tr w:rsidR="00E715EF" w:rsidRPr="00491F27" w14:paraId="2580097E" w14:textId="77777777" w:rsidTr="00E715EF">
        <w:trPr>
          <w:trHeight w:val="135"/>
        </w:trPr>
        <w:tc>
          <w:tcPr>
            <w:tcW w:w="3195" w:type="dxa"/>
          </w:tcPr>
          <w:p w14:paraId="7EEC929D" w14:textId="77777777" w:rsidR="00E715EF" w:rsidRPr="00491F27" w:rsidRDefault="00E715EF" w:rsidP="00491F27">
            <w:pPr>
              <w:jc w:val="both"/>
              <w:rPr>
                <w:rFonts w:ascii="Arial" w:hAnsi="Arial" w:cs="Arial"/>
              </w:rPr>
            </w:pPr>
            <w:r w:rsidRPr="00491F27">
              <w:rPr>
                <w:rFonts w:ascii="Arial" w:hAnsi="Arial" w:cs="Arial"/>
              </w:rPr>
              <w:t>Free demo or practice games</w:t>
            </w:r>
          </w:p>
        </w:tc>
        <w:tc>
          <w:tcPr>
            <w:tcW w:w="1454" w:type="dxa"/>
          </w:tcPr>
          <w:p w14:paraId="54C190F0" w14:textId="77777777" w:rsidR="00E715EF" w:rsidRPr="00491F27" w:rsidRDefault="00E715EF" w:rsidP="00491F27">
            <w:pPr>
              <w:jc w:val="both"/>
              <w:rPr>
                <w:rFonts w:ascii="Arial" w:hAnsi="Arial" w:cs="Arial"/>
              </w:rPr>
            </w:pPr>
            <w:r w:rsidRPr="00491F27">
              <w:rPr>
                <w:rFonts w:ascii="Arial" w:hAnsi="Arial" w:cs="Arial"/>
              </w:rPr>
              <w:t>188 (66.9%)</w:t>
            </w:r>
          </w:p>
        </w:tc>
        <w:tc>
          <w:tcPr>
            <w:tcW w:w="1403" w:type="dxa"/>
          </w:tcPr>
          <w:p w14:paraId="20E2236D" w14:textId="77777777" w:rsidR="00E715EF" w:rsidRPr="00491F27" w:rsidRDefault="00E715EF" w:rsidP="00491F27">
            <w:pPr>
              <w:spacing w:line="259" w:lineRule="auto"/>
              <w:jc w:val="both"/>
              <w:rPr>
                <w:rFonts w:ascii="Arial" w:hAnsi="Arial" w:cs="Arial"/>
              </w:rPr>
            </w:pPr>
            <w:r w:rsidRPr="00491F27">
              <w:rPr>
                <w:rFonts w:ascii="Arial" w:hAnsi="Arial" w:cs="Arial"/>
              </w:rPr>
              <w:t>14 (5%)</w:t>
            </w:r>
          </w:p>
        </w:tc>
        <w:tc>
          <w:tcPr>
            <w:tcW w:w="1161" w:type="dxa"/>
          </w:tcPr>
          <w:p w14:paraId="1E75D714" w14:textId="77777777" w:rsidR="00E715EF" w:rsidRPr="00491F27" w:rsidRDefault="00E715EF" w:rsidP="00491F27">
            <w:pPr>
              <w:spacing w:line="259" w:lineRule="auto"/>
              <w:jc w:val="both"/>
              <w:rPr>
                <w:rFonts w:ascii="Arial" w:hAnsi="Arial" w:cs="Arial"/>
              </w:rPr>
            </w:pPr>
            <w:r w:rsidRPr="00491F27">
              <w:rPr>
                <w:rFonts w:ascii="Arial" w:hAnsi="Arial" w:cs="Arial"/>
              </w:rPr>
              <w:t>10 (3.6%)</w:t>
            </w:r>
          </w:p>
        </w:tc>
        <w:tc>
          <w:tcPr>
            <w:tcW w:w="1358" w:type="dxa"/>
          </w:tcPr>
          <w:p w14:paraId="29C8E2DF" w14:textId="77777777" w:rsidR="00E715EF" w:rsidRPr="00491F27" w:rsidRDefault="00E715EF" w:rsidP="00491F27">
            <w:pPr>
              <w:spacing w:line="259" w:lineRule="auto"/>
              <w:jc w:val="both"/>
              <w:rPr>
                <w:rFonts w:ascii="Arial" w:hAnsi="Arial" w:cs="Arial"/>
              </w:rPr>
            </w:pPr>
            <w:r w:rsidRPr="00491F27">
              <w:rPr>
                <w:rFonts w:ascii="Arial" w:hAnsi="Arial" w:cs="Arial"/>
              </w:rPr>
              <w:t>14 (5%)</w:t>
            </w:r>
          </w:p>
        </w:tc>
        <w:tc>
          <w:tcPr>
            <w:tcW w:w="1358" w:type="dxa"/>
          </w:tcPr>
          <w:p w14:paraId="1AB45F3A" w14:textId="77777777" w:rsidR="00E715EF" w:rsidRPr="00491F27" w:rsidRDefault="00E715EF" w:rsidP="00491F27">
            <w:pPr>
              <w:spacing w:line="259" w:lineRule="auto"/>
              <w:jc w:val="both"/>
              <w:rPr>
                <w:rFonts w:ascii="Arial" w:hAnsi="Arial" w:cs="Arial"/>
              </w:rPr>
            </w:pPr>
            <w:r w:rsidRPr="00491F27">
              <w:rPr>
                <w:rFonts w:ascii="Arial" w:hAnsi="Arial" w:cs="Arial"/>
              </w:rPr>
              <w:t>11 (3.9%)</w:t>
            </w:r>
          </w:p>
        </w:tc>
      </w:tr>
      <w:tr w:rsidR="00E715EF" w:rsidRPr="00491F27" w14:paraId="7217F448" w14:textId="77777777" w:rsidTr="00E715EF">
        <w:trPr>
          <w:trHeight w:val="135"/>
        </w:trPr>
        <w:tc>
          <w:tcPr>
            <w:tcW w:w="3195" w:type="dxa"/>
          </w:tcPr>
          <w:p w14:paraId="3BF8F6DF" w14:textId="2DE6C22A" w:rsidR="00E715EF" w:rsidRPr="00491F27" w:rsidRDefault="00E715EF" w:rsidP="00491F27">
            <w:pPr>
              <w:jc w:val="both"/>
              <w:rPr>
                <w:rFonts w:ascii="Arial" w:hAnsi="Arial" w:cs="Arial"/>
              </w:rPr>
            </w:pPr>
            <w:r w:rsidRPr="00491F27">
              <w:rPr>
                <w:rFonts w:ascii="Arial" w:hAnsi="Arial" w:cs="Arial"/>
              </w:rPr>
              <w:t xml:space="preserve">Gambling-themed apps </w:t>
            </w:r>
          </w:p>
        </w:tc>
        <w:tc>
          <w:tcPr>
            <w:tcW w:w="1454" w:type="dxa"/>
          </w:tcPr>
          <w:p w14:paraId="5923A985" w14:textId="77777777" w:rsidR="00E715EF" w:rsidRPr="00491F27" w:rsidRDefault="00E715EF" w:rsidP="00491F27">
            <w:pPr>
              <w:jc w:val="both"/>
              <w:rPr>
                <w:rFonts w:ascii="Arial" w:hAnsi="Arial" w:cs="Arial"/>
              </w:rPr>
            </w:pPr>
            <w:r w:rsidRPr="00491F27">
              <w:rPr>
                <w:rFonts w:ascii="Arial" w:hAnsi="Arial" w:cs="Arial"/>
              </w:rPr>
              <w:t>187 (66.5%)</w:t>
            </w:r>
          </w:p>
        </w:tc>
        <w:tc>
          <w:tcPr>
            <w:tcW w:w="1403" w:type="dxa"/>
          </w:tcPr>
          <w:p w14:paraId="482B2B5B" w14:textId="77777777" w:rsidR="00E715EF" w:rsidRPr="00491F27" w:rsidRDefault="00E715EF" w:rsidP="00491F27">
            <w:pPr>
              <w:spacing w:line="259" w:lineRule="auto"/>
              <w:jc w:val="both"/>
              <w:rPr>
                <w:rFonts w:ascii="Arial" w:hAnsi="Arial" w:cs="Arial"/>
              </w:rPr>
            </w:pPr>
            <w:r w:rsidRPr="00491F27">
              <w:rPr>
                <w:rFonts w:ascii="Arial" w:hAnsi="Arial" w:cs="Arial"/>
              </w:rPr>
              <w:t>9 (3.2%)</w:t>
            </w:r>
          </w:p>
        </w:tc>
        <w:tc>
          <w:tcPr>
            <w:tcW w:w="1161" w:type="dxa"/>
          </w:tcPr>
          <w:p w14:paraId="3B2B2C4F" w14:textId="77777777" w:rsidR="00E715EF" w:rsidRPr="00491F27" w:rsidRDefault="00E715EF" w:rsidP="00491F27">
            <w:pPr>
              <w:spacing w:line="259" w:lineRule="auto"/>
              <w:jc w:val="both"/>
              <w:rPr>
                <w:rFonts w:ascii="Arial" w:hAnsi="Arial" w:cs="Arial"/>
              </w:rPr>
            </w:pPr>
            <w:r w:rsidRPr="00491F27">
              <w:rPr>
                <w:rFonts w:ascii="Arial" w:hAnsi="Arial" w:cs="Arial"/>
              </w:rPr>
              <w:t>17 (6%)</w:t>
            </w:r>
          </w:p>
        </w:tc>
        <w:tc>
          <w:tcPr>
            <w:tcW w:w="1358" w:type="dxa"/>
          </w:tcPr>
          <w:p w14:paraId="024F9BE9" w14:textId="77777777" w:rsidR="00E715EF" w:rsidRPr="00491F27" w:rsidRDefault="00E715EF" w:rsidP="00491F27">
            <w:pPr>
              <w:spacing w:line="259" w:lineRule="auto"/>
              <w:jc w:val="both"/>
              <w:rPr>
                <w:rFonts w:ascii="Arial" w:hAnsi="Arial" w:cs="Arial"/>
              </w:rPr>
            </w:pPr>
            <w:r w:rsidRPr="00491F27">
              <w:rPr>
                <w:rFonts w:ascii="Arial" w:hAnsi="Arial" w:cs="Arial"/>
              </w:rPr>
              <w:t>8 (2.8%)</w:t>
            </w:r>
          </w:p>
        </w:tc>
        <w:tc>
          <w:tcPr>
            <w:tcW w:w="1358" w:type="dxa"/>
          </w:tcPr>
          <w:p w14:paraId="431CD884" w14:textId="77777777" w:rsidR="00E715EF" w:rsidRPr="00491F27" w:rsidRDefault="00E715EF" w:rsidP="00491F27">
            <w:pPr>
              <w:spacing w:line="259" w:lineRule="auto"/>
              <w:jc w:val="both"/>
              <w:rPr>
                <w:rFonts w:ascii="Arial" w:hAnsi="Arial" w:cs="Arial"/>
              </w:rPr>
            </w:pPr>
            <w:r w:rsidRPr="00491F27">
              <w:rPr>
                <w:rFonts w:ascii="Arial" w:hAnsi="Arial" w:cs="Arial"/>
              </w:rPr>
              <w:t>17 (6%)</w:t>
            </w:r>
          </w:p>
        </w:tc>
      </w:tr>
    </w:tbl>
    <w:p w14:paraId="1C0365BF" w14:textId="763ADB24" w:rsidR="008663DA" w:rsidRDefault="008663DA" w:rsidP="00491F27">
      <w:pPr>
        <w:jc w:val="both"/>
        <w:rPr>
          <w:rFonts w:ascii="Arial" w:hAnsi="Arial" w:cs="Arial"/>
        </w:rPr>
      </w:pPr>
    </w:p>
    <w:p w14:paraId="4AF5F88D" w14:textId="77777777" w:rsidR="000A59DF" w:rsidRPr="00491F27" w:rsidRDefault="000A59DF" w:rsidP="00491F27">
      <w:pPr>
        <w:jc w:val="both"/>
        <w:rPr>
          <w:rFonts w:ascii="Arial" w:hAnsi="Arial" w:cs="Arial"/>
        </w:rPr>
      </w:pPr>
    </w:p>
    <w:p w14:paraId="4962FFF7" w14:textId="6EDF1F5C" w:rsidR="008663DA" w:rsidRPr="000A59DF" w:rsidRDefault="00F741D1" w:rsidP="00491F27">
      <w:pPr>
        <w:jc w:val="both"/>
        <w:rPr>
          <w:rFonts w:ascii="Arial" w:hAnsi="Arial" w:cs="Arial"/>
        </w:rPr>
      </w:pPr>
      <w:bookmarkStart w:id="19" w:name="_Hlk79592596"/>
      <w:r w:rsidRPr="000A59DF">
        <w:rPr>
          <w:rFonts w:ascii="Arial" w:hAnsi="Arial" w:cs="Arial"/>
        </w:rPr>
        <w:t xml:space="preserve">Table 12. Adolescent </w:t>
      </w:r>
      <w:r w:rsidR="00E715EF" w:rsidRPr="000A59DF">
        <w:rPr>
          <w:rFonts w:ascii="Arial" w:hAnsi="Arial" w:cs="Arial"/>
        </w:rPr>
        <w:t>involvement with loot boxes and method of acquisition</w:t>
      </w:r>
    </w:p>
    <w:bookmarkEnd w:id="19"/>
    <w:tbl>
      <w:tblPr>
        <w:tblStyle w:val="TableGrid"/>
        <w:tblW w:w="1169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29"/>
        <w:gridCol w:w="1460"/>
        <w:gridCol w:w="1408"/>
        <w:gridCol w:w="1469"/>
        <w:gridCol w:w="1363"/>
        <w:gridCol w:w="1362"/>
      </w:tblGrid>
      <w:tr w:rsidR="00E715EF" w:rsidRPr="00491F27" w14:paraId="10F4FF94" w14:textId="77777777" w:rsidTr="004F73D8">
        <w:trPr>
          <w:trHeight w:val="501"/>
        </w:trPr>
        <w:tc>
          <w:tcPr>
            <w:tcW w:w="4629" w:type="dxa"/>
            <w:tcBorders>
              <w:top w:val="single" w:sz="4" w:space="0" w:color="auto"/>
              <w:bottom w:val="single" w:sz="4" w:space="0" w:color="auto"/>
            </w:tcBorders>
          </w:tcPr>
          <w:p w14:paraId="76028DAE" w14:textId="00C2F70D" w:rsidR="00E715EF" w:rsidRPr="00491F27" w:rsidRDefault="00E715EF" w:rsidP="00491F27">
            <w:pPr>
              <w:jc w:val="both"/>
              <w:rPr>
                <w:rFonts w:ascii="Arial" w:hAnsi="Arial" w:cs="Arial"/>
              </w:rPr>
            </w:pPr>
          </w:p>
        </w:tc>
        <w:tc>
          <w:tcPr>
            <w:tcW w:w="1460" w:type="dxa"/>
            <w:tcBorders>
              <w:top w:val="single" w:sz="4" w:space="0" w:color="auto"/>
              <w:bottom w:val="single" w:sz="4" w:space="0" w:color="auto"/>
            </w:tcBorders>
          </w:tcPr>
          <w:p w14:paraId="5B023C14" w14:textId="77777777" w:rsidR="00E715EF" w:rsidRPr="00491F27" w:rsidRDefault="00E715EF" w:rsidP="00491F27">
            <w:pPr>
              <w:jc w:val="both"/>
              <w:rPr>
                <w:rFonts w:ascii="Arial" w:hAnsi="Arial" w:cs="Arial"/>
              </w:rPr>
            </w:pPr>
            <w:r w:rsidRPr="00491F27">
              <w:rPr>
                <w:rFonts w:ascii="Arial" w:hAnsi="Arial" w:cs="Arial"/>
              </w:rPr>
              <w:t>Never</w:t>
            </w:r>
          </w:p>
        </w:tc>
        <w:tc>
          <w:tcPr>
            <w:tcW w:w="1408" w:type="dxa"/>
            <w:tcBorders>
              <w:top w:val="single" w:sz="4" w:space="0" w:color="auto"/>
              <w:bottom w:val="single" w:sz="4" w:space="0" w:color="auto"/>
            </w:tcBorders>
          </w:tcPr>
          <w:p w14:paraId="7FC7AC72" w14:textId="77777777" w:rsidR="00E715EF" w:rsidRPr="00491F27" w:rsidRDefault="00E715EF" w:rsidP="00491F27">
            <w:pPr>
              <w:spacing w:line="259" w:lineRule="auto"/>
              <w:jc w:val="both"/>
              <w:rPr>
                <w:rFonts w:ascii="Arial" w:hAnsi="Arial" w:cs="Arial"/>
                <w:b/>
                <w:bCs/>
              </w:rPr>
            </w:pPr>
            <w:r w:rsidRPr="00491F27">
              <w:rPr>
                <w:rFonts w:ascii="Arial" w:hAnsi="Arial" w:cs="Arial"/>
              </w:rPr>
              <w:t>12+ months ago</w:t>
            </w:r>
          </w:p>
        </w:tc>
        <w:tc>
          <w:tcPr>
            <w:tcW w:w="1469" w:type="dxa"/>
            <w:tcBorders>
              <w:top w:val="single" w:sz="4" w:space="0" w:color="auto"/>
              <w:bottom w:val="single" w:sz="4" w:space="0" w:color="auto"/>
            </w:tcBorders>
          </w:tcPr>
          <w:p w14:paraId="2A2F81CF" w14:textId="77777777" w:rsidR="00E715EF" w:rsidRPr="00491F27" w:rsidRDefault="00E715EF" w:rsidP="00491F27">
            <w:pPr>
              <w:spacing w:line="259" w:lineRule="auto"/>
              <w:jc w:val="both"/>
              <w:rPr>
                <w:rFonts w:ascii="Arial" w:hAnsi="Arial" w:cs="Arial"/>
                <w:b/>
                <w:bCs/>
              </w:rPr>
            </w:pPr>
            <w:r w:rsidRPr="00491F27">
              <w:rPr>
                <w:rFonts w:ascii="Arial" w:hAnsi="Arial" w:cs="Arial"/>
              </w:rPr>
              <w:t>In last 12 months</w:t>
            </w:r>
          </w:p>
        </w:tc>
        <w:tc>
          <w:tcPr>
            <w:tcW w:w="1363" w:type="dxa"/>
            <w:tcBorders>
              <w:top w:val="single" w:sz="4" w:space="0" w:color="auto"/>
              <w:bottom w:val="single" w:sz="4" w:space="0" w:color="auto"/>
            </w:tcBorders>
          </w:tcPr>
          <w:p w14:paraId="7B93A75B" w14:textId="77777777" w:rsidR="00E715EF" w:rsidRPr="00491F27" w:rsidRDefault="00E715EF" w:rsidP="00491F27">
            <w:pPr>
              <w:spacing w:line="259" w:lineRule="auto"/>
              <w:jc w:val="both"/>
              <w:rPr>
                <w:rFonts w:ascii="Arial" w:hAnsi="Arial" w:cs="Arial"/>
                <w:b/>
                <w:bCs/>
              </w:rPr>
            </w:pPr>
            <w:r w:rsidRPr="00491F27">
              <w:rPr>
                <w:rFonts w:ascii="Arial" w:hAnsi="Arial" w:cs="Arial"/>
              </w:rPr>
              <w:t>In the last 4 weeks</w:t>
            </w:r>
          </w:p>
        </w:tc>
        <w:tc>
          <w:tcPr>
            <w:tcW w:w="1362" w:type="dxa"/>
            <w:tcBorders>
              <w:top w:val="single" w:sz="4" w:space="0" w:color="auto"/>
              <w:bottom w:val="single" w:sz="4" w:space="0" w:color="auto"/>
            </w:tcBorders>
          </w:tcPr>
          <w:p w14:paraId="6A8840FF" w14:textId="77777777" w:rsidR="00E715EF" w:rsidRPr="00491F27" w:rsidRDefault="00E715EF" w:rsidP="00491F27">
            <w:pPr>
              <w:spacing w:line="259" w:lineRule="auto"/>
              <w:jc w:val="both"/>
              <w:rPr>
                <w:rFonts w:ascii="Arial" w:hAnsi="Arial" w:cs="Arial"/>
                <w:b/>
                <w:bCs/>
              </w:rPr>
            </w:pPr>
            <w:r w:rsidRPr="00491F27">
              <w:rPr>
                <w:rFonts w:ascii="Arial" w:hAnsi="Arial" w:cs="Arial"/>
              </w:rPr>
              <w:t>In the last 7 days</w:t>
            </w:r>
          </w:p>
        </w:tc>
      </w:tr>
      <w:tr w:rsidR="00E715EF" w:rsidRPr="00491F27" w14:paraId="7AD40C41" w14:textId="77777777" w:rsidTr="004F73D8">
        <w:trPr>
          <w:trHeight w:val="250"/>
        </w:trPr>
        <w:tc>
          <w:tcPr>
            <w:tcW w:w="4629" w:type="dxa"/>
            <w:tcBorders>
              <w:top w:val="single" w:sz="4" w:space="0" w:color="auto"/>
            </w:tcBorders>
          </w:tcPr>
          <w:p w14:paraId="21FD7ACD" w14:textId="77777777" w:rsidR="00E715EF" w:rsidRPr="00491F27" w:rsidRDefault="00E715EF" w:rsidP="00491F27">
            <w:pPr>
              <w:jc w:val="both"/>
              <w:rPr>
                <w:rFonts w:ascii="Arial" w:hAnsi="Arial" w:cs="Arial"/>
              </w:rPr>
            </w:pPr>
            <w:r w:rsidRPr="00491F27">
              <w:rPr>
                <w:rFonts w:ascii="Arial" w:hAnsi="Arial" w:cs="Arial"/>
              </w:rPr>
              <w:t>Free in game</w:t>
            </w:r>
          </w:p>
        </w:tc>
        <w:tc>
          <w:tcPr>
            <w:tcW w:w="1460" w:type="dxa"/>
            <w:tcBorders>
              <w:top w:val="single" w:sz="4" w:space="0" w:color="auto"/>
            </w:tcBorders>
          </w:tcPr>
          <w:p w14:paraId="145CE07E" w14:textId="77777777" w:rsidR="00E715EF" w:rsidRPr="00491F27" w:rsidRDefault="00E715EF" w:rsidP="00491F27">
            <w:pPr>
              <w:jc w:val="both"/>
              <w:rPr>
                <w:rFonts w:ascii="Arial" w:hAnsi="Arial" w:cs="Arial"/>
              </w:rPr>
            </w:pPr>
            <w:r w:rsidRPr="00491F27">
              <w:rPr>
                <w:rFonts w:ascii="Arial" w:hAnsi="Arial" w:cs="Arial"/>
              </w:rPr>
              <w:t>44 (15.7%)</w:t>
            </w:r>
          </w:p>
        </w:tc>
        <w:tc>
          <w:tcPr>
            <w:tcW w:w="1408" w:type="dxa"/>
            <w:tcBorders>
              <w:top w:val="single" w:sz="4" w:space="0" w:color="auto"/>
            </w:tcBorders>
          </w:tcPr>
          <w:p w14:paraId="4A1D0954" w14:textId="77777777" w:rsidR="00E715EF" w:rsidRPr="00491F27" w:rsidRDefault="00E715EF" w:rsidP="00491F27">
            <w:pPr>
              <w:spacing w:line="259" w:lineRule="auto"/>
              <w:jc w:val="both"/>
              <w:rPr>
                <w:rFonts w:ascii="Arial" w:hAnsi="Arial" w:cs="Arial"/>
              </w:rPr>
            </w:pPr>
            <w:r w:rsidRPr="00491F27">
              <w:rPr>
                <w:rFonts w:ascii="Arial" w:hAnsi="Arial" w:cs="Arial"/>
              </w:rPr>
              <w:t>22 (7.8%)</w:t>
            </w:r>
          </w:p>
        </w:tc>
        <w:tc>
          <w:tcPr>
            <w:tcW w:w="1469" w:type="dxa"/>
            <w:tcBorders>
              <w:top w:val="single" w:sz="4" w:space="0" w:color="auto"/>
            </w:tcBorders>
          </w:tcPr>
          <w:p w14:paraId="56FBC743" w14:textId="77777777" w:rsidR="00E715EF" w:rsidRPr="00491F27" w:rsidRDefault="00E715EF" w:rsidP="00491F27">
            <w:pPr>
              <w:spacing w:line="259" w:lineRule="auto"/>
              <w:jc w:val="both"/>
              <w:rPr>
                <w:rFonts w:ascii="Arial" w:hAnsi="Arial" w:cs="Arial"/>
              </w:rPr>
            </w:pPr>
            <w:r w:rsidRPr="00491F27">
              <w:rPr>
                <w:rFonts w:ascii="Arial" w:hAnsi="Arial" w:cs="Arial"/>
              </w:rPr>
              <w:t>40 (14.2%)</w:t>
            </w:r>
          </w:p>
        </w:tc>
        <w:tc>
          <w:tcPr>
            <w:tcW w:w="1363" w:type="dxa"/>
            <w:tcBorders>
              <w:top w:val="single" w:sz="4" w:space="0" w:color="auto"/>
            </w:tcBorders>
          </w:tcPr>
          <w:p w14:paraId="141836D3" w14:textId="77777777" w:rsidR="00E715EF" w:rsidRPr="00491F27" w:rsidRDefault="00E715EF" w:rsidP="00491F27">
            <w:pPr>
              <w:spacing w:line="259" w:lineRule="auto"/>
              <w:jc w:val="both"/>
              <w:rPr>
                <w:rFonts w:ascii="Arial" w:hAnsi="Arial" w:cs="Arial"/>
              </w:rPr>
            </w:pPr>
            <w:r w:rsidRPr="00491F27">
              <w:rPr>
                <w:rFonts w:ascii="Arial" w:hAnsi="Arial" w:cs="Arial"/>
              </w:rPr>
              <w:t>38 (13.5%)</w:t>
            </w:r>
          </w:p>
        </w:tc>
        <w:tc>
          <w:tcPr>
            <w:tcW w:w="1362" w:type="dxa"/>
            <w:tcBorders>
              <w:top w:val="single" w:sz="4" w:space="0" w:color="auto"/>
            </w:tcBorders>
          </w:tcPr>
          <w:p w14:paraId="7FFBFC30" w14:textId="77777777" w:rsidR="00E715EF" w:rsidRPr="00491F27" w:rsidRDefault="00E715EF" w:rsidP="00491F27">
            <w:pPr>
              <w:spacing w:line="259" w:lineRule="auto"/>
              <w:jc w:val="both"/>
              <w:rPr>
                <w:rFonts w:ascii="Arial" w:hAnsi="Arial" w:cs="Arial"/>
              </w:rPr>
            </w:pPr>
            <w:r w:rsidRPr="00491F27">
              <w:rPr>
                <w:rFonts w:ascii="Arial" w:hAnsi="Arial" w:cs="Arial"/>
              </w:rPr>
              <w:t>96 (34.2%)</w:t>
            </w:r>
          </w:p>
        </w:tc>
      </w:tr>
      <w:tr w:rsidR="00E715EF" w:rsidRPr="00491F27" w14:paraId="331A4F1F" w14:textId="77777777" w:rsidTr="004F73D8">
        <w:trPr>
          <w:trHeight w:val="250"/>
        </w:trPr>
        <w:tc>
          <w:tcPr>
            <w:tcW w:w="4629" w:type="dxa"/>
          </w:tcPr>
          <w:p w14:paraId="33E704C3" w14:textId="49933C98" w:rsidR="00E715EF" w:rsidRPr="00491F27" w:rsidRDefault="00E715EF" w:rsidP="00491F27">
            <w:pPr>
              <w:jc w:val="both"/>
              <w:rPr>
                <w:rFonts w:ascii="Arial" w:hAnsi="Arial" w:cs="Arial"/>
              </w:rPr>
            </w:pPr>
            <w:r>
              <w:rPr>
                <w:rFonts w:ascii="Arial" w:hAnsi="Arial" w:cs="Arial"/>
              </w:rPr>
              <w:t>Spending r</w:t>
            </w:r>
            <w:r w:rsidRPr="00491F27">
              <w:rPr>
                <w:rFonts w:ascii="Arial" w:hAnsi="Arial" w:cs="Arial"/>
              </w:rPr>
              <w:t>eal money</w:t>
            </w:r>
          </w:p>
        </w:tc>
        <w:tc>
          <w:tcPr>
            <w:tcW w:w="1460" w:type="dxa"/>
          </w:tcPr>
          <w:p w14:paraId="40AE887A" w14:textId="77777777" w:rsidR="00E715EF" w:rsidRPr="00491F27" w:rsidRDefault="00E715EF" w:rsidP="00491F27">
            <w:pPr>
              <w:jc w:val="both"/>
              <w:rPr>
                <w:rFonts w:ascii="Arial" w:hAnsi="Arial" w:cs="Arial"/>
              </w:rPr>
            </w:pPr>
            <w:r w:rsidRPr="00491F27">
              <w:rPr>
                <w:rFonts w:ascii="Arial" w:hAnsi="Arial" w:cs="Arial"/>
              </w:rPr>
              <w:t>141 (50.2%)</w:t>
            </w:r>
          </w:p>
        </w:tc>
        <w:tc>
          <w:tcPr>
            <w:tcW w:w="1408" w:type="dxa"/>
          </w:tcPr>
          <w:p w14:paraId="02B68FC8" w14:textId="77777777" w:rsidR="00E715EF" w:rsidRPr="00491F27" w:rsidRDefault="00E715EF" w:rsidP="00491F27">
            <w:pPr>
              <w:spacing w:line="259" w:lineRule="auto"/>
              <w:jc w:val="both"/>
              <w:rPr>
                <w:rFonts w:ascii="Arial" w:hAnsi="Arial" w:cs="Arial"/>
              </w:rPr>
            </w:pPr>
            <w:r w:rsidRPr="00491F27">
              <w:rPr>
                <w:rFonts w:ascii="Arial" w:hAnsi="Arial" w:cs="Arial"/>
              </w:rPr>
              <w:t>31 (11%)</w:t>
            </w:r>
          </w:p>
        </w:tc>
        <w:tc>
          <w:tcPr>
            <w:tcW w:w="1469" w:type="dxa"/>
          </w:tcPr>
          <w:p w14:paraId="30B6AEDE" w14:textId="77777777" w:rsidR="00E715EF" w:rsidRPr="00491F27" w:rsidRDefault="00E715EF" w:rsidP="00491F27">
            <w:pPr>
              <w:spacing w:line="259" w:lineRule="auto"/>
              <w:jc w:val="both"/>
              <w:rPr>
                <w:rFonts w:ascii="Arial" w:hAnsi="Arial" w:cs="Arial"/>
              </w:rPr>
            </w:pPr>
            <w:r w:rsidRPr="00491F27">
              <w:rPr>
                <w:rFonts w:ascii="Arial" w:hAnsi="Arial" w:cs="Arial"/>
              </w:rPr>
              <w:t>39 (13.9%)</w:t>
            </w:r>
          </w:p>
        </w:tc>
        <w:tc>
          <w:tcPr>
            <w:tcW w:w="1363" w:type="dxa"/>
          </w:tcPr>
          <w:p w14:paraId="6B5F51DD" w14:textId="77777777" w:rsidR="00E715EF" w:rsidRPr="00491F27" w:rsidRDefault="00E715EF" w:rsidP="00491F27">
            <w:pPr>
              <w:spacing w:line="259" w:lineRule="auto"/>
              <w:jc w:val="both"/>
              <w:rPr>
                <w:rFonts w:ascii="Arial" w:hAnsi="Arial" w:cs="Arial"/>
              </w:rPr>
            </w:pPr>
            <w:r w:rsidRPr="00491F27">
              <w:rPr>
                <w:rFonts w:ascii="Arial" w:hAnsi="Arial" w:cs="Arial"/>
              </w:rPr>
              <w:t>13 (4.6%)</w:t>
            </w:r>
          </w:p>
        </w:tc>
        <w:tc>
          <w:tcPr>
            <w:tcW w:w="1362" w:type="dxa"/>
          </w:tcPr>
          <w:p w14:paraId="42D48C9D" w14:textId="77777777" w:rsidR="00E715EF" w:rsidRPr="00491F27" w:rsidRDefault="00E715EF" w:rsidP="00491F27">
            <w:pPr>
              <w:spacing w:line="259" w:lineRule="auto"/>
              <w:jc w:val="both"/>
              <w:rPr>
                <w:rFonts w:ascii="Arial" w:hAnsi="Arial" w:cs="Arial"/>
              </w:rPr>
            </w:pPr>
            <w:r w:rsidRPr="00491F27">
              <w:rPr>
                <w:rFonts w:ascii="Arial" w:hAnsi="Arial" w:cs="Arial"/>
              </w:rPr>
              <w:t>15 (5.3%)</w:t>
            </w:r>
          </w:p>
        </w:tc>
      </w:tr>
      <w:tr w:rsidR="00E715EF" w:rsidRPr="00491F27" w14:paraId="5D4951FF" w14:textId="77777777" w:rsidTr="004F73D8">
        <w:trPr>
          <w:trHeight w:val="250"/>
        </w:trPr>
        <w:tc>
          <w:tcPr>
            <w:tcW w:w="4629" w:type="dxa"/>
          </w:tcPr>
          <w:p w14:paraId="135A2404" w14:textId="77777777" w:rsidR="00E715EF" w:rsidRPr="00491F27" w:rsidRDefault="00E715EF" w:rsidP="00491F27">
            <w:pPr>
              <w:jc w:val="both"/>
              <w:rPr>
                <w:rFonts w:ascii="Arial" w:hAnsi="Arial" w:cs="Arial"/>
              </w:rPr>
            </w:pPr>
            <w:r w:rsidRPr="00491F27">
              <w:rPr>
                <w:rFonts w:ascii="Arial" w:hAnsi="Arial" w:cs="Arial"/>
              </w:rPr>
              <w:t>Virtual currency purchased with real money</w:t>
            </w:r>
          </w:p>
        </w:tc>
        <w:tc>
          <w:tcPr>
            <w:tcW w:w="1460" w:type="dxa"/>
          </w:tcPr>
          <w:p w14:paraId="0424796F" w14:textId="77777777" w:rsidR="00E715EF" w:rsidRPr="00491F27" w:rsidRDefault="00E715EF" w:rsidP="00491F27">
            <w:pPr>
              <w:jc w:val="both"/>
              <w:rPr>
                <w:rFonts w:ascii="Arial" w:hAnsi="Arial" w:cs="Arial"/>
              </w:rPr>
            </w:pPr>
            <w:r w:rsidRPr="00491F27">
              <w:rPr>
                <w:rFonts w:ascii="Arial" w:hAnsi="Arial" w:cs="Arial"/>
              </w:rPr>
              <w:t>126 (44.8%)</w:t>
            </w:r>
          </w:p>
        </w:tc>
        <w:tc>
          <w:tcPr>
            <w:tcW w:w="1408" w:type="dxa"/>
          </w:tcPr>
          <w:p w14:paraId="065351D9" w14:textId="77777777" w:rsidR="00E715EF" w:rsidRPr="00491F27" w:rsidRDefault="00E715EF" w:rsidP="00491F27">
            <w:pPr>
              <w:spacing w:line="259" w:lineRule="auto"/>
              <w:jc w:val="both"/>
              <w:rPr>
                <w:rFonts w:ascii="Arial" w:hAnsi="Arial" w:cs="Arial"/>
              </w:rPr>
            </w:pPr>
            <w:r w:rsidRPr="00491F27">
              <w:rPr>
                <w:rFonts w:ascii="Arial" w:hAnsi="Arial" w:cs="Arial"/>
              </w:rPr>
              <w:t>26 (9.3%)</w:t>
            </w:r>
          </w:p>
        </w:tc>
        <w:tc>
          <w:tcPr>
            <w:tcW w:w="1469" w:type="dxa"/>
          </w:tcPr>
          <w:p w14:paraId="45779FFD" w14:textId="77777777" w:rsidR="00E715EF" w:rsidRPr="00491F27" w:rsidRDefault="00E715EF" w:rsidP="00491F27">
            <w:pPr>
              <w:spacing w:line="259" w:lineRule="auto"/>
              <w:jc w:val="both"/>
              <w:rPr>
                <w:rFonts w:ascii="Arial" w:hAnsi="Arial" w:cs="Arial"/>
              </w:rPr>
            </w:pPr>
            <w:r w:rsidRPr="00491F27">
              <w:rPr>
                <w:rFonts w:ascii="Arial" w:hAnsi="Arial" w:cs="Arial"/>
              </w:rPr>
              <w:t>41 (14.6%)</w:t>
            </w:r>
          </w:p>
        </w:tc>
        <w:tc>
          <w:tcPr>
            <w:tcW w:w="1363" w:type="dxa"/>
          </w:tcPr>
          <w:p w14:paraId="1941828E" w14:textId="77777777" w:rsidR="00E715EF" w:rsidRPr="00491F27" w:rsidRDefault="00E715EF" w:rsidP="00491F27">
            <w:pPr>
              <w:spacing w:line="259" w:lineRule="auto"/>
              <w:jc w:val="both"/>
              <w:rPr>
                <w:rFonts w:ascii="Arial" w:hAnsi="Arial" w:cs="Arial"/>
              </w:rPr>
            </w:pPr>
            <w:r w:rsidRPr="00491F27">
              <w:rPr>
                <w:rFonts w:ascii="Arial" w:hAnsi="Arial" w:cs="Arial"/>
              </w:rPr>
              <w:t>19 (6.8%)</w:t>
            </w:r>
          </w:p>
        </w:tc>
        <w:tc>
          <w:tcPr>
            <w:tcW w:w="1362" w:type="dxa"/>
          </w:tcPr>
          <w:p w14:paraId="013A4CAB" w14:textId="77777777" w:rsidR="00E715EF" w:rsidRPr="00491F27" w:rsidRDefault="00E715EF" w:rsidP="00491F27">
            <w:pPr>
              <w:spacing w:line="259" w:lineRule="auto"/>
              <w:jc w:val="both"/>
              <w:rPr>
                <w:rFonts w:ascii="Arial" w:hAnsi="Arial" w:cs="Arial"/>
              </w:rPr>
            </w:pPr>
            <w:r w:rsidRPr="00491F27">
              <w:rPr>
                <w:rFonts w:ascii="Arial" w:hAnsi="Arial" w:cs="Arial"/>
              </w:rPr>
              <w:t>25 (8.9%)</w:t>
            </w:r>
          </w:p>
        </w:tc>
      </w:tr>
    </w:tbl>
    <w:p w14:paraId="60DB8049" w14:textId="64E4C1B3" w:rsidR="008663DA" w:rsidRDefault="008663DA" w:rsidP="00491F27">
      <w:pPr>
        <w:jc w:val="both"/>
        <w:rPr>
          <w:rFonts w:ascii="Arial" w:hAnsi="Arial" w:cs="Arial"/>
        </w:rPr>
      </w:pPr>
    </w:p>
    <w:p w14:paraId="36E7D09D" w14:textId="77777777" w:rsidR="000A59DF" w:rsidRPr="00491F27" w:rsidRDefault="000A59DF" w:rsidP="00491F27">
      <w:pPr>
        <w:jc w:val="both"/>
        <w:rPr>
          <w:rFonts w:ascii="Arial" w:hAnsi="Arial" w:cs="Arial"/>
        </w:rPr>
      </w:pPr>
    </w:p>
    <w:p w14:paraId="71684AF0" w14:textId="7B320EBB" w:rsidR="000A59DF" w:rsidRPr="000A59DF" w:rsidRDefault="000A59DF" w:rsidP="000A59DF">
      <w:pPr>
        <w:jc w:val="both"/>
        <w:rPr>
          <w:rFonts w:ascii="Arial" w:hAnsi="Arial" w:cs="Arial"/>
        </w:rPr>
      </w:pPr>
      <w:bookmarkStart w:id="20" w:name="_Hlk79592600"/>
      <w:r w:rsidRPr="000A59DF">
        <w:rPr>
          <w:rFonts w:ascii="Arial" w:hAnsi="Arial" w:cs="Arial"/>
        </w:rPr>
        <w:t>Table 1</w:t>
      </w:r>
      <w:r>
        <w:rPr>
          <w:rFonts w:ascii="Arial" w:hAnsi="Arial" w:cs="Arial"/>
        </w:rPr>
        <w:t>3</w:t>
      </w:r>
      <w:r w:rsidRPr="000A59DF">
        <w:rPr>
          <w:rFonts w:ascii="Arial" w:hAnsi="Arial" w:cs="Arial"/>
        </w:rPr>
        <w:t>. Adolescent</w:t>
      </w:r>
      <w:r>
        <w:rPr>
          <w:rFonts w:ascii="Arial" w:hAnsi="Arial" w:cs="Arial"/>
        </w:rPr>
        <w:t>s use of</w:t>
      </w:r>
      <w:r w:rsidRPr="000A59DF">
        <w:rPr>
          <w:rFonts w:ascii="Arial" w:hAnsi="Arial" w:cs="Arial"/>
        </w:rPr>
        <w:t xml:space="preserve"> loot boxes </w:t>
      </w:r>
      <w:r>
        <w:rPr>
          <w:rFonts w:ascii="Arial" w:hAnsi="Arial" w:cs="Arial"/>
        </w:rPr>
        <w:t>for gambling purposes</w:t>
      </w:r>
    </w:p>
    <w:bookmarkEnd w:id="20"/>
    <w:tbl>
      <w:tblPr>
        <w:tblStyle w:val="TableGrid"/>
        <w:tblW w:w="1034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5"/>
        <w:gridCol w:w="1488"/>
        <w:gridCol w:w="1436"/>
        <w:gridCol w:w="1189"/>
        <w:gridCol w:w="1390"/>
        <w:gridCol w:w="1390"/>
      </w:tblGrid>
      <w:tr w:rsidR="000A59DF" w:rsidRPr="00491F27" w14:paraId="5A8ED9E3" w14:textId="77777777" w:rsidTr="000A59DF">
        <w:trPr>
          <w:trHeight w:val="216"/>
        </w:trPr>
        <w:tc>
          <w:tcPr>
            <w:tcW w:w="3455" w:type="dxa"/>
            <w:tcBorders>
              <w:top w:val="single" w:sz="4" w:space="0" w:color="auto"/>
              <w:bottom w:val="single" w:sz="4" w:space="0" w:color="auto"/>
            </w:tcBorders>
          </w:tcPr>
          <w:p w14:paraId="197789BE" w14:textId="3131786A" w:rsidR="000A59DF" w:rsidRPr="00491F27" w:rsidRDefault="000A59DF" w:rsidP="00491F27">
            <w:pPr>
              <w:jc w:val="both"/>
              <w:rPr>
                <w:rFonts w:ascii="Arial" w:hAnsi="Arial" w:cs="Arial"/>
              </w:rPr>
            </w:pPr>
          </w:p>
        </w:tc>
        <w:tc>
          <w:tcPr>
            <w:tcW w:w="1488" w:type="dxa"/>
            <w:tcBorders>
              <w:top w:val="single" w:sz="4" w:space="0" w:color="auto"/>
              <w:bottom w:val="single" w:sz="4" w:space="0" w:color="auto"/>
            </w:tcBorders>
          </w:tcPr>
          <w:p w14:paraId="19EBEFA1" w14:textId="77777777" w:rsidR="000A59DF" w:rsidRPr="00491F27" w:rsidRDefault="000A59DF" w:rsidP="00491F27">
            <w:pPr>
              <w:jc w:val="both"/>
              <w:rPr>
                <w:rFonts w:ascii="Arial" w:hAnsi="Arial" w:cs="Arial"/>
              </w:rPr>
            </w:pPr>
            <w:r w:rsidRPr="00491F27">
              <w:rPr>
                <w:rFonts w:ascii="Arial" w:hAnsi="Arial" w:cs="Arial"/>
              </w:rPr>
              <w:t>Never</w:t>
            </w:r>
          </w:p>
        </w:tc>
        <w:tc>
          <w:tcPr>
            <w:tcW w:w="1436" w:type="dxa"/>
            <w:tcBorders>
              <w:top w:val="single" w:sz="4" w:space="0" w:color="auto"/>
              <w:bottom w:val="single" w:sz="4" w:space="0" w:color="auto"/>
            </w:tcBorders>
          </w:tcPr>
          <w:p w14:paraId="0B54B069" w14:textId="77777777" w:rsidR="000A59DF" w:rsidRPr="00491F27" w:rsidRDefault="000A59DF" w:rsidP="00491F27">
            <w:pPr>
              <w:spacing w:line="259" w:lineRule="auto"/>
              <w:jc w:val="both"/>
              <w:rPr>
                <w:rFonts w:ascii="Arial" w:hAnsi="Arial" w:cs="Arial"/>
                <w:b/>
                <w:bCs/>
              </w:rPr>
            </w:pPr>
            <w:r w:rsidRPr="00491F27">
              <w:rPr>
                <w:rFonts w:ascii="Arial" w:hAnsi="Arial" w:cs="Arial"/>
              </w:rPr>
              <w:t>12+ months ago</w:t>
            </w:r>
          </w:p>
        </w:tc>
        <w:tc>
          <w:tcPr>
            <w:tcW w:w="1189" w:type="dxa"/>
            <w:tcBorders>
              <w:top w:val="single" w:sz="4" w:space="0" w:color="auto"/>
              <w:bottom w:val="single" w:sz="4" w:space="0" w:color="auto"/>
            </w:tcBorders>
          </w:tcPr>
          <w:p w14:paraId="4B00531B" w14:textId="77777777" w:rsidR="000A59DF" w:rsidRPr="00491F27" w:rsidRDefault="000A59DF" w:rsidP="00491F27">
            <w:pPr>
              <w:spacing w:line="259" w:lineRule="auto"/>
              <w:jc w:val="both"/>
              <w:rPr>
                <w:rFonts w:ascii="Arial" w:hAnsi="Arial" w:cs="Arial"/>
                <w:b/>
                <w:bCs/>
              </w:rPr>
            </w:pPr>
            <w:r w:rsidRPr="00491F27">
              <w:rPr>
                <w:rFonts w:ascii="Arial" w:hAnsi="Arial" w:cs="Arial"/>
              </w:rPr>
              <w:t>In last 12 months</w:t>
            </w:r>
          </w:p>
        </w:tc>
        <w:tc>
          <w:tcPr>
            <w:tcW w:w="1390" w:type="dxa"/>
            <w:tcBorders>
              <w:top w:val="single" w:sz="4" w:space="0" w:color="auto"/>
              <w:bottom w:val="single" w:sz="4" w:space="0" w:color="auto"/>
            </w:tcBorders>
          </w:tcPr>
          <w:p w14:paraId="66811E07" w14:textId="77777777" w:rsidR="000A59DF" w:rsidRPr="00491F27" w:rsidRDefault="000A59DF" w:rsidP="00491F27">
            <w:pPr>
              <w:spacing w:line="259" w:lineRule="auto"/>
              <w:jc w:val="both"/>
              <w:rPr>
                <w:rFonts w:ascii="Arial" w:hAnsi="Arial" w:cs="Arial"/>
                <w:b/>
                <w:bCs/>
              </w:rPr>
            </w:pPr>
            <w:r w:rsidRPr="00491F27">
              <w:rPr>
                <w:rFonts w:ascii="Arial" w:hAnsi="Arial" w:cs="Arial"/>
              </w:rPr>
              <w:t>In the last 4 weeks</w:t>
            </w:r>
          </w:p>
        </w:tc>
        <w:tc>
          <w:tcPr>
            <w:tcW w:w="1390" w:type="dxa"/>
            <w:tcBorders>
              <w:top w:val="single" w:sz="4" w:space="0" w:color="auto"/>
              <w:bottom w:val="single" w:sz="4" w:space="0" w:color="auto"/>
            </w:tcBorders>
          </w:tcPr>
          <w:p w14:paraId="0269EFFA" w14:textId="77777777" w:rsidR="000A59DF" w:rsidRPr="00491F27" w:rsidRDefault="000A59DF" w:rsidP="00491F27">
            <w:pPr>
              <w:spacing w:line="259" w:lineRule="auto"/>
              <w:jc w:val="both"/>
              <w:rPr>
                <w:rFonts w:ascii="Arial" w:hAnsi="Arial" w:cs="Arial"/>
                <w:b/>
                <w:bCs/>
              </w:rPr>
            </w:pPr>
            <w:r w:rsidRPr="00491F27">
              <w:rPr>
                <w:rFonts w:ascii="Arial" w:hAnsi="Arial" w:cs="Arial"/>
              </w:rPr>
              <w:t>In the last 7 days</w:t>
            </w:r>
          </w:p>
        </w:tc>
      </w:tr>
      <w:tr w:rsidR="000A59DF" w:rsidRPr="00491F27" w14:paraId="4BD87E1F" w14:textId="77777777" w:rsidTr="000A59DF">
        <w:trPr>
          <w:trHeight w:val="108"/>
        </w:trPr>
        <w:tc>
          <w:tcPr>
            <w:tcW w:w="3455" w:type="dxa"/>
            <w:tcBorders>
              <w:top w:val="single" w:sz="4" w:space="0" w:color="auto"/>
            </w:tcBorders>
          </w:tcPr>
          <w:p w14:paraId="3549B0D5" w14:textId="77777777" w:rsidR="000A59DF" w:rsidRPr="00491F27" w:rsidRDefault="000A59DF" w:rsidP="00491F27">
            <w:pPr>
              <w:jc w:val="both"/>
              <w:rPr>
                <w:rFonts w:ascii="Arial" w:hAnsi="Arial" w:cs="Arial"/>
              </w:rPr>
            </w:pPr>
            <w:r w:rsidRPr="00491F27">
              <w:rPr>
                <w:rFonts w:ascii="Arial" w:hAnsi="Arial" w:cs="Arial"/>
              </w:rPr>
              <w:t>Skin betting</w:t>
            </w:r>
          </w:p>
        </w:tc>
        <w:tc>
          <w:tcPr>
            <w:tcW w:w="1488" w:type="dxa"/>
            <w:tcBorders>
              <w:top w:val="single" w:sz="4" w:space="0" w:color="auto"/>
            </w:tcBorders>
          </w:tcPr>
          <w:p w14:paraId="6711AD46" w14:textId="77777777" w:rsidR="000A59DF" w:rsidRPr="00491F27" w:rsidRDefault="000A59DF" w:rsidP="00491F27">
            <w:pPr>
              <w:jc w:val="both"/>
              <w:rPr>
                <w:rFonts w:ascii="Arial" w:hAnsi="Arial" w:cs="Arial"/>
              </w:rPr>
            </w:pPr>
            <w:r w:rsidRPr="00491F27">
              <w:rPr>
                <w:rFonts w:ascii="Arial" w:hAnsi="Arial" w:cs="Arial"/>
              </w:rPr>
              <w:t>194 (69%)</w:t>
            </w:r>
          </w:p>
        </w:tc>
        <w:tc>
          <w:tcPr>
            <w:tcW w:w="1436" w:type="dxa"/>
            <w:tcBorders>
              <w:top w:val="single" w:sz="4" w:space="0" w:color="auto"/>
            </w:tcBorders>
          </w:tcPr>
          <w:p w14:paraId="2C3144BA" w14:textId="77777777" w:rsidR="000A59DF" w:rsidRPr="00491F27" w:rsidRDefault="000A59DF" w:rsidP="00491F27">
            <w:pPr>
              <w:spacing w:line="259" w:lineRule="auto"/>
              <w:jc w:val="both"/>
              <w:rPr>
                <w:rFonts w:ascii="Arial" w:hAnsi="Arial" w:cs="Arial"/>
              </w:rPr>
            </w:pPr>
            <w:r w:rsidRPr="00491F27">
              <w:rPr>
                <w:rFonts w:ascii="Arial" w:hAnsi="Arial" w:cs="Arial"/>
              </w:rPr>
              <w:t>4 (1.4%)</w:t>
            </w:r>
          </w:p>
        </w:tc>
        <w:tc>
          <w:tcPr>
            <w:tcW w:w="1189" w:type="dxa"/>
            <w:tcBorders>
              <w:top w:val="single" w:sz="4" w:space="0" w:color="auto"/>
            </w:tcBorders>
          </w:tcPr>
          <w:p w14:paraId="7926556E" w14:textId="77777777" w:rsidR="000A59DF" w:rsidRPr="00491F27" w:rsidRDefault="000A59DF" w:rsidP="00491F27">
            <w:pPr>
              <w:spacing w:line="259" w:lineRule="auto"/>
              <w:jc w:val="both"/>
              <w:rPr>
                <w:rFonts w:ascii="Arial" w:hAnsi="Arial" w:cs="Arial"/>
              </w:rPr>
            </w:pPr>
            <w:r w:rsidRPr="00491F27">
              <w:rPr>
                <w:rFonts w:ascii="Arial" w:hAnsi="Arial" w:cs="Arial"/>
              </w:rPr>
              <w:t>7 (2.5%)</w:t>
            </w:r>
          </w:p>
        </w:tc>
        <w:tc>
          <w:tcPr>
            <w:tcW w:w="1390" w:type="dxa"/>
            <w:tcBorders>
              <w:top w:val="single" w:sz="4" w:space="0" w:color="auto"/>
            </w:tcBorders>
          </w:tcPr>
          <w:p w14:paraId="4EA85033" w14:textId="77777777" w:rsidR="000A59DF" w:rsidRPr="00491F27" w:rsidRDefault="000A59DF" w:rsidP="00491F27">
            <w:pPr>
              <w:spacing w:line="259" w:lineRule="auto"/>
              <w:jc w:val="both"/>
              <w:rPr>
                <w:rFonts w:ascii="Arial" w:hAnsi="Arial" w:cs="Arial"/>
              </w:rPr>
            </w:pPr>
            <w:r w:rsidRPr="00491F27">
              <w:rPr>
                <w:rFonts w:ascii="Arial" w:hAnsi="Arial" w:cs="Arial"/>
              </w:rPr>
              <w:t>10 (3.6%)</w:t>
            </w:r>
          </w:p>
        </w:tc>
        <w:tc>
          <w:tcPr>
            <w:tcW w:w="1390" w:type="dxa"/>
            <w:tcBorders>
              <w:top w:val="single" w:sz="4" w:space="0" w:color="auto"/>
            </w:tcBorders>
          </w:tcPr>
          <w:p w14:paraId="2A199C74" w14:textId="77777777" w:rsidR="000A59DF" w:rsidRPr="00491F27" w:rsidRDefault="000A59DF" w:rsidP="00491F27">
            <w:pPr>
              <w:spacing w:line="259" w:lineRule="auto"/>
              <w:jc w:val="both"/>
              <w:rPr>
                <w:rFonts w:ascii="Arial" w:hAnsi="Arial" w:cs="Arial"/>
              </w:rPr>
            </w:pPr>
            <w:r w:rsidRPr="00491F27">
              <w:rPr>
                <w:rFonts w:ascii="Arial" w:hAnsi="Arial" w:cs="Arial"/>
              </w:rPr>
              <w:t>8 (2.8%)</w:t>
            </w:r>
          </w:p>
        </w:tc>
      </w:tr>
      <w:tr w:rsidR="000A59DF" w:rsidRPr="00491F27" w14:paraId="7408F548" w14:textId="77777777" w:rsidTr="000A59DF">
        <w:trPr>
          <w:trHeight w:val="108"/>
        </w:trPr>
        <w:tc>
          <w:tcPr>
            <w:tcW w:w="3455" w:type="dxa"/>
          </w:tcPr>
          <w:p w14:paraId="4B6B598E" w14:textId="77777777" w:rsidR="000A59DF" w:rsidRPr="00491F27" w:rsidRDefault="000A59DF" w:rsidP="00491F27">
            <w:pPr>
              <w:jc w:val="both"/>
              <w:rPr>
                <w:rFonts w:ascii="Arial" w:hAnsi="Arial" w:cs="Arial"/>
              </w:rPr>
            </w:pPr>
            <w:r w:rsidRPr="00491F27">
              <w:rPr>
                <w:rFonts w:ascii="Arial" w:hAnsi="Arial" w:cs="Arial"/>
              </w:rPr>
              <w:t>eSports betting</w:t>
            </w:r>
          </w:p>
        </w:tc>
        <w:tc>
          <w:tcPr>
            <w:tcW w:w="1488" w:type="dxa"/>
          </w:tcPr>
          <w:p w14:paraId="705784CF" w14:textId="77777777" w:rsidR="000A59DF" w:rsidRPr="00491F27" w:rsidRDefault="000A59DF" w:rsidP="00491F27">
            <w:pPr>
              <w:jc w:val="both"/>
              <w:rPr>
                <w:rFonts w:ascii="Arial" w:hAnsi="Arial" w:cs="Arial"/>
              </w:rPr>
            </w:pPr>
            <w:r w:rsidRPr="00491F27">
              <w:rPr>
                <w:rFonts w:ascii="Arial" w:hAnsi="Arial" w:cs="Arial"/>
              </w:rPr>
              <w:t>201 (71.5%)</w:t>
            </w:r>
          </w:p>
        </w:tc>
        <w:tc>
          <w:tcPr>
            <w:tcW w:w="1436" w:type="dxa"/>
          </w:tcPr>
          <w:p w14:paraId="688EEC70" w14:textId="77777777" w:rsidR="000A59DF" w:rsidRPr="00491F27" w:rsidRDefault="000A59DF" w:rsidP="00491F27">
            <w:pPr>
              <w:spacing w:line="259" w:lineRule="auto"/>
              <w:jc w:val="both"/>
              <w:rPr>
                <w:rFonts w:ascii="Arial" w:hAnsi="Arial" w:cs="Arial"/>
              </w:rPr>
            </w:pPr>
            <w:r w:rsidRPr="00491F27">
              <w:rPr>
                <w:rFonts w:ascii="Arial" w:hAnsi="Arial" w:cs="Arial"/>
              </w:rPr>
              <w:t>3 (1.1%)</w:t>
            </w:r>
          </w:p>
        </w:tc>
        <w:tc>
          <w:tcPr>
            <w:tcW w:w="1189" w:type="dxa"/>
          </w:tcPr>
          <w:p w14:paraId="4E116C9D" w14:textId="77777777" w:rsidR="000A59DF" w:rsidRPr="00491F27" w:rsidRDefault="000A59DF" w:rsidP="00491F27">
            <w:pPr>
              <w:spacing w:line="259" w:lineRule="auto"/>
              <w:jc w:val="both"/>
              <w:rPr>
                <w:rFonts w:ascii="Arial" w:hAnsi="Arial" w:cs="Arial"/>
              </w:rPr>
            </w:pPr>
            <w:r w:rsidRPr="00491F27">
              <w:rPr>
                <w:rFonts w:ascii="Arial" w:hAnsi="Arial" w:cs="Arial"/>
              </w:rPr>
              <w:t>10 (3.6%)</w:t>
            </w:r>
          </w:p>
        </w:tc>
        <w:tc>
          <w:tcPr>
            <w:tcW w:w="1390" w:type="dxa"/>
          </w:tcPr>
          <w:p w14:paraId="0D809A68" w14:textId="77777777" w:rsidR="000A59DF" w:rsidRPr="00491F27" w:rsidRDefault="000A59DF" w:rsidP="00491F27">
            <w:pPr>
              <w:spacing w:line="259" w:lineRule="auto"/>
              <w:jc w:val="both"/>
              <w:rPr>
                <w:rFonts w:ascii="Arial" w:hAnsi="Arial" w:cs="Arial"/>
              </w:rPr>
            </w:pPr>
            <w:r w:rsidRPr="00491F27">
              <w:rPr>
                <w:rFonts w:ascii="Arial" w:hAnsi="Arial" w:cs="Arial"/>
              </w:rPr>
              <w:t>3 (1.1%)</w:t>
            </w:r>
          </w:p>
        </w:tc>
        <w:tc>
          <w:tcPr>
            <w:tcW w:w="1390" w:type="dxa"/>
          </w:tcPr>
          <w:p w14:paraId="19B03351" w14:textId="77777777" w:rsidR="000A59DF" w:rsidRPr="00491F27" w:rsidRDefault="000A59DF" w:rsidP="00491F27">
            <w:pPr>
              <w:spacing w:line="259" w:lineRule="auto"/>
              <w:jc w:val="both"/>
              <w:rPr>
                <w:rFonts w:ascii="Arial" w:hAnsi="Arial" w:cs="Arial"/>
              </w:rPr>
            </w:pPr>
            <w:r w:rsidRPr="00491F27">
              <w:rPr>
                <w:rFonts w:ascii="Arial" w:hAnsi="Arial" w:cs="Arial"/>
              </w:rPr>
              <w:t>6 (2.1%)</w:t>
            </w:r>
          </w:p>
        </w:tc>
      </w:tr>
      <w:tr w:rsidR="000A59DF" w:rsidRPr="00491F27" w14:paraId="5386732C" w14:textId="77777777" w:rsidTr="000A59DF">
        <w:trPr>
          <w:trHeight w:val="108"/>
        </w:trPr>
        <w:tc>
          <w:tcPr>
            <w:tcW w:w="3455" w:type="dxa"/>
          </w:tcPr>
          <w:p w14:paraId="16B6BE66" w14:textId="77777777" w:rsidR="000A59DF" w:rsidRPr="00491F27" w:rsidRDefault="000A59DF" w:rsidP="00491F27">
            <w:pPr>
              <w:jc w:val="both"/>
              <w:rPr>
                <w:rFonts w:ascii="Arial" w:hAnsi="Arial" w:cs="Arial"/>
              </w:rPr>
            </w:pPr>
            <w:r w:rsidRPr="00491F27">
              <w:rPr>
                <w:rFonts w:ascii="Arial" w:hAnsi="Arial" w:cs="Arial"/>
              </w:rPr>
              <w:t>Other events or sports</w:t>
            </w:r>
          </w:p>
        </w:tc>
        <w:tc>
          <w:tcPr>
            <w:tcW w:w="1488" w:type="dxa"/>
          </w:tcPr>
          <w:p w14:paraId="7BB3109D" w14:textId="77777777" w:rsidR="000A59DF" w:rsidRPr="00491F27" w:rsidRDefault="000A59DF" w:rsidP="00491F27">
            <w:pPr>
              <w:jc w:val="both"/>
              <w:rPr>
                <w:rFonts w:ascii="Arial" w:hAnsi="Arial" w:cs="Arial"/>
              </w:rPr>
            </w:pPr>
            <w:r w:rsidRPr="00491F27">
              <w:rPr>
                <w:rFonts w:ascii="Arial" w:hAnsi="Arial" w:cs="Arial"/>
              </w:rPr>
              <w:t>200 (71.2%)</w:t>
            </w:r>
          </w:p>
        </w:tc>
        <w:tc>
          <w:tcPr>
            <w:tcW w:w="1436" w:type="dxa"/>
          </w:tcPr>
          <w:p w14:paraId="1F9154C4" w14:textId="77777777" w:rsidR="000A59DF" w:rsidRPr="00491F27" w:rsidRDefault="000A59DF" w:rsidP="00491F27">
            <w:pPr>
              <w:spacing w:line="259" w:lineRule="auto"/>
              <w:jc w:val="both"/>
              <w:rPr>
                <w:rFonts w:ascii="Arial" w:hAnsi="Arial" w:cs="Arial"/>
              </w:rPr>
            </w:pPr>
            <w:r w:rsidRPr="00491F27">
              <w:rPr>
                <w:rFonts w:ascii="Arial" w:hAnsi="Arial" w:cs="Arial"/>
              </w:rPr>
              <w:t>1 (0.4%)</w:t>
            </w:r>
          </w:p>
        </w:tc>
        <w:tc>
          <w:tcPr>
            <w:tcW w:w="1189" w:type="dxa"/>
          </w:tcPr>
          <w:p w14:paraId="256DB540" w14:textId="77777777" w:rsidR="000A59DF" w:rsidRPr="00491F27" w:rsidRDefault="000A59DF" w:rsidP="00491F27">
            <w:pPr>
              <w:spacing w:line="259" w:lineRule="auto"/>
              <w:jc w:val="both"/>
              <w:rPr>
                <w:rFonts w:ascii="Arial" w:hAnsi="Arial" w:cs="Arial"/>
              </w:rPr>
            </w:pPr>
            <w:r w:rsidRPr="00491F27">
              <w:rPr>
                <w:rFonts w:ascii="Arial" w:hAnsi="Arial" w:cs="Arial"/>
              </w:rPr>
              <w:t>13 (4.6%)</w:t>
            </w:r>
          </w:p>
        </w:tc>
        <w:tc>
          <w:tcPr>
            <w:tcW w:w="1390" w:type="dxa"/>
          </w:tcPr>
          <w:p w14:paraId="7CCF2E1D" w14:textId="77777777" w:rsidR="000A59DF" w:rsidRPr="00491F27" w:rsidRDefault="000A59DF" w:rsidP="00491F27">
            <w:pPr>
              <w:spacing w:line="259" w:lineRule="auto"/>
              <w:jc w:val="both"/>
              <w:rPr>
                <w:rFonts w:ascii="Arial" w:hAnsi="Arial" w:cs="Arial"/>
              </w:rPr>
            </w:pPr>
            <w:r w:rsidRPr="00491F27">
              <w:rPr>
                <w:rFonts w:ascii="Arial" w:hAnsi="Arial" w:cs="Arial"/>
              </w:rPr>
              <w:t>3 (1.1%)</w:t>
            </w:r>
          </w:p>
        </w:tc>
        <w:tc>
          <w:tcPr>
            <w:tcW w:w="1390" w:type="dxa"/>
          </w:tcPr>
          <w:p w14:paraId="332914E2" w14:textId="77777777" w:rsidR="000A59DF" w:rsidRPr="00491F27" w:rsidRDefault="000A59DF" w:rsidP="00491F27">
            <w:pPr>
              <w:spacing w:line="259" w:lineRule="auto"/>
              <w:jc w:val="both"/>
              <w:rPr>
                <w:rFonts w:ascii="Arial" w:hAnsi="Arial" w:cs="Arial"/>
              </w:rPr>
            </w:pPr>
            <w:r w:rsidRPr="00491F27">
              <w:rPr>
                <w:rFonts w:ascii="Arial" w:hAnsi="Arial" w:cs="Arial"/>
              </w:rPr>
              <w:t>6 (2.1%)</w:t>
            </w:r>
          </w:p>
        </w:tc>
      </w:tr>
      <w:tr w:rsidR="000A59DF" w:rsidRPr="00491F27" w14:paraId="67AA0C2A" w14:textId="77777777" w:rsidTr="000A59DF">
        <w:trPr>
          <w:trHeight w:val="108"/>
        </w:trPr>
        <w:tc>
          <w:tcPr>
            <w:tcW w:w="3455" w:type="dxa"/>
          </w:tcPr>
          <w:p w14:paraId="67FD47CF" w14:textId="77777777" w:rsidR="000A59DF" w:rsidRPr="00491F27" w:rsidRDefault="000A59DF" w:rsidP="00491F27">
            <w:pPr>
              <w:jc w:val="both"/>
              <w:rPr>
                <w:rFonts w:ascii="Arial" w:hAnsi="Arial" w:cs="Arial"/>
              </w:rPr>
            </w:pPr>
            <w:r w:rsidRPr="00491F27">
              <w:rPr>
                <w:rFonts w:ascii="Arial" w:hAnsi="Arial" w:cs="Arial"/>
              </w:rPr>
              <w:t>Private betting with friends</w:t>
            </w:r>
          </w:p>
        </w:tc>
        <w:tc>
          <w:tcPr>
            <w:tcW w:w="1488" w:type="dxa"/>
          </w:tcPr>
          <w:p w14:paraId="7AB8AE75" w14:textId="77777777" w:rsidR="000A59DF" w:rsidRPr="00491F27" w:rsidRDefault="000A59DF" w:rsidP="00491F27">
            <w:pPr>
              <w:jc w:val="both"/>
              <w:rPr>
                <w:rFonts w:ascii="Arial" w:hAnsi="Arial" w:cs="Arial"/>
              </w:rPr>
            </w:pPr>
            <w:r w:rsidRPr="00491F27">
              <w:rPr>
                <w:rFonts w:ascii="Arial" w:hAnsi="Arial" w:cs="Arial"/>
              </w:rPr>
              <w:t>175 (62.3%)</w:t>
            </w:r>
          </w:p>
        </w:tc>
        <w:tc>
          <w:tcPr>
            <w:tcW w:w="1436" w:type="dxa"/>
          </w:tcPr>
          <w:p w14:paraId="1A09ABAD" w14:textId="77777777" w:rsidR="000A59DF" w:rsidRPr="00491F27" w:rsidRDefault="000A59DF" w:rsidP="00491F27">
            <w:pPr>
              <w:spacing w:line="259" w:lineRule="auto"/>
              <w:jc w:val="both"/>
              <w:rPr>
                <w:rFonts w:ascii="Arial" w:hAnsi="Arial" w:cs="Arial"/>
              </w:rPr>
            </w:pPr>
            <w:r w:rsidRPr="00491F27">
              <w:rPr>
                <w:rFonts w:ascii="Arial" w:hAnsi="Arial" w:cs="Arial"/>
              </w:rPr>
              <w:t>13 (4.6%)</w:t>
            </w:r>
          </w:p>
        </w:tc>
        <w:tc>
          <w:tcPr>
            <w:tcW w:w="1189" w:type="dxa"/>
          </w:tcPr>
          <w:p w14:paraId="000BD85B" w14:textId="77777777" w:rsidR="000A59DF" w:rsidRPr="00491F27" w:rsidRDefault="000A59DF" w:rsidP="00491F27">
            <w:pPr>
              <w:spacing w:line="259" w:lineRule="auto"/>
              <w:jc w:val="both"/>
              <w:rPr>
                <w:rFonts w:ascii="Arial" w:hAnsi="Arial" w:cs="Arial"/>
              </w:rPr>
            </w:pPr>
            <w:r w:rsidRPr="00491F27">
              <w:rPr>
                <w:rFonts w:ascii="Arial" w:hAnsi="Arial" w:cs="Arial"/>
              </w:rPr>
              <w:t>15 (5.3%)</w:t>
            </w:r>
          </w:p>
        </w:tc>
        <w:tc>
          <w:tcPr>
            <w:tcW w:w="1390" w:type="dxa"/>
          </w:tcPr>
          <w:p w14:paraId="6177B9A1" w14:textId="77777777" w:rsidR="000A59DF" w:rsidRPr="00491F27" w:rsidRDefault="000A59DF" w:rsidP="00491F27">
            <w:pPr>
              <w:spacing w:line="259" w:lineRule="auto"/>
              <w:jc w:val="both"/>
              <w:rPr>
                <w:rFonts w:ascii="Arial" w:hAnsi="Arial" w:cs="Arial"/>
              </w:rPr>
            </w:pPr>
            <w:r w:rsidRPr="00491F27">
              <w:rPr>
                <w:rFonts w:ascii="Arial" w:hAnsi="Arial" w:cs="Arial"/>
              </w:rPr>
              <w:t>6 (2.1%)</w:t>
            </w:r>
          </w:p>
        </w:tc>
        <w:tc>
          <w:tcPr>
            <w:tcW w:w="1390" w:type="dxa"/>
          </w:tcPr>
          <w:p w14:paraId="49193386" w14:textId="77777777" w:rsidR="000A59DF" w:rsidRPr="00491F27" w:rsidRDefault="000A59DF" w:rsidP="00491F27">
            <w:pPr>
              <w:spacing w:line="259" w:lineRule="auto"/>
              <w:jc w:val="both"/>
              <w:rPr>
                <w:rFonts w:ascii="Arial" w:hAnsi="Arial" w:cs="Arial"/>
              </w:rPr>
            </w:pPr>
            <w:r w:rsidRPr="00491F27">
              <w:rPr>
                <w:rFonts w:ascii="Arial" w:hAnsi="Arial" w:cs="Arial"/>
              </w:rPr>
              <w:t>12 (4.3%)</w:t>
            </w:r>
          </w:p>
        </w:tc>
      </w:tr>
    </w:tbl>
    <w:p w14:paraId="22E6971B" w14:textId="27BBB029" w:rsidR="000A59DF" w:rsidRDefault="000A59DF" w:rsidP="00491F27">
      <w:pPr>
        <w:jc w:val="both"/>
        <w:rPr>
          <w:rFonts w:ascii="Arial" w:hAnsi="Arial" w:cs="Arial"/>
        </w:rPr>
        <w:sectPr w:rsidR="000A59DF" w:rsidSect="00F04092">
          <w:pgSz w:w="16838" w:h="11906" w:orient="landscape"/>
          <w:pgMar w:top="1440" w:right="1440" w:bottom="1440" w:left="1440" w:header="709" w:footer="709" w:gutter="0"/>
          <w:cols w:space="708"/>
          <w:docGrid w:linePitch="360"/>
        </w:sectPr>
      </w:pPr>
    </w:p>
    <w:p w14:paraId="672479AC" w14:textId="68B8EAB2" w:rsidR="000A59DF" w:rsidRPr="006B36E7" w:rsidRDefault="000A59DF" w:rsidP="000A59DF">
      <w:pPr>
        <w:jc w:val="both"/>
        <w:rPr>
          <w:rFonts w:ascii="Arial" w:hAnsi="Arial" w:cs="Arial"/>
          <w:b/>
          <w:bCs/>
          <w:u w:val="single"/>
        </w:rPr>
      </w:pPr>
      <w:r w:rsidRPr="006B36E7">
        <w:rPr>
          <w:rFonts w:ascii="Arial" w:hAnsi="Arial" w:cs="Arial"/>
          <w:b/>
          <w:bCs/>
          <w:u w:val="single"/>
        </w:rPr>
        <w:lastRenderedPageBreak/>
        <w:t>Research Question 4:</w:t>
      </w:r>
    </w:p>
    <w:p w14:paraId="143E35B1" w14:textId="7D5CB5D7" w:rsidR="008663DA" w:rsidRPr="000A59DF" w:rsidRDefault="008663DA" w:rsidP="000A59DF">
      <w:pPr>
        <w:jc w:val="both"/>
        <w:rPr>
          <w:rFonts w:ascii="Arial" w:hAnsi="Arial" w:cs="Arial"/>
        </w:rPr>
      </w:pPr>
      <w:r w:rsidRPr="006B36E7">
        <w:rPr>
          <w:rFonts w:ascii="Arial" w:hAnsi="Arial" w:cs="Arial"/>
          <w:b/>
          <w:bCs/>
        </w:rPr>
        <w:t>To what extent are parents and young people experiencing problems related to involvement in gaming and gambling activities?</w:t>
      </w:r>
    </w:p>
    <w:p w14:paraId="319E8C93" w14:textId="77777777" w:rsidR="008663DA" w:rsidRPr="00491F27" w:rsidRDefault="008663DA" w:rsidP="00491F27">
      <w:pPr>
        <w:jc w:val="both"/>
        <w:rPr>
          <w:rFonts w:ascii="Arial" w:hAnsi="Arial" w:cs="Arial"/>
        </w:rPr>
      </w:pPr>
    </w:p>
    <w:p w14:paraId="546E9E24" w14:textId="77777777" w:rsidR="00A557EC" w:rsidRPr="00491F27" w:rsidRDefault="00A557EC" w:rsidP="00A557EC">
      <w:pPr>
        <w:jc w:val="both"/>
        <w:rPr>
          <w:rFonts w:ascii="Arial" w:hAnsi="Arial" w:cs="Arial"/>
          <w:u w:val="single"/>
        </w:rPr>
      </w:pPr>
      <w:r>
        <w:rPr>
          <w:rFonts w:ascii="Arial" w:hAnsi="Arial" w:cs="Arial"/>
          <w:u w:val="single"/>
        </w:rPr>
        <w:t>Parent sample</w:t>
      </w:r>
    </w:p>
    <w:p w14:paraId="39193272" w14:textId="24EF13F7" w:rsidR="001067B2" w:rsidRDefault="00A557EC" w:rsidP="001067B2">
      <w:pPr>
        <w:spacing w:after="0" w:line="360" w:lineRule="auto"/>
        <w:ind w:right="57" w:firstLine="426"/>
        <w:jc w:val="both"/>
        <w:rPr>
          <w:rFonts w:ascii="Arial" w:hAnsi="Arial" w:cs="Arial"/>
        </w:rPr>
      </w:pPr>
      <w:r>
        <w:rPr>
          <w:rFonts w:ascii="Arial" w:hAnsi="Arial" w:cs="Arial"/>
        </w:rPr>
        <w:t xml:space="preserve">Parents were administered the Problem Gambling Severity Index (PGSI) to screen for potential gambling problems. </w:t>
      </w:r>
      <w:r w:rsidR="001067B2">
        <w:rPr>
          <w:rFonts w:ascii="Arial" w:hAnsi="Arial" w:cs="Arial"/>
        </w:rPr>
        <w:t xml:space="preserve">Table 14 presents a summary of the group’s responses to each PGSI item. </w:t>
      </w:r>
      <w:r>
        <w:rPr>
          <w:rFonts w:ascii="Arial" w:hAnsi="Arial" w:cs="Arial"/>
        </w:rPr>
        <w:t>Parents generally selected the ‘never’ category in response to each item</w:t>
      </w:r>
      <w:r w:rsidR="001067B2">
        <w:rPr>
          <w:rFonts w:ascii="Arial" w:hAnsi="Arial" w:cs="Arial"/>
        </w:rPr>
        <w:t xml:space="preserve">, with at least 93% of the sample selecting this response for each </w:t>
      </w:r>
      <w:r w:rsidR="00DC3B74">
        <w:rPr>
          <w:rFonts w:ascii="Arial" w:hAnsi="Arial" w:cs="Arial"/>
        </w:rPr>
        <w:t>item</w:t>
      </w:r>
      <w:r>
        <w:rPr>
          <w:rFonts w:ascii="Arial" w:hAnsi="Arial" w:cs="Arial"/>
        </w:rPr>
        <w:t>.</w:t>
      </w:r>
      <w:r w:rsidR="001067B2">
        <w:rPr>
          <w:rFonts w:ascii="Arial" w:hAnsi="Arial" w:cs="Arial"/>
        </w:rPr>
        <w:t xml:space="preserve"> T</w:t>
      </w:r>
      <w:r w:rsidR="00E14120" w:rsidRPr="00491F27">
        <w:rPr>
          <w:rFonts w:ascii="Arial" w:hAnsi="Arial" w:cs="Arial"/>
        </w:rPr>
        <w:t>he mean</w:t>
      </w:r>
      <w:r w:rsidR="001067B2">
        <w:rPr>
          <w:rFonts w:ascii="Arial" w:hAnsi="Arial" w:cs="Arial"/>
        </w:rPr>
        <w:t xml:space="preserve"> PGSI</w:t>
      </w:r>
      <w:r w:rsidR="00E14120" w:rsidRPr="00491F27">
        <w:rPr>
          <w:rFonts w:ascii="Arial" w:hAnsi="Arial" w:cs="Arial"/>
        </w:rPr>
        <w:t xml:space="preserve"> score was 0.24 (SD=1.56)</w:t>
      </w:r>
      <w:r w:rsidR="00DC3B74">
        <w:rPr>
          <w:rFonts w:ascii="Arial" w:hAnsi="Arial" w:cs="Arial"/>
        </w:rPr>
        <w:t>, which is very low</w:t>
      </w:r>
      <w:r w:rsidR="00E14120" w:rsidRPr="00491F27">
        <w:rPr>
          <w:rFonts w:ascii="Arial" w:hAnsi="Arial" w:cs="Arial"/>
        </w:rPr>
        <w:t xml:space="preserve">. The PGSI indicates that a </w:t>
      </w:r>
      <w:r w:rsidR="001067B2">
        <w:rPr>
          <w:rFonts w:ascii="Arial" w:hAnsi="Arial" w:cs="Arial"/>
        </w:rPr>
        <w:t xml:space="preserve">total </w:t>
      </w:r>
      <w:r w:rsidR="00E14120" w:rsidRPr="00491F27">
        <w:rPr>
          <w:rFonts w:ascii="Arial" w:hAnsi="Arial" w:cs="Arial"/>
        </w:rPr>
        <w:t xml:space="preserve">score of 0 </w:t>
      </w:r>
      <w:r w:rsidR="001067B2">
        <w:rPr>
          <w:rFonts w:ascii="Arial" w:hAnsi="Arial" w:cs="Arial"/>
        </w:rPr>
        <w:t>indicates</w:t>
      </w:r>
      <w:r w:rsidR="00E14120" w:rsidRPr="00491F27">
        <w:rPr>
          <w:rFonts w:ascii="Arial" w:hAnsi="Arial" w:cs="Arial"/>
        </w:rPr>
        <w:t xml:space="preserve"> </w:t>
      </w:r>
      <w:r w:rsidR="001067B2">
        <w:rPr>
          <w:rFonts w:ascii="Arial" w:hAnsi="Arial" w:cs="Arial"/>
        </w:rPr>
        <w:t>n</w:t>
      </w:r>
      <w:r w:rsidR="00E14120" w:rsidRPr="00491F27">
        <w:rPr>
          <w:rFonts w:ascii="Arial" w:hAnsi="Arial" w:cs="Arial"/>
        </w:rPr>
        <w:t xml:space="preserve">on-problem gambling, 1-2 </w:t>
      </w:r>
      <w:r w:rsidR="001067B2">
        <w:rPr>
          <w:rFonts w:ascii="Arial" w:hAnsi="Arial" w:cs="Arial"/>
        </w:rPr>
        <w:t>indicates a</w:t>
      </w:r>
      <w:r w:rsidR="00E14120" w:rsidRPr="00491F27">
        <w:rPr>
          <w:rFonts w:ascii="Arial" w:hAnsi="Arial" w:cs="Arial"/>
        </w:rPr>
        <w:t xml:space="preserve"> low </w:t>
      </w:r>
      <w:r w:rsidR="001067B2">
        <w:rPr>
          <w:rFonts w:ascii="Arial" w:hAnsi="Arial" w:cs="Arial"/>
        </w:rPr>
        <w:t>risk</w:t>
      </w:r>
      <w:r w:rsidR="00E14120" w:rsidRPr="00491F27">
        <w:rPr>
          <w:rFonts w:ascii="Arial" w:hAnsi="Arial" w:cs="Arial"/>
        </w:rPr>
        <w:t xml:space="preserve"> of problems with few or no identified negative consequences,</w:t>
      </w:r>
      <w:r w:rsidR="001067B2">
        <w:rPr>
          <w:rFonts w:ascii="Arial" w:hAnsi="Arial" w:cs="Arial"/>
        </w:rPr>
        <w:t xml:space="preserve"> a score of</w:t>
      </w:r>
      <w:r w:rsidR="00E14120" w:rsidRPr="00491F27">
        <w:rPr>
          <w:rFonts w:ascii="Arial" w:hAnsi="Arial" w:cs="Arial"/>
        </w:rPr>
        <w:t xml:space="preserve"> 3-7 </w:t>
      </w:r>
      <w:r w:rsidR="001067B2">
        <w:rPr>
          <w:rFonts w:ascii="Arial" w:hAnsi="Arial" w:cs="Arial"/>
        </w:rPr>
        <w:t>indicates a m</w:t>
      </w:r>
      <w:r w:rsidR="00E14120" w:rsidRPr="00491F27">
        <w:rPr>
          <w:rFonts w:ascii="Arial" w:hAnsi="Arial" w:cs="Arial"/>
        </w:rPr>
        <w:t xml:space="preserve">oderate </w:t>
      </w:r>
      <w:r w:rsidR="001067B2">
        <w:rPr>
          <w:rFonts w:ascii="Arial" w:hAnsi="Arial" w:cs="Arial"/>
        </w:rPr>
        <w:t>risk gambler</w:t>
      </w:r>
      <w:r w:rsidR="00E14120" w:rsidRPr="00491F27">
        <w:rPr>
          <w:rFonts w:ascii="Arial" w:hAnsi="Arial" w:cs="Arial"/>
        </w:rPr>
        <w:t xml:space="preserve">, and scores of 8+ </w:t>
      </w:r>
      <w:r w:rsidR="001067B2">
        <w:rPr>
          <w:rFonts w:ascii="Arial" w:hAnsi="Arial" w:cs="Arial"/>
        </w:rPr>
        <w:t xml:space="preserve">indicate </w:t>
      </w:r>
      <w:r w:rsidR="00E14120" w:rsidRPr="00491F27">
        <w:rPr>
          <w:rFonts w:ascii="Arial" w:hAnsi="Arial" w:cs="Arial"/>
        </w:rPr>
        <w:t xml:space="preserve">problem gambling with negative consequences and a possible loss of control. </w:t>
      </w:r>
    </w:p>
    <w:p w14:paraId="17B357E8" w14:textId="4AC8BDC0" w:rsidR="00E14120" w:rsidRPr="00491F27" w:rsidRDefault="001067B2" w:rsidP="001067B2">
      <w:pPr>
        <w:spacing w:after="0" w:line="360" w:lineRule="auto"/>
        <w:ind w:right="57" w:firstLine="426"/>
        <w:jc w:val="both"/>
        <w:rPr>
          <w:rFonts w:ascii="Arial" w:hAnsi="Arial" w:cs="Arial"/>
        </w:rPr>
      </w:pPr>
      <w:r>
        <w:rPr>
          <w:rFonts w:ascii="Arial" w:hAnsi="Arial" w:cs="Arial"/>
        </w:rPr>
        <w:t>Overall, as indicated in Figure 4, there were</w:t>
      </w:r>
      <w:r w:rsidR="00E14120" w:rsidRPr="00491F27">
        <w:rPr>
          <w:rFonts w:ascii="Arial" w:hAnsi="Arial" w:cs="Arial"/>
        </w:rPr>
        <w:t xml:space="preserve"> 171 participants </w:t>
      </w:r>
      <w:r>
        <w:rPr>
          <w:rFonts w:ascii="Arial" w:hAnsi="Arial" w:cs="Arial"/>
        </w:rPr>
        <w:t>in the non-problem category</w:t>
      </w:r>
      <w:r w:rsidR="00E14120" w:rsidRPr="00491F27">
        <w:rPr>
          <w:rFonts w:ascii="Arial" w:hAnsi="Arial" w:cs="Arial"/>
        </w:rPr>
        <w:t xml:space="preserve">, 5 participants </w:t>
      </w:r>
      <w:r>
        <w:rPr>
          <w:rFonts w:ascii="Arial" w:hAnsi="Arial" w:cs="Arial"/>
        </w:rPr>
        <w:t>in</w:t>
      </w:r>
      <w:r w:rsidR="00E14120" w:rsidRPr="00491F27">
        <w:rPr>
          <w:rFonts w:ascii="Arial" w:hAnsi="Arial" w:cs="Arial"/>
        </w:rPr>
        <w:t xml:space="preserve"> </w:t>
      </w:r>
      <w:r>
        <w:rPr>
          <w:rFonts w:ascii="Arial" w:hAnsi="Arial" w:cs="Arial"/>
        </w:rPr>
        <w:t>the</w:t>
      </w:r>
      <w:r w:rsidR="00E14120" w:rsidRPr="00491F27">
        <w:rPr>
          <w:rFonts w:ascii="Arial" w:hAnsi="Arial" w:cs="Arial"/>
        </w:rPr>
        <w:t xml:space="preserve"> low</w:t>
      </w:r>
      <w:r>
        <w:rPr>
          <w:rFonts w:ascii="Arial" w:hAnsi="Arial" w:cs="Arial"/>
        </w:rPr>
        <w:t>-risk category</w:t>
      </w:r>
      <w:r w:rsidR="00E14120" w:rsidRPr="00491F27">
        <w:rPr>
          <w:rFonts w:ascii="Arial" w:hAnsi="Arial" w:cs="Arial"/>
        </w:rPr>
        <w:t xml:space="preserve">, </w:t>
      </w:r>
      <w:r>
        <w:rPr>
          <w:rFonts w:ascii="Arial" w:hAnsi="Arial" w:cs="Arial"/>
        </w:rPr>
        <w:t>3</w:t>
      </w:r>
      <w:r w:rsidR="00E14120" w:rsidRPr="00491F27">
        <w:rPr>
          <w:rFonts w:ascii="Arial" w:hAnsi="Arial" w:cs="Arial"/>
        </w:rPr>
        <w:t xml:space="preserve"> participant</w:t>
      </w:r>
      <w:r>
        <w:rPr>
          <w:rFonts w:ascii="Arial" w:hAnsi="Arial" w:cs="Arial"/>
        </w:rPr>
        <w:t>s in the moderate risk category</w:t>
      </w:r>
      <w:r w:rsidR="00E14120" w:rsidRPr="00491F27">
        <w:rPr>
          <w:rFonts w:ascii="Arial" w:hAnsi="Arial" w:cs="Arial"/>
        </w:rPr>
        <w:t xml:space="preserve"> and 1 participant scored as a problem gambler.</w:t>
      </w:r>
      <w:r>
        <w:rPr>
          <w:rFonts w:ascii="Arial" w:hAnsi="Arial" w:cs="Arial"/>
        </w:rPr>
        <w:t xml:space="preserve"> These results suggest that the adult sample reported gambling problems at a lower rate than the general Australian population, where problem gambling is typically estimated to have a prevalence rate of about 1%.</w:t>
      </w:r>
    </w:p>
    <w:p w14:paraId="3D028722" w14:textId="1FDF8A22" w:rsidR="00E14120" w:rsidRDefault="000A1288" w:rsidP="00A557EC">
      <w:pPr>
        <w:spacing w:after="0" w:line="360" w:lineRule="auto"/>
        <w:ind w:right="57" w:firstLine="426"/>
        <w:jc w:val="both"/>
        <w:rPr>
          <w:rFonts w:ascii="Arial" w:hAnsi="Arial" w:cs="Arial"/>
        </w:rPr>
      </w:pPr>
      <w:r>
        <w:rPr>
          <w:noProof/>
        </w:rPr>
        <w:drawing>
          <wp:anchor distT="0" distB="0" distL="114300" distR="114300" simplePos="0" relativeHeight="251660288" behindDoc="0" locked="0" layoutInCell="1" allowOverlap="1" wp14:anchorId="54BB6546" wp14:editId="08A5E5C1">
            <wp:simplePos x="0" y="0"/>
            <wp:positionH relativeFrom="margin">
              <wp:align>left</wp:align>
            </wp:positionH>
            <wp:positionV relativeFrom="paragraph">
              <wp:posOffset>303530</wp:posOffset>
            </wp:positionV>
            <wp:extent cx="5731510" cy="3368675"/>
            <wp:effectExtent l="0" t="0" r="2540" b="3175"/>
            <wp:wrapThrough wrapText="bothSides">
              <wp:wrapPolygon edited="0">
                <wp:start x="0" y="0"/>
                <wp:lineTo x="0" y="21498"/>
                <wp:lineTo x="21538" y="21498"/>
                <wp:lineTo x="21538" y="0"/>
                <wp:lineTo x="0" y="0"/>
              </wp:wrapPolygon>
            </wp:wrapThrough>
            <wp:docPr id="2" name="Picture 2"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36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1AB48F" w14:textId="38DEC943" w:rsidR="001067B2" w:rsidRPr="00A557EC" w:rsidRDefault="000A1288" w:rsidP="000A1288">
      <w:pPr>
        <w:spacing w:after="0" w:line="360" w:lineRule="auto"/>
        <w:ind w:right="57"/>
        <w:jc w:val="both"/>
        <w:rPr>
          <w:rFonts w:ascii="Arial" w:hAnsi="Arial" w:cs="Arial"/>
        </w:rPr>
        <w:sectPr w:rsidR="001067B2" w:rsidRPr="00A557EC">
          <w:pgSz w:w="11906" w:h="16838"/>
          <w:pgMar w:top="1440" w:right="1440" w:bottom="1440" w:left="1440" w:header="708" w:footer="708" w:gutter="0"/>
          <w:cols w:space="708"/>
          <w:docGrid w:linePitch="360"/>
        </w:sectPr>
      </w:pPr>
      <w:r>
        <w:rPr>
          <w:rFonts w:ascii="Arial" w:hAnsi="Arial" w:cs="Arial"/>
        </w:rPr>
        <w:t>Figure 4</w:t>
      </w:r>
      <w:r w:rsidR="001E4074">
        <w:rPr>
          <w:rFonts w:ascii="Arial" w:hAnsi="Arial" w:cs="Arial"/>
        </w:rPr>
        <w:t xml:space="preserve">. </w:t>
      </w:r>
      <w:r>
        <w:rPr>
          <w:rFonts w:ascii="Arial" w:hAnsi="Arial" w:cs="Arial"/>
        </w:rPr>
        <w:t>Parents’ problem gambling scores, according to risk category</w:t>
      </w:r>
    </w:p>
    <w:p w14:paraId="030D2FC6" w14:textId="70D9D8C4" w:rsidR="006B36E7" w:rsidRPr="000A59DF" w:rsidRDefault="006B36E7" w:rsidP="006B36E7">
      <w:pPr>
        <w:jc w:val="both"/>
        <w:rPr>
          <w:rFonts w:ascii="Arial" w:hAnsi="Arial" w:cs="Arial"/>
        </w:rPr>
      </w:pPr>
      <w:bookmarkStart w:id="21" w:name="_Hlk79592948"/>
      <w:r w:rsidRPr="000A59DF">
        <w:rPr>
          <w:rFonts w:ascii="Arial" w:hAnsi="Arial" w:cs="Arial"/>
        </w:rPr>
        <w:lastRenderedPageBreak/>
        <w:t>Table 1</w:t>
      </w:r>
      <w:r>
        <w:rPr>
          <w:rFonts w:ascii="Arial" w:hAnsi="Arial" w:cs="Arial"/>
        </w:rPr>
        <w:t>4</w:t>
      </w:r>
      <w:r w:rsidRPr="000A59DF">
        <w:rPr>
          <w:rFonts w:ascii="Arial" w:hAnsi="Arial" w:cs="Arial"/>
        </w:rPr>
        <w:t xml:space="preserve">. </w:t>
      </w:r>
      <w:r>
        <w:rPr>
          <w:rFonts w:ascii="Arial" w:hAnsi="Arial" w:cs="Arial"/>
        </w:rPr>
        <w:t>Parents</w:t>
      </w:r>
      <w:r w:rsidR="004642BC">
        <w:rPr>
          <w:rFonts w:ascii="Arial" w:hAnsi="Arial" w:cs="Arial"/>
        </w:rPr>
        <w:t>’</w:t>
      </w:r>
      <w:r>
        <w:rPr>
          <w:rFonts w:ascii="Arial" w:hAnsi="Arial" w:cs="Arial"/>
        </w:rPr>
        <w:t xml:space="preserve"> (n=1</w:t>
      </w:r>
      <w:r w:rsidR="00526EB3">
        <w:rPr>
          <w:rFonts w:ascii="Arial" w:hAnsi="Arial" w:cs="Arial"/>
        </w:rPr>
        <w:t>85</w:t>
      </w:r>
      <w:r>
        <w:rPr>
          <w:rFonts w:ascii="Arial" w:hAnsi="Arial" w:cs="Arial"/>
        </w:rPr>
        <w:t>)</w:t>
      </w:r>
      <w:r w:rsidR="004642BC">
        <w:rPr>
          <w:rFonts w:ascii="Arial" w:hAnsi="Arial" w:cs="Arial"/>
        </w:rPr>
        <w:t xml:space="preserve"> problem gambling symptoms based on</w:t>
      </w:r>
      <w:r>
        <w:rPr>
          <w:rFonts w:ascii="Arial" w:hAnsi="Arial" w:cs="Arial"/>
        </w:rPr>
        <w:t xml:space="preserve"> PGSI item responses</w:t>
      </w:r>
    </w:p>
    <w:tbl>
      <w:tblPr>
        <w:tblStyle w:val="TableGrid"/>
        <w:tblW w:w="1420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2"/>
        <w:gridCol w:w="1596"/>
        <w:gridCol w:w="2169"/>
        <w:gridCol w:w="1459"/>
        <w:gridCol w:w="1207"/>
        <w:gridCol w:w="1447"/>
      </w:tblGrid>
      <w:tr w:rsidR="006B36E7" w:rsidRPr="006B36E7" w14:paraId="76C7C64D" w14:textId="77777777" w:rsidTr="00DC3B74">
        <w:trPr>
          <w:trHeight w:val="335"/>
        </w:trPr>
        <w:tc>
          <w:tcPr>
            <w:tcW w:w="6322" w:type="dxa"/>
            <w:tcBorders>
              <w:top w:val="single" w:sz="4" w:space="0" w:color="auto"/>
              <w:bottom w:val="single" w:sz="4" w:space="0" w:color="auto"/>
            </w:tcBorders>
          </w:tcPr>
          <w:p w14:paraId="73A3A698" w14:textId="51D6B651" w:rsidR="006B36E7" w:rsidRPr="006B36E7" w:rsidRDefault="006B36E7" w:rsidP="00BD4A99">
            <w:pPr>
              <w:rPr>
                <w:rFonts w:ascii="Arial" w:hAnsi="Arial" w:cs="Arial"/>
              </w:rPr>
            </w:pPr>
          </w:p>
        </w:tc>
        <w:tc>
          <w:tcPr>
            <w:tcW w:w="1596" w:type="dxa"/>
            <w:tcBorders>
              <w:top w:val="single" w:sz="4" w:space="0" w:color="auto"/>
              <w:bottom w:val="single" w:sz="4" w:space="0" w:color="auto"/>
            </w:tcBorders>
          </w:tcPr>
          <w:p w14:paraId="683B0157" w14:textId="77777777" w:rsidR="006B36E7" w:rsidRPr="006B36E7" w:rsidRDefault="006B36E7" w:rsidP="00BD4A99">
            <w:pPr>
              <w:rPr>
                <w:rFonts w:ascii="Arial" w:hAnsi="Arial" w:cs="Arial"/>
              </w:rPr>
            </w:pPr>
            <w:r w:rsidRPr="006B36E7">
              <w:rPr>
                <w:rFonts w:ascii="Arial" w:hAnsi="Arial" w:cs="Arial"/>
              </w:rPr>
              <w:t>Never</w:t>
            </w:r>
          </w:p>
        </w:tc>
        <w:tc>
          <w:tcPr>
            <w:tcW w:w="2169" w:type="dxa"/>
            <w:tcBorders>
              <w:top w:val="single" w:sz="4" w:space="0" w:color="auto"/>
              <w:bottom w:val="single" w:sz="4" w:space="0" w:color="auto"/>
            </w:tcBorders>
          </w:tcPr>
          <w:p w14:paraId="3AAF44A4" w14:textId="77777777" w:rsidR="006B36E7" w:rsidRPr="006B36E7" w:rsidRDefault="006B36E7" w:rsidP="00BD4A99">
            <w:pPr>
              <w:rPr>
                <w:rFonts w:ascii="Arial" w:hAnsi="Arial" w:cs="Arial"/>
              </w:rPr>
            </w:pPr>
            <w:r w:rsidRPr="006B36E7">
              <w:rPr>
                <w:rFonts w:ascii="Arial" w:hAnsi="Arial" w:cs="Arial"/>
              </w:rPr>
              <w:t>Rarely/Sometimes</w:t>
            </w:r>
          </w:p>
        </w:tc>
        <w:tc>
          <w:tcPr>
            <w:tcW w:w="1459" w:type="dxa"/>
            <w:tcBorders>
              <w:top w:val="single" w:sz="4" w:space="0" w:color="auto"/>
              <w:bottom w:val="single" w:sz="4" w:space="0" w:color="auto"/>
            </w:tcBorders>
          </w:tcPr>
          <w:p w14:paraId="70E91FD7" w14:textId="77777777" w:rsidR="006B36E7" w:rsidRPr="006B36E7" w:rsidRDefault="006B36E7" w:rsidP="00BD4A99">
            <w:pPr>
              <w:rPr>
                <w:rFonts w:ascii="Arial" w:hAnsi="Arial" w:cs="Arial"/>
              </w:rPr>
            </w:pPr>
            <w:r w:rsidRPr="006B36E7">
              <w:rPr>
                <w:rFonts w:ascii="Arial" w:hAnsi="Arial" w:cs="Arial"/>
              </w:rPr>
              <w:t>Most of the time</w:t>
            </w:r>
          </w:p>
        </w:tc>
        <w:tc>
          <w:tcPr>
            <w:tcW w:w="1207" w:type="dxa"/>
            <w:tcBorders>
              <w:top w:val="single" w:sz="4" w:space="0" w:color="auto"/>
              <w:bottom w:val="single" w:sz="4" w:space="0" w:color="auto"/>
            </w:tcBorders>
          </w:tcPr>
          <w:p w14:paraId="3A777A42" w14:textId="77777777" w:rsidR="006B36E7" w:rsidRPr="006B36E7" w:rsidRDefault="006B36E7" w:rsidP="00BD4A99">
            <w:pPr>
              <w:rPr>
                <w:rFonts w:ascii="Arial" w:hAnsi="Arial" w:cs="Arial"/>
              </w:rPr>
            </w:pPr>
            <w:r w:rsidRPr="006B36E7">
              <w:rPr>
                <w:rFonts w:ascii="Arial" w:hAnsi="Arial" w:cs="Arial"/>
              </w:rPr>
              <w:t>Always</w:t>
            </w:r>
          </w:p>
        </w:tc>
        <w:tc>
          <w:tcPr>
            <w:tcW w:w="1447" w:type="dxa"/>
            <w:tcBorders>
              <w:top w:val="single" w:sz="4" w:space="0" w:color="auto"/>
              <w:bottom w:val="single" w:sz="4" w:space="0" w:color="auto"/>
            </w:tcBorders>
          </w:tcPr>
          <w:p w14:paraId="149A1942" w14:textId="77777777" w:rsidR="006B36E7" w:rsidRPr="006B36E7" w:rsidRDefault="006B36E7" w:rsidP="00BD4A99">
            <w:pPr>
              <w:rPr>
                <w:rFonts w:ascii="Arial" w:hAnsi="Arial" w:cs="Arial"/>
              </w:rPr>
            </w:pPr>
            <w:r w:rsidRPr="006B36E7">
              <w:rPr>
                <w:rFonts w:ascii="Arial" w:hAnsi="Arial" w:cs="Arial"/>
              </w:rPr>
              <w:t>Mean (SD)</w:t>
            </w:r>
          </w:p>
        </w:tc>
      </w:tr>
      <w:tr w:rsidR="006B36E7" w:rsidRPr="006B36E7" w14:paraId="750F6C4C" w14:textId="77777777" w:rsidTr="00DC3B74">
        <w:trPr>
          <w:trHeight w:val="335"/>
        </w:trPr>
        <w:tc>
          <w:tcPr>
            <w:tcW w:w="6322" w:type="dxa"/>
            <w:tcBorders>
              <w:top w:val="single" w:sz="4" w:space="0" w:color="auto"/>
            </w:tcBorders>
          </w:tcPr>
          <w:p w14:paraId="690F6331" w14:textId="6BA03762" w:rsidR="006B36E7" w:rsidRPr="006B36E7" w:rsidRDefault="006B36E7" w:rsidP="00BD4A99">
            <w:pPr>
              <w:rPr>
                <w:rFonts w:ascii="Arial" w:hAnsi="Arial" w:cs="Arial"/>
              </w:rPr>
            </w:pPr>
            <w:r w:rsidRPr="006B36E7">
              <w:rPr>
                <w:rFonts w:ascii="Arial" w:hAnsi="Arial" w:cs="Arial"/>
              </w:rPr>
              <w:t>Bet more than you can really afford to lose</w:t>
            </w:r>
            <w:r>
              <w:rPr>
                <w:rFonts w:ascii="Arial" w:hAnsi="Arial" w:cs="Arial"/>
              </w:rPr>
              <w:t>?</w:t>
            </w:r>
          </w:p>
        </w:tc>
        <w:tc>
          <w:tcPr>
            <w:tcW w:w="1596" w:type="dxa"/>
            <w:tcBorders>
              <w:top w:val="single" w:sz="4" w:space="0" w:color="auto"/>
            </w:tcBorders>
          </w:tcPr>
          <w:p w14:paraId="0E5D4C4F" w14:textId="77777777" w:rsidR="006B36E7" w:rsidRPr="006B36E7" w:rsidRDefault="006B36E7" w:rsidP="00BD4A99">
            <w:pPr>
              <w:rPr>
                <w:rFonts w:ascii="Arial" w:hAnsi="Arial" w:cs="Arial"/>
              </w:rPr>
            </w:pPr>
            <w:r w:rsidRPr="006B36E7">
              <w:rPr>
                <w:rFonts w:ascii="Arial" w:hAnsi="Arial" w:cs="Arial"/>
              </w:rPr>
              <w:t>179 (95.2%)</w:t>
            </w:r>
          </w:p>
        </w:tc>
        <w:tc>
          <w:tcPr>
            <w:tcW w:w="2169" w:type="dxa"/>
            <w:tcBorders>
              <w:top w:val="single" w:sz="4" w:space="0" w:color="auto"/>
            </w:tcBorders>
          </w:tcPr>
          <w:p w14:paraId="2C452FB1" w14:textId="77777777" w:rsidR="006B36E7" w:rsidRPr="006B36E7" w:rsidRDefault="006B36E7" w:rsidP="00BD4A99">
            <w:pPr>
              <w:rPr>
                <w:rFonts w:ascii="Arial" w:hAnsi="Arial" w:cs="Arial"/>
              </w:rPr>
            </w:pPr>
            <w:r w:rsidRPr="006B36E7">
              <w:rPr>
                <w:rFonts w:ascii="Arial" w:hAnsi="Arial" w:cs="Arial"/>
              </w:rPr>
              <w:t>2 (1.1%)</w:t>
            </w:r>
          </w:p>
        </w:tc>
        <w:tc>
          <w:tcPr>
            <w:tcW w:w="1459" w:type="dxa"/>
            <w:tcBorders>
              <w:top w:val="single" w:sz="4" w:space="0" w:color="auto"/>
            </w:tcBorders>
          </w:tcPr>
          <w:p w14:paraId="75436D98" w14:textId="77777777" w:rsidR="006B36E7" w:rsidRPr="006B36E7" w:rsidRDefault="006B36E7" w:rsidP="00BD4A99">
            <w:pPr>
              <w:rPr>
                <w:rFonts w:ascii="Arial" w:hAnsi="Arial" w:cs="Arial"/>
              </w:rPr>
            </w:pPr>
            <w:r w:rsidRPr="006B36E7">
              <w:rPr>
                <w:rFonts w:ascii="Arial" w:hAnsi="Arial" w:cs="Arial"/>
              </w:rPr>
              <w:t>1 (0.5%)</w:t>
            </w:r>
          </w:p>
        </w:tc>
        <w:tc>
          <w:tcPr>
            <w:tcW w:w="1207" w:type="dxa"/>
            <w:tcBorders>
              <w:top w:val="single" w:sz="4" w:space="0" w:color="auto"/>
            </w:tcBorders>
          </w:tcPr>
          <w:p w14:paraId="36D04752" w14:textId="77777777" w:rsidR="006B36E7" w:rsidRPr="006B36E7" w:rsidRDefault="006B36E7" w:rsidP="00BD4A99">
            <w:pPr>
              <w:rPr>
                <w:rFonts w:ascii="Arial" w:hAnsi="Arial" w:cs="Arial"/>
              </w:rPr>
            </w:pPr>
            <w:r w:rsidRPr="006B36E7">
              <w:rPr>
                <w:rFonts w:ascii="Arial" w:hAnsi="Arial" w:cs="Arial"/>
              </w:rPr>
              <w:t>-</w:t>
            </w:r>
          </w:p>
        </w:tc>
        <w:tc>
          <w:tcPr>
            <w:tcW w:w="1447" w:type="dxa"/>
            <w:tcBorders>
              <w:top w:val="single" w:sz="4" w:space="0" w:color="auto"/>
            </w:tcBorders>
          </w:tcPr>
          <w:p w14:paraId="6F4CEC3A" w14:textId="77777777" w:rsidR="006B36E7" w:rsidRPr="006B36E7" w:rsidRDefault="006B36E7" w:rsidP="00BD4A99">
            <w:pPr>
              <w:rPr>
                <w:rFonts w:ascii="Arial" w:hAnsi="Arial" w:cs="Arial"/>
              </w:rPr>
            </w:pPr>
            <w:r w:rsidRPr="006B36E7">
              <w:rPr>
                <w:rFonts w:ascii="Arial" w:hAnsi="Arial" w:cs="Arial"/>
              </w:rPr>
              <w:t>0.02 (0.18)</w:t>
            </w:r>
          </w:p>
        </w:tc>
      </w:tr>
      <w:tr w:rsidR="006B36E7" w:rsidRPr="006B36E7" w14:paraId="089DE103" w14:textId="77777777" w:rsidTr="00DC3B74">
        <w:trPr>
          <w:trHeight w:val="335"/>
        </w:trPr>
        <w:tc>
          <w:tcPr>
            <w:tcW w:w="6322" w:type="dxa"/>
          </w:tcPr>
          <w:p w14:paraId="6BBA89EE" w14:textId="799BDDFD" w:rsidR="006B36E7" w:rsidRPr="006B36E7" w:rsidRDefault="006B36E7" w:rsidP="00BD4A99">
            <w:pPr>
              <w:rPr>
                <w:rFonts w:ascii="Arial" w:hAnsi="Arial" w:cs="Arial"/>
              </w:rPr>
            </w:pPr>
            <w:r w:rsidRPr="006B36E7">
              <w:rPr>
                <w:rFonts w:ascii="Arial" w:hAnsi="Arial" w:cs="Arial"/>
              </w:rPr>
              <w:t>Needed to gamble with larger amounts of money to get the same feeling of excitement</w:t>
            </w:r>
            <w:r>
              <w:rPr>
                <w:rFonts w:ascii="Arial" w:hAnsi="Arial" w:cs="Arial"/>
              </w:rPr>
              <w:t>?</w:t>
            </w:r>
          </w:p>
        </w:tc>
        <w:tc>
          <w:tcPr>
            <w:tcW w:w="1596" w:type="dxa"/>
          </w:tcPr>
          <w:p w14:paraId="6E4A6612" w14:textId="77777777" w:rsidR="006B36E7" w:rsidRPr="006B36E7" w:rsidRDefault="006B36E7" w:rsidP="00BD4A99">
            <w:pPr>
              <w:rPr>
                <w:rFonts w:ascii="Arial" w:hAnsi="Arial" w:cs="Arial"/>
              </w:rPr>
            </w:pPr>
            <w:r w:rsidRPr="006B36E7">
              <w:rPr>
                <w:rFonts w:ascii="Arial" w:hAnsi="Arial" w:cs="Arial"/>
              </w:rPr>
              <w:t>177 (94.1%)</w:t>
            </w:r>
          </w:p>
        </w:tc>
        <w:tc>
          <w:tcPr>
            <w:tcW w:w="2169" w:type="dxa"/>
          </w:tcPr>
          <w:p w14:paraId="373AAF0F" w14:textId="77777777" w:rsidR="006B36E7" w:rsidRPr="006B36E7" w:rsidRDefault="006B36E7" w:rsidP="00BD4A99">
            <w:pPr>
              <w:rPr>
                <w:rFonts w:ascii="Arial" w:hAnsi="Arial" w:cs="Arial"/>
              </w:rPr>
            </w:pPr>
            <w:r w:rsidRPr="006B36E7">
              <w:rPr>
                <w:rFonts w:ascii="Arial" w:hAnsi="Arial" w:cs="Arial"/>
              </w:rPr>
              <w:t>3 (1.6%)</w:t>
            </w:r>
          </w:p>
        </w:tc>
        <w:tc>
          <w:tcPr>
            <w:tcW w:w="1459" w:type="dxa"/>
          </w:tcPr>
          <w:p w14:paraId="615AA94A" w14:textId="77777777" w:rsidR="006B36E7" w:rsidRPr="006B36E7" w:rsidRDefault="006B36E7" w:rsidP="00BD4A99">
            <w:pPr>
              <w:rPr>
                <w:rFonts w:ascii="Arial" w:hAnsi="Arial" w:cs="Arial"/>
              </w:rPr>
            </w:pPr>
            <w:r w:rsidRPr="006B36E7">
              <w:rPr>
                <w:rFonts w:ascii="Arial" w:hAnsi="Arial" w:cs="Arial"/>
              </w:rPr>
              <w:t>1 (0.5%)</w:t>
            </w:r>
          </w:p>
        </w:tc>
        <w:tc>
          <w:tcPr>
            <w:tcW w:w="1207" w:type="dxa"/>
          </w:tcPr>
          <w:p w14:paraId="6E1D69BA" w14:textId="77777777" w:rsidR="006B36E7" w:rsidRPr="006B36E7" w:rsidRDefault="006B36E7" w:rsidP="00BD4A99">
            <w:pPr>
              <w:rPr>
                <w:rFonts w:ascii="Arial" w:hAnsi="Arial" w:cs="Arial"/>
              </w:rPr>
            </w:pPr>
            <w:r w:rsidRPr="006B36E7">
              <w:rPr>
                <w:rFonts w:ascii="Arial" w:hAnsi="Arial" w:cs="Arial"/>
              </w:rPr>
              <w:t>-</w:t>
            </w:r>
          </w:p>
        </w:tc>
        <w:tc>
          <w:tcPr>
            <w:tcW w:w="1447" w:type="dxa"/>
          </w:tcPr>
          <w:p w14:paraId="796DE958" w14:textId="77777777" w:rsidR="006B36E7" w:rsidRPr="006B36E7" w:rsidRDefault="006B36E7" w:rsidP="00BD4A99">
            <w:pPr>
              <w:rPr>
                <w:rFonts w:ascii="Arial" w:hAnsi="Arial" w:cs="Arial"/>
              </w:rPr>
            </w:pPr>
            <w:r w:rsidRPr="006B36E7">
              <w:rPr>
                <w:rFonts w:ascii="Arial" w:hAnsi="Arial" w:cs="Arial"/>
              </w:rPr>
              <w:t>0.03 (0.2)</w:t>
            </w:r>
          </w:p>
        </w:tc>
      </w:tr>
      <w:tr w:rsidR="006B36E7" w:rsidRPr="006B36E7" w14:paraId="346CB805" w14:textId="77777777" w:rsidTr="00DC3B74">
        <w:trPr>
          <w:trHeight w:val="335"/>
        </w:trPr>
        <w:tc>
          <w:tcPr>
            <w:tcW w:w="6322" w:type="dxa"/>
          </w:tcPr>
          <w:p w14:paraId="2BCDF64D" w14:textId="77777777" w:rsidR="006B36E7" w:rsidRPr="006B36E7" w:rsidRDefault="006B36E7" w:rsidP="00BD4A99">
            <w:pPr>
              <w:rPr>
                <w:rFonts w:ascii="Arial" w:hAnsi="Arial" w:cs="Arial"/>
              </w:rPr>
            </w:pPr>
            <w:r w:rsidRPr="006B36E7">
              <w:rPr>
                <w:rFonts w:ascii="Arial" w:hAnsi="Arial" w:cs="Arial"/>
              </w:rPr>
              <w:t>Gone back another day to try and win back the money you lost?</w:t>
            </w:r>
          </w:p>
        </w:tc>
        <w:tc>
          <w:tcPr>
            <w:tcW w:w="1596" w:type="dxa"/>
          </w:tcPr>
          <w:p w14:paraId="176EA305" w14:textId="77777777" w:rsidR="006B36E7" w:rsidRPr="006B36E7" w:rsidRDefault="006B36E7" w:rsidP="00BD4A99">
            <w:pPr>
              <w:rPr>
                <w:rFonts w:ascii="Arial" w:hAnsi="Arial" w:cs="Arial"/>
              </w:rPr>
            </w:pPr>
            <w:r w:rsidRPr="006B36E7">
              <w:rPr>
                <w:rFonts w:ascii="Arial" w:hAnsi="Arial" w:cs="Arial"/>
              </w:rPr>
              <w:t>179 (95.2%)</w:t>
            </w:r>
          </w:p>
        </w:tc>
        <w:tc>
          <w:tcPr>
            <w:tcW w:w="2169" w:type="dxa"/>
          </w:tcPr>
          <w:p w14:paraId="0A70AF64" w14:textId="77777777" w:rsidR="006B36E7" w:rsidRPr="006B36E7" w:rsidRDefault="006B36E7" w:rsidP="00BD4A99">
            <w:pPr>
              <w:rPr>
                <w:rFonts w:ascii="Arial" w:hAnsi="Arial" w:cs="Arial"/>
              </w:rPr>
            </w:pPr>
            <w:r w:rsidRPr="006B36E7">
              <w:rPr>
                <w:rFonts w:ascii="Arial" w:hAnsi="Arial" w:cs="Arial"/>
              </w:rPr>
              <w:t>1 (0.5%)</w:t>
            </w:r>
          </w:p>
        </w:tc>
        <w:tc>
          <w:tcPr>
            <w:tcW w:w="1459" w:type="dxa"/>
          </w:tcPr>
          <w:p w14:paraId="20054820" w14:textId="77777777" w:rsidR="006B36E7" w:rsidRPr="006B36E7" w:rsidRDefault="006B36E7" w:rsidP="00BD4A99">
            <w:pPr>
              <w:rPr>
                <w:rFonts w:ascii="Arial" w:hAnsi="Arial" w:cs="Arial"/>
              </w:rPr>
            </w:pPr>
            <w:r w:rsidRPr="006B36E7">
              <w:rPr>
                <w:rFonts w:ascii="Arial" w:hAnsi="Arial" w:cs="Arial"/>
              </w:rPr>
              <w:t>1 (0.5%)</w:t>
            </w:r>
          </w:p>
        </w:tc>
        <w:tc>
          <w:tcPr>
            <w:tcW w:w="1207" w:type="dxa"/>
          </w:tcPr>
          <w:p w14:paraId="05ACC154" w14:textId="77777777" w:rsidR="006B36E7" w:rsidRPr="006B36E7" w:rsidRDefault="006B36E7" w:rsidP="00BD4A99">
            <w:pPr>
              <w:rPr>
                <w:rFonts w:ascii="Arial" w:hAnsi="Arial" w:cs="Arial"/>
              </w:rPr>
            </w:pPr>
            <w:r w:rsidRPr="006B36E7">
              <w:rPr>
                <w:rFonts w:ascii="Arial" w:hAnsi="Arial" w:cs="Arial"/>
              </w:rPr>
              <w:t>-</w:t>
            </w:r>
          </w:p>
        </w:tc>
        <w:tc>
          <w:tcPr>
            <w:tcW w:w="1447" w:type="dxa"/>
          </w:tcPr>
          <w:p w14:paraId="4F8174DA" w14:textId="77777777" w:rsidR="006B36E7" w:rsidRPr="006B36E7" w:rsidRDefault="006B36E7" w:rsidP="00BD4A99">
            <w:pPr>
              <w:rPr>
                <w:rFonts w:ascii="Arial" w:hAnsi="Arial" w:cs="Arial"/>
              </w:rPr>
            </w:pPr>
            <w:r w:rsidRPr="006B36E7">
              <w:rPr>
                <w:rFonts w:ascii="Arial" w:hAnsi="Arial" w:cs="Arial"/>
              </w:rPr>
              <w:t>0.02 (0.17)</w:t>
            </w:r>
          </w:p>
        </w:tc>
      </w:tr>
      <w:tr w:rsidR="006B36E7" w:rsidRPr="006B36E7" w14:paraId="48C2EAD7" w14:textId="77777777" w:rsidTr="00DC3B74">
        <w:trPr>
          <w:trHeight w:val="335"/>
        </w:trPr>
        <w:tc>
          <w:tcPr>
            <w:tcW w:w="6322" w:type="dxa"/>
          </w:tcPr>
          <w:p w14:paraId="49DC7613" w14:textId="7C7989D5" w:rsidR="006B36E7" w:rsidRPr="006B36E7" w:rsidRDefault="006B36E7" w:rsidP="00BD4A99">
            <w:pPr>
              <w:rPr>
                <w:rFonts w:ascii="Arial" w:hAnsi="Arial" w:cs="Arial"/>
              </w:rPr>
            </w:pPr>
            <w:r w:rsidRPr="006B36E7">
              <w:rPr>
                <w:rFonts w:ascii="Arial" w:hAnsi="Arial" w:cs="Arial"/>
              </w:rPr>
              <w:t>Borrowed money or sold anything to get money to gamble</w:t>
            </w:r>
            <w:r>
              <w:rPr>
                <w:rFonts w:ascii="Arial" w:hAnsi="Arial" w:cs="Arial"/>
              </w:rPr>
              <w:t>?</w:t>
            </w:r>
          </w:p>
        </w:tc>
        <w:tc>
          <w:tcPr>
            <w:tcW w:w="1596" w:type="dxa"/>
          </w:tcPr>
          <w:p w14:paraId="29AAA413" w14:textId="77777777" w:rsidR="006B36E7" w:rsidRPr="006B36E7" w:rsidRDefault="006B36E7" w:rsidP="00BD4A99">
            <w:pPr>
              <w:rPr>
                <w:rFonts w:ascii="Arial" w:hAnsi="Arial" w:cs="Arial"/>
              </w:rPr>
            </w:pPr>
            <w:r w:rsidRPr="006B36E7">
              <w:rPr>
                <w:rFonts w:ascii="Arial" w:hAnsi="Arial" w:cs="Arial"/>
              </w:rPr>
              <w:t>180 (95.7%)</w:t>
            </w:r>
          </w:p>
        </w:tc>
        <w:tc>
          <w:tcPr>
            <w:tcW w:w="2169" w:type="dxa"/>
          </w:tcPr>
          <w:p w14:paraId="12653955" w14:textId="77777777" w:rsidR="006B36E7" w:rsidRPr="006B36E7" w:rsidRDefault="006B36E7" w:rsidP="00BD4A99">
            <w:pPr>
              <w:rPr>
                <w:rFonts w:ascii="Arial" w:hAnsi="Arial" w:cs="Arial"/>
              </w:rPr>
            </w:pPr>
            <w:r w:rsidRPr="006B36E7">
              <w:rPr>
                <w:rFonts w:ascii="Arial" w:hAnsi="Arial" w:cs="Arial"/>
              </w:rPr>
              <w:t>1 (0.5%)</w:t>
            </w:r>
          </w:p>
        </w:tc>
        <w:tc>
          <w:tcPr>
            <w:tcW w:w="1459" w:type="dxa"/>
          </w:tcPr>
          <w:p w14:paraId="50552FD8" w14:textId="77777777" w:rsidR="006B36E7" w:rsidRPr="006B36E7" w:rsidRDefault="006B36E7" w:rsidP="00BD4A99">
            <w:pPr>
              <w:rPr>
                <w:rFonts w:ascii="Arial" w:hAnsi="Arial" w:cs="Arial"/>
              </w:rPr>
            </w:pPr>
            <w:r w:rsidRPr="006B36E7">
              <w:rPr>
                <w:rFonts w:ascii="Arial" w:hAnsi="Arial" w:cs="Arial"/>
              </w:rPr>
              <w:t>-</w:t>
            </w:r>
          </w:p>
        </w:tc>
        <w:tc>
          <w:tcPr>
            <w:tcW w:w="1207" w:type="dxa"/>
          </w:tcPr>
          <w:p w14:paraId="6F19539F" w14:textId="77777777" w:rsidR="006B36E7" w:rsidRPr="006B36E7" w:rsidRDefault="006B36E7" w:rsidP="00BD4A99">
            <w:pPr>
              <w:rPr>
                <w:rFonts w:ascii="Arial" w:hAnsi="Arial" w:cs="Arial"/>
              </w:rPr>
            </w:pPr>
            <w:r w:rsidRPr="006B36E7">
              <w:rPr>
                <w:rFonts w:ascii="Arial" w:hAnsi="Arial" w:cs="Arial"/>
              </w:rPr>
              <w:t>-</w:t>
            </w:r>
          </w:p>
        </w:tc>
        <w:tc>
          <w:tcPr>
            <w:tcW w:w="1447" w:type="dxa"/>
          </w:tcPr>
          <w:p w14:paraId="39A9F904" w14:textId="77777777" w:rsidR="006B36E7" w:rsidRPr="006B36E7" w:rsidRDefault="006B36E7" w:rsidP="00BD4A99">
            <w:pPr>
              <w:rPr>
                <w:rFonts w:ascii="Arial" w:hAnsi="Arial" w:cs="Arial"/>
              </w:rPr>
            </w:pPr>
            <w:r w:rsidRPr="006B36E7">
              <w:rPr>
                <w:rFonts w:ascii="Arial" w:hAnsi="Arial" w:cs="Arial"/>
              </w:rPr>
              <w:t>0.01 (0.07)</w:t>
            </w:r>
          </w:p>
        </w:tc>
      </w:tr>
      <w:tr w:rsidR="006B36E7" w:rsidRPr="006B36E7" w14:paraId="7B5F0317" w14:textId="77777777" w:rsidTr="00DC3B74">
        <w:trPr>
          <w:trHeight w:val="344"/>
        </w:trPr>
        <w:tc>
          <w:tcPr>
            <w:tcW w:w="6322" w:type="dxa"/>
          </w:tcPr>
          <w:p w14:paraId="78B81285" w14:textId="5DA9AB7C" w:rsidR="006B36E7" w:rsidRPr="006B36E7" w:rsidRDefault="006B36E7" w:rsidP="00BD4A99">
            <w:pPr>
              <w:rPr>
                <w:rFonts w:ascii="Arial" w:hAnsi="Arial" w:cs="Arial"/>
              </w:rPr>
            </w:pPr>
            <w:r w:rsidRPr="006B36E7">
              <w:rPr>
                <w:rFonts w:ascii="Arial" w:hAnsi="Arial" w:cs="Arial"/>
              </w:rPr>
              <w:t>Felt you might have a problem with gambling</w:t>
            </w:r>
            <w:r>
              <w:rPr>
                <w:rFonts w:ascii="Arial" w:hAnsi="Arial" w:cs="Arial"/>
              </w:rPr>
              <w:t>?</w:t>
            </w:r>
          </w:p>
        </w:tc>
        <w:tc>
          <w:tcPr>
            <w:tcW w:w="1596" w:type="dxa"/>
          </w:tcPr>
          <w:p w14:paraId="48AB5F0B" w14:textId="77777777" w:rsidR="006B36E7" w:rsidRPr="006B36E7" w:rsidRDefault="006B36E7" w:rsidP="00BD4A99">
            <w:pPr>
              <w:rPr>
                <w:rFonts w:ascii="Arial" w:hAnsi="Arial" w:cs="Arial"/>
              </w:rPr>
            </w:pPr>
            <w:r w:rsidRPr="006B36E7">
              <w:rPr>
                <w:rFonts w:ascii="Arial" w:hAnsi="Arial" w:cs="Arial"/>
              </w:rPr>
              <w:t>179 (95.2%)</w:t>
            </w:r>
          </w:p>
        </w:tc>
        <w:tc>
          <w:tcPr>
            <w:tcW w:w="2169" w:type="dxa"/>
          </w:tcPr>
          <w:p w14:paraId="716A0408" w14:textId="77777777" w:rsidR="006B36E7" w:rsidRPr="006B36E7" w:rsidRDefault="006B36E7" w:rsidP="00BD4A99">
            <w:pPr>
              <w:rPr>
                <w:rFonts w:ascii="Arial" w:hAnsi="Arial" w:cs="Arial"/>
              </w:rPr>
            </w:pPr>
            <w:r w:rsidRPr="006B36E7">
              <w:rPr>
                <w:rFonts w:ascii="Arial" w:hAnsi="Arial" w:cs="Arial"/>
              </w:rPr>
              <w:t>1 (0.5%)</w:t>
            </w:r>
          </w:p>
        </w:tc>
        <w:tc>
          <w:tcPr>
            <w:tcW w:w="1459" w:type="dxa"/>
          </w:tcPr>
          <w:p w14:paraId="0B299B59" w14:textId="77777777" w:rsidR="006B36E7" w:rsidRPr="006B36E7" w:rsidRDefault="006B36E7" w:rsidP="00BD4A99">
            <w:pPr>
              <w:rPr>
                <w:rFonts w:ascii="Arial" w:hAnsi="Arial" w:cs="Arial"/>
              </w:rPr>
            </w:pPr>
            <w:r w:rsidRPr="006B36E7">
              <w:rPr>
                <w:rFonts w:ascii="Arial" w:hAnsi="Arial" w:cs="Arial"/>
              </w:rPr>
              <w:t>1 (0.5%)</w:t>
            </w:r>
          </w:p>
        </w:tc>
        <w:tc>
          <w:tcPr>
            <w:tcW w:w="1207" w:type="dxa"/>
          </w:tcPr>
          <w:p w14:paraId="5639634C" w14:textId="77777777" w:rsidR="006B36E7" w:rsidRPr="006B36E7" w:rsidRDefault="006B36E7" w:rsidP="00BD4A99">
            <w:pPr>
              <w:rPr>
                <w:rFonts w:ascii="Arial" w:hAnsi="Arial" w:cs="Arial"/>
              </w:rPr>
            </w:pPr>
            <w:r w:rsidRPr="006B36E7">
              <w:rPr>
                <w:rFonts w:ascii="Arial" w:hAnsi="Arial" w:cs="Arial"/>
              </w:rPr>
              <w:t>-</w:t>
            </w:r>
          </w:p>
        </w:tc>
        <w:tc>
          <w:tcPr>
            <w:tcW w:w="1447" w:type="dxa"/>
          </w:tcPr>
          <w:p w14:paraId="72A33CC3" w14:textId="77777777" w:rsidR="006B36E7" w:rsidRPr="006B36E7" w:rsidRDefault="006B36E7" w:rsidP="00BD4A99">
            <w:pPr>
              <w:rPr>
                <w:rFonts w:ascii="Arial" w:hAnsi="Arial" w:cs="Arial"/>
              </w:rPr>
            </w:pPr>
            <w:r w:rsidRPr="006B36E7">
              <w:rPr>
                <w:rFonts w:ascii="Arial" w:hAnsi="Arial" w:cs="Arial"/>
              </w:rPr>
              <w:t>0.02 (0.24)</w:t>
            </w:r>
          </w:p>
        </w:tc>
      </w:tr>
      <w:tr w:rsidR="006B36E7" w:rsidRPr="006B36E7" w14:paraId="37AD6F5F" w14:textId="77777777" w:rsidTr="00DC3B74">
        <w:trPr>
          <w:trHeight w:val="335"/>
        </w:trPr>
        <w:tc>
          <w:tcPr>
            <w:tcW w:w="6322" w:type="dxa"/>
          </w:tcPr>
          <w:p w14:paraId="07068C1C" w14:textId="77777777" w:rsidR="006B36E7" w:rsidRPr="006B36E7" w:rsidRDefault="006B36E7" w:rsidP="00BD4A99">
            <w:pPr>
              <w:rPr>
                <w:rFonts w:ascii="Arial" w:hAnsi="Arial" w:cs="Arial"/>
              </w:rPr>
            </w:pPr>
            <w:r w:rsidRPr="006B36E7">
              <w:rPr>
                <w:rFonts w:ascii="Arial" w:hAnsi="Arial" w:cs="Arial"/>
              </w:rPr>
              <w:t xml:space="preserve">Felt that gambling has caused </w:t>
            </w:r>
            <w:proofErr w:type="spellStart"/>
            <w:r w:rsidRPr="006B36E7">
              <w:rPr>
                <w:rFonts w:ascii="Arial" w:hAnsi="Arial" w:cs="Arial"/>
              </w:rPr>
              <w:t>you</w:t>
            </w:r>
            <w:proofErr w:type="spellEnd"/>
            <w:r w:rsidRPr="006B36E7">
              <w:rPr>
                <w:rFonts w:ascii="Arial" w:hAnsi="Arial" w:cs="Arial"/>
              </w:rPr>
              <w:t xml:space="preserve"> health problems, including stress and anxiety?</w:t>
            </w:r>
          </w:p>
        </w:tc>
        <w:tc>
          <w:tcPr>
            <w:tcW w:w="1596" w:type="dxa"/>
          </w:tcPr>
          <w:p w14:paraId="2139C04D" w14:textId="77777777" w:rsidR="006B36E7" w:rsidRPr="006B36E7" w:rsidRDefault="006B36E7" w:rsidP="00BD4A99">
            <w:pPr>
              <w:rPr>
                <w:rFonts w:ascii="Arial" w:hAnsi="Arial" w:cs="Arial"/>
              </w:rPr>
            </w:pPr>
            <w:r w:rsidRPr="006B36E7">
              <w:rPr>
                <w:rFonts w:ascii="Arial" w:hAnsi="Arial" w:cs="Arial"/>
              </w:rPr>
              <w:t>176 (93.6%)</w:t>
            </w:r>
          </w:p>
        </w:tc>
        <w:tc>
          <w:tcPr>
            <w:tcW w:w="2169" w:type="dxa"/>
          </w:tcPr>
          <w:p w14:paraId="3F93114E" w14:textId="77777777" w:rsidR="006B36E7" w:rsidRPr="006B36E7" w:rsidRDefault="006B36E7" w:rsidP="00BD4A99">
            <w:pPr>
              <w:rPr>
                <w:rFonts w:ascii="Arial" w:hAnsi="Arial" w:cs="Arial"/>
              </w:rPr>
            </w:pPr>
            <w:r w:rsidRPr="006B36E7">
              <w:rPr>
                <w:rFonts w:ascii="Arial" w:hAnsi="Arial" w:cs="Arial"/>
              </w:rPr>
              <w:t>1 (0.5%)</w:t>
            </w:r>
          </w:p>
        </w:tc>
        <w:tc>
          <w:tcPr>
            <w:tcW w:w="1459" w:type="dxa"/>
          </w:tcPr>
          <w:p w14:paraId="080BB42E" w14:textId="77777777" w:rsidR="006B36E7" w:rsidRPr="006B36E7" w:rsidRDefault="006B36E7" w:rsidP="00BD4A99">
            <w:pPr>
              <w:rPr>
                <w:rFonts w:ascii="Arial" w:hAnsi="Arial" w:cs="Arial"/>
              </w:rPr>
            </w:pPr>
            <w:r w:rsidRPr="006B36E7">
              <w:rPr>
                <w:rFonts w:ascii="Arial" w:hAnsi="Arial" w:cs="Arial"/>
              </w:rPr>
              <w:t>1 (0.5%)</w:t>
            </w:r>
          </w:p>
        </w:tc>
        <w:tc>
          <w:tcPr>
            <w:tcW w:w="1207" w:type="dxa"/>
          </w:tcPr>
          <w:p w14:paraId="440C1031" w14:textId="77777777" w:rsidR="006B36E7" w:rsidRPr="006B36E7" w:rsidRDefault="006B36E7" w:rsidP="00BD4A99">
            <w:pPr>
              <w:rPr>
                <w:rFonts w:ascii="Arial" w:hAnsi="Arial" w:cs="Arial"/>
              </w:rPr>
            </w:pPr>
            <w:r w:rsidRPr="006B36E7">
              <w:rPr>
                <w:rFonts w:ascii="Arial" w:hAnsi="Arial" w:cs="Arial"/>
              </w:rPr>
              <w:t>-</w:t>
            </w:r>
          </w:p>
        </w:tc>
        <w:tc>
          <w:tcPr>
            <w:tcW w:w="1447" w:type="dxa"/>
          </w:tcPr>
          <w:p w14:paraId="1DD60C95" w14:textId="77777777" w:rsidR="006B36E7" w:rsidRPr="006B36E7" w:rsidRDefault="006B36E7" w:rsidP="00BD4A99">
            <w:pPr>
              <w:rPr>
                <w:rFonts w:ascii="Arial" w:hAnsi="Arial" w:cs="Arial"/>
              </w:rPr>
            </w:pPr>
            <w:r w:rsidRPr="006B36E7">
              <w:rPr>
                <w:rFonts w:ascii="Arial" w:hAnsi="Arial" w:cs="Arial"/>
              </w:rPr>
              <w:t>0.05 (0.36)</w:t>
            </w:r>
          </w:p>
        </w:tc>
      </w:tr>
      <w:tr w:rsidR="006B36E7" w:rsidRPr="006B36E7" w14:paraId="16033B0D" w14:textId="77777777" w:rsidTr="00DC3B74">
        <w:trPr>
          <w:trHeight w:val="335"/>
        </w:trPr>
        <w:tc>
          <w:tcPr>
            <w:tcW w:w="6322" w:type="dxa"/>
          </w:tcPr>
          <w:p w14:paraId="13964EAE" w14:textId="51249EAB" w:rsidR="006B36E7" w:rsidRPr="006B36E7" w:rsidRDefault="006B36E7" w:rsidP="00BD4A99">
            <w:pPr>
              <w:rPr>
                <w:rFonts w:ascii="Arial" w:hAnsi="Arial" w:cs="Arial"/>
              </w:rPr>
            </w:pPr>
            <w:r w:rsidRPr="006B36E7">
              <w:rPr>
                <w:rFonts w:ascii="Arial" w:hAnsi="Arial" w:cs="Arial"/>
              </w:rPr>
              <w:t>People criticised your betting or told you that you have a gambling problem (regardless of whether you thought this true)</w:t>
            </w:r>
            <w:r>
              <w:rPr>
                <w:rFonts w:ascii="Arial" w:hAnsi="Arial" w:cs="Arial"/>
              </w:rPr>
              <w:t>?</w:t>
            </w:r>
          </w:p>
        </w:tc>
        <w:tc>
          <w:tcPr>
            <w:tcW w:w="1596" w:type="dxa"/>
          </w:tcPr>
          <w:p w14:paraId="08552169" w14:textId="761EFA20" w:rsidR="006B36E7" w:rsidRPr="006B36E7" w:rsidRDefault="006B36E7" w:rsidP="00BD4A99">
            <w:pPr>
              <w:rPr>
                <w:rFonts w:ascii="Arial" w:hAnsi="Arial" w:cs="Arial"/>
              </w:rPr>
            </w:pPr>
            <w:r w:rsidRPr="006B36E7">
              <w:rPr>
                <w:rFonts w:ascii="Arial" w:hAnsi="Arial" w:cs="Arial"/>
              </w:rPr>
              <w:t>1</w:t>
            </w:r>
            <w:r w:rsidR="00526EB3">
              <w:rPr>
                <w:rFonts w:ascii="Arial" w:hAnsi="Arial" w:cs="Arial"/>
              </w:rPr>
              <w:t>85</w:t>
            </w:r>
            <w:r w:rsidRPr="006B36E7">
              <w:rPr>
                <w:rFonts w:ascii="Arial" w:hAnsi="Arial" w:cs="Arial"/>
              </w:rPr>
              <w:t xml:space="preserve"> (95.7%)</w:t>
            </w:r>
          </w:p>
        </w:tc>
        <w:tc>
          <w:tcPr>
            <w:tcW w:w="2169" w:type="dxa"/>
          </w:tcPr>
          <w:p w14:paraId="44EF7576" w14:textId="77777777" w:rsidR="006B36E7" w:rsidRPr="006B36E7" w:rsidRDefault="006B36E7" w:rsidP="00BD4A99">
            <w:pPr>
              <w:rPr>
                <w:rFonts w:ascii="Arial" w:hAnsi="Arial" w:cs="Arial"/>
              </w:rPr>
            </w:pPr>
            <w:r w:rsidRPr="006B36E7">
              <w:rPr>
                <w:rFonts w:ascii="Arial" w:hAnsi="Arial" w:cs="Arial"/>
              </w:rPr>
              <w:t>1 (0.5%)</w:t>
            </w:r>
          </w:p>
        </w:tc>
        <w:tc>
          <w:tcPr>
            <w:tcW w:w="1459" w:type="dxa"/>
          </w:tcPr>
          <w:p w14:paraId="317A122D" w14:textId="77777777" w:rsidR="006B36E7" w:rsidRPr="006B36E7" w:rsidRDefault="006B36E7" w:rsidP="00BD4A99">
            <w:pPr>
              <w:rPr>
                <w:rFonts w:ascii="Arial" w:hAnsi="Arial" w:cs="Arial"/>
              </w:rPr>
            </w:pPr>
            <w:r w:rsidRPr="006B36E7">
              <w:rPr>
                <w:rFonts w:ascii="Arial" w:hAnsi="Arial" w:cs="Arial"/>
              </w:rPr>
              <w:t>-</w:t>
            </w:r>
          </w:p>
        </w:tc>
        <w:tc>
          <w:tcPr>
            <w:tcW w:w="1207" w:type="dxa"/>
          </w:tcPr>
          <w:p w14:paraId="331807D0" w14:textId="77777777" w:rsidR="006B36E7" w:rsidRPr="006B36E7" w:rsidRDefault="006B36E7" w:rsidP="00BD4A99">
            <w:pPr>
              <w:rPr>
                <w:rFonts w:ascii="Arial" w:hAnsi="Arial" w:cs="Arial"/>
              </w:rPr>
            </w:pPr>
            <w:r w:rsidRPr="006B36E7">
              <w:rPr>
                <w:rFonts w:ascii="Arial" w:hAnsi="Arial" w:cs="Arial"/>
              </w:rPr>
              <w:t>-</w:t>
            </w:r>
          </w:p>
        </w:tc>
        <w:tc>
          <w:tcPr>
            <w:tcW w:w="1447" w:type="dxa"/>
          </w:tcPr>
          <w:p w14:paraId="3BF08AA2" w14:textId="77777777" w:rsidR="006B36E7" w:rsidRPr="006B36E7" w:rsidRDefault="006B36E7" w:rsidP="00BD4A99">
            <w:pPr>
              <w:rPr>
                <w:rFonts w:ascii="Arial" w:hAnsi="Arial" w:cs="Arial"/>
              </w:rPr>
            </w:pPr>
            <w:r w:rsidRPr="006B36E7">
              <w:rPr>
                <w:rFonts w:ascii="Arial" w:hAnsi="Arial" w:cs="Arial"/>
              </w:rPr>
              <w:t>0.01 (0.07)</w:t>
            </w:r>
          </w:p>
        </w:tc>
      </w:tr>
      <w:tr w:rsidR="006B36E7" w:rsidRPr="006B36E7" w14:paraId="730A5EC4" w14:textId="77777777" w:rsidTr="00DC3B74">
        <w:trPr>
          <w:trHeight w:val="335"/>
        </w:trPr>
        <w:tc>
          <w:tcPr>
            <w:tcW w:w="6322" w:type="dxa"/>
          </w:tcPr>
          <w:p w14:paraId="14FD1F2B" w14:textId="04E7F22C" w:rsidR="006B36E7" w:rsidRPr="006B36E7" w:rsidRDefault="006B36E7" w:rsidP="00BD4A99">
            <w:pPr>
              <w:rPr>
                <w:rFonts w:ascii="Arial" w:hAnsi="Arial" w:cs="Arial"/>
              </w:rPr>
            </w:pPr>
            <w:r w:rsidRPr="006B36E7">
              <w:rPr>
                <w:rFonts w:ascii="Arial" w:hAnsi="Arial" w:cs="Arial"/>
              </w:rPr>
              <w:t>Felt your gambling has caused financial problems for you or your household</w:t>
            </w:r>
            <w:r>
              <w:rPr>
                <w:rFonts w:ascii="Arial" w:hAnsi="Arial" w:cs="Arial"/>
              </w:rPr>
              <w:t>?</w:t>
            </w:r>
          </w:p>
        </w:tc>
        <w:tc>
          <w:tcPr>
            <w:tcW w:w="1596" w:type="dxa"/>
          </w:tcPr>
          <w:p w14:paraId="4DA16600" w14:textId="77777777" w:rsidR="006B36E7" w:rsidRPr="006B36E7" w:rsidRDefault="006B36E7" w:rsidP="00BD4A99">
            <w:pPr>
              <w:rPr>
                <w:rFonts w:ascii="Arial" w:hAnsi="Arial" w:cs="Arial"/>
              </w:rPr>
            </w:pPr>
            <w:r w:rsidRPr="006B36E7">
              <w:rPr>
                <w:rFonts w:ascii="Arial" w:hAnsi="Arial" w:cs="Arial"/>
              </w:rPr>
              <w:t>177 (94.1%)</w:t>
            </w:r>
          </w:p>
        </w:tc>
        <w:tc>
          <w:tcPr>
            <w:tcW w:w="2169" w:type="dxa"/>
          </w:tcPr>
          <w:p w14:paraId="43D2DC60" w14:textId="77777777" w:rsidR="006B36E7" w:rsidRPr="006B36E7" w:rsidRDefault="006B36E7" w:rsidP="00BD4A99">
            <w:pPr>
              <w:rPr>
                <w:rFonts w:ascii="Arial" w:hAnsi="Arial" w:cs="Arial"/>
              </w:rPr>
            </w:pPr>
            <w:r w:rsidRPr="006B36E7">
              <w:rPr>
                <w:rFonts w:ascii="Arial" w:hAnsi="Arial" w:cs="Arial"/>
              </w:rPr>
              <w:t>1 (0.5%)</w:t>
            </w:r>
          </w:p>
        </w:tc>
        <w:tc>
          <w:tcPr>
            <w:tcW w:w="1459" w:type="dxa"/>
          </w:tcPr>
          <w:p w14:paraId="0B5D2891" w14:textId="77777777" w:rsidR="006B36E7" w:rsidRPr="006B36E7" w:rsidRDefault="006B36E7" w:rsidP="00BD4A99">
            <w:pPr>
              <w:rPr>
                <w:rFonts w:ascii="Arial" w:hAnsi="Arial" w:cs="Arial"/>
              </w:rPr>
            </w:pPr>
            <w:r w:rsidRPr="006B36E7">
              <w:rPr>
                <w:rFonts w:ascii="Arial" w:hAnsi="Arial" w:cs="Arial"/>
              </w:rPr>
              <w:t>2 (1.1%)</w:t>
            </w:r>
          </w:p>
        </w:tc>
        <w:tc>
          <w:tcPr>
            <w:tcW w:w="1207" w:type="dxa"/>
          </w:tcPr>
          <w:p w14:paraId="0FEA066A" w14:textId="77777777" w:rsidR="006B36E7" w:rsidRPr="006B36E7" w:rsidRDefault="006B36E7" w:rsidP="00BD4A99">
            <w:pPr>
              <w:rPr>
                <w:rFonts w:ascii="Arial" w:hAnsi="Arial" w:cs="Arial"/>
              </w:rPr>
            </w:pPr>
            <w:r w:rsidRPr="006B36E7">
              <w:rPr>
                <w:rFonts w:ascii="Arial" w:hAnsi="Arial" w:cs="Arial"/>
              </w:rPr>
              <w:t>1 (0.5%)</w:t>
            </w:r>
          </w:p>
        </w:tc>
        <w:tc>
          <w:tcPr>
            <w:tcW w:w="1447" w:type="dxa"/>
          </w:tcPr>
          <w:p w14:paraId="2004CBC7" w14:textId="77777777" w:rsidR="006B36E7" w:rsidRPr="006B36E7" w:rsidRDefault="006B36E7" w:rsidP="00BD4A99">
            <w:pPr>
              <w:rPr>
                <w:rFonts w:ascii="Arial" w:hAnsi="Arial" w:cs="Arial"/>
              </w:rPr>
            </w:pPr>
            <w:r w:rsidRPr="006B36E7">
              <w:rPr>
                <w:rFonts w:ascii="Arial" w:hAnsi="Arial" w:cs="Arial"/>
              </w:rPr>
              <w:t>0.04 (0.31)</w:t>
            </w:r>
          </w:p>
        </w:tc>
      </w:tr>
      <w:tr w:rsidR="006B36E7" w:rsidRPr="006B36E7" w14:paraId="71C71B28" w14:textId="77777777" w:rsidTr="00DC3B74">
        <w:trPr>
          <w:trHeight w:val="335"/>
        </w:trPr>
        <w:tc>
          <w:tcPr>
            <w:tcW w:w="6322" w:type="dxa"/>
            <w:tcBorders>
              <w:bottom w:val="single" w:sz="4" w:space="0" w:color="auto"/>
            </w:tcBorders>
          </w:tcPr>
          <w:p w14:paraId="6FE27E5C" w14:textId="5142329D" w:rsidR="006B36E7" w:rsidRPr="006B36E7" w:rsidRDefault="006B36E7" w:rsidP="00BD4A99">
            <w:pPr>
              <w:rPr>
                <w:rFonts w:ascii="Arial" w:hAnsi="Arial" w:cs="Arial"/>
              </w:rPr>
            </w:pPr>
            <w:r w:rsidRPr="006B36E7">
              <w:rPr>
                <w:rFonts w:ascii="Arial" w:hAnsi="Arial" w:cs="Arial"/>
              </w:rPr>
              <w:t>Felt guilty about the way you gamble or what happens when you gamble</w:t>
            </w:r>
            <w:r>
              <w:rPr>
                <w:rFonts w:ascii="Arial" w:hAnsi="Arial" w:cs="Arial"/>
              </w:rPr>
              <w:t>?</w:t>
            </w:r>
          </w:p>
        </w:tc>
        <w:tc>
          <w:tcPr>
            <w:tcW w:w="1596" w:type="dxa"/>
            <w:tcBorders>
              <w:bottom w:val="single" w:sz="4" w:space="0" w:color="auto"/>
            </w:tcBorders>
          </w:tcPr>
          <w:p w14:paraId="5F1684AF" w14:textId="77777777" w:rsidR="006B36E7" w:rsidRPr="006B36E7" w:rsidRDefault="006B36E7" w:rsidP="00BD4A99">
            <w:pPr>
              <w:rPr>
                <w:rFonts w:ascii="Arial" w:hAnsi="Arial" w:cs="Arial"/>
              </w:rPr>
            </w:pPr>
            <w:r w:rsidRPr="006B36E7">
              <w:rPr>
                <w:rFonts w:ascii="Arial" w:hAnsi="Arial" w:cs="Arial"/>
              </w:rPr>
              <w:t>177 (94.1%)</w:t>
            </w:r>
          </w:p>
        </w:tc>
        <w:tc>
          <w:tcPr>
            <w:tcW w:w="2169" w:type="dxa"/>
            <w:tcBorders>
              <w:bottom w:val="single" w:sz="4" w:space="0" w:color="auto"/>
            </w:tcBorders>
          </w:tcPr>
          <w:p w14:paraId="7DED11C0" w14:textId="77777777" w:rsidR="006B36E7" w:rsidRPr="006B36E7" w:rsidRDefault="006B36E7" w:rsidP="00BD4A99">
            <w:pPr>
              <w:rPr>
                <w:rFonts w:ascii="Arial" w:hAnsi="Arial" w:cs="Arial"/>
              </w:rPr>
            </w:pPr>
            <w:r w:rsidRPr="006B36E7">
              <w:rPr>
                <w:rFonts w:ascii="Arial" w:hAnsi="Arial" w:cs="Arial"/>
              </w:rPr>
              <w:t>1 (0.5%)</w:t>
            </w:r>
          </w:p>
        </w:tc>
        <w:tc>
          <w:tcPr>
            <w:tcW w:w="1459" w:type="dxa"/>
            <w:tcBorders>
              <w:bottom w:val="single" w:sz="4" w:space="0" w:color="auto"/>
            </w:tcBorders>
          </w:tcPr>
          <w:p w14:paraId="0ACEED56" w14:textId="77777777" w:rsidR="006B36E7" w:rsidRPr="006B36E7" w:rsidRDefault="006B36E7" w:rsidP="00BD4A99">
            <w:pPr>
              <w:rPr>
                <w:rFonts w:ascii="Arial" w:hAnsi="Arial" w:cs="Arial"/>
              </w:rPr>
            </w:pPr>
            <w:r w:rsidRPr="006B36E7">
              <w:rPr>
                <w:rFonts w:ascii="Arial" w:hAnsi="Arial" w:cs="Arial"/>
              </w:rPr>
              <w:t>1 (0.5%)</w:t>
            </w:r>
          </w:p>
        </w:tc>
        <w:tc>
          <w:tcPr>
            <w:tcW w:w="1207" w:type="dxa"/>
            <w:tcBorders>
              <w:bottom w:val="single" w:sz="4" w:space="0" w:color="auto"/>
            </w:tcBorders>
          </w:tcPr>
          <w:p w14:paraId="3F73B603" w14:textId="77777777" w:rsidR="006B36E7" w:rsidRPr="006B36E7" w:rsidRDefault="006B36E7" w:rsidP="00BD4A99">
            <w:pPr>
              <w:rPr>
                <w:rFonts w:ascii="Arial" w:hAnsi="Arial" w:cs="Arial"/>
              </w:rPr>
            </w:pPr>
            <w:r w:rsidRPr="006B36E7">
              <w:rPr>
                <w:rFonts w:ascii="Arial" w:hAnsi="Arial" w:cs="Arial"/>
              </w:rPr>
              <w:t>2 (1.1%)</w:t>
            </w:r>
          </w:p>
        </w:tc>
        <w:tc>
          <w:tcPr>
            <w:tcW w:w="1447" w:type="dxa"/>
            <w:tcBorders>
              <w:bottom w:val="single" w:sz="4" w:space="0" w:color="auto"/>
            </w:tcBorders>
          </w:tcPr>
          <w:p w14:paraId="551A6CA7" w14:textId="77777777" w:rsidR="006B36E7" w:rsidRPr="006B36E7" w:rsidRDefault="006B36E7" w:rsidP="00BD4A99">
            <w:pPr>
              <w:rPr>
                <w:rFonts w:ascii="Arial" w:hAnsi="Arial" w:cs="Arial"/>
              </w:rPr>
            </w:pPr>
            <w:r w:rsidRPr="006B36E7">
              <w:rPr>
                <w:rFonts w:ascii="Arial" w:hAnsi="Arial" w:cs="Arial"/>
              </w:rPr>
              <w:t>0.05 (0.35)</w:t>
            </w:r>
          </w:p>
        </w:tc>
      </w:tr>
    </w:tbl>
    <w:p w14:paraId="2CFCC704" w14:textId="77777777" w:rsidR="006B36E7" w:rsidRDefault="006B36E7" w:rsidP="006B36E7">
      <w:pPr>
        <w:sectPr w:rsidR="006B36E7" w:rsidSect="006B36E7">
          <w:pgSz w:w="16838" w:h="11906" w:orient="landscape"/>
          <w:pgMar w:top="1440" w:right="1440" w:bottom="1440" w:left="1440" w:header="709" w:footer="709" w:gutter="0"/>
          <w:cols w:space="708"/>
          <w:docGrid w:linePitch="360"/>
        </w:sectPr>
      </w:pPr>
    </w:p>
    <w:bookmarkEnd w:id="21"/>
    <w:p w14:paraId="279CBAD0" w14:textId="160EE73B" w:rsidR="008663DA" w:rsidRDefault="00DC3B74" w:rsidP="00DC3B74">
      <w:pPr>
        <w:spacing w:after="0" w:line="360" w:lineRule="auto"/>
        <w:ind w:right="57" w:firstLine="426"/>
        <w:jc w:val="both"/>
        <w:rPr>
          <w:rFonts w:ascii="Arial" w:hAnsi="Arial" w:cs="Arial"/>
        </w:rPr>
      </w:pPr>
      <w:r>
        <w:rPr>
          <w:rFonts w:ascii="Arial" w:hAnsi="Arial" w:cs="Arial"/>
        </w:rPr>
        <w:lastRenderedPageBreak/>
        <w:t xml:space="preserve">The parent sample also answered questions related to problem gaming (i.e., video games) </w:t>
      </w:r>
      <w:r w:rsidR="00C20932">
        <w:rPr>
          <w:rFonts w:ascii="Arial" w:hAnsi="Arial" w:cs="Arial"/>
        </w:rPr>
        <w:t>in relation to</w:t>
      </w:r>
      <w:r>
        <w:rPr>
          <w:rFonts w:ascii="Arial" w:hAnsi="Arial" w:cs="Arial"/>
        </w:rPr>
        <w:t xml:space="preserve"> their oldest, non-adult-aged child who plays video games. These questions were drawn from two screening items to assess problem gaming, which are based on the DSM-5 and ICD-11 criteria for gaming disorder</w:t>
      </w:r>
      <w:r w:rsidR="00C20932">
        <w:rPr>
          <w:rFonts w:ascii="Arial" w:hAnsi="Arial" w:cs="Arial"/>
        </w:rPr>
        <w:t>, respectively</w:t>
      </w:r>
      <w:r>
        <w:rPr>
          <w:rFonts w:ascii="Arial" w:hAnsi="Arial" w:cs="Arial"/>
        </w:rPr>
        <w:t>. These items are similar</w:t>
      </w:r>
      <w:r w:rsidR="00C20932">
        <w:rPr>
          <w:rFonts w:ascii="Arial" w:hAnsi="Arial" w:cs="Arial"/>
        </w:rPr>
        <w:t xml:space="preserve"> conceptually</w:t>
      </w:r>
      <w:r>
        <w:rPr>
          <w:rFonts w:ascii="Arial" w:hAnsi="Arial" w:cs="Arial"/>
        </w:rPr>
        <w:t xml:space="preserve"> to items on the PGSI</w:t>
      </w:r>
      <w:r w:rsidR="00C20932">
        <w:rPr>
          <w:rFonts w:ascii="Arial" w:hAnsi="Arial" w:cs="Arial"/>
        </w:rPr>
        <w:t>, being based on criteria for an addictive disorder</w:t>
      </w:r>
      <w:r>
        <w:rPr>
          <w:rFonts w:ascii="Arial" w:hAnsi="Arial" w:cs="Arial"/>
        </w:rPr>
        <w:t xml:space="preserve">. Table 15 presents a summary of these two screening tools, with the DSM-5 items (n=9) presented first, followed by the ICD-11 items (n=4). In terms of scoring, for the DSM-5 items, a score of 5 or more (i.e., each ‘yes’ response is scored ‘1’) indicates problem gaming. For the ICD-11 items, there </w:t>
      </w:r>
      <w:r w:rsidR="00CD4CCD">
        <w:rPr>
          <w:rFonts w:ascii="Arial" w:hAnsi="Arial" w:cs="Arial"/>
        </w:rPr>
        <w:t>is</w:t>
      </w:r>
      <w:r>
        <w:rPr>
          <w:rFonts w:ascii="Arial" w:hAnsi="Arial" w:cs="Arial"/>
        </w:rPr>
        <w:t xml:space="preserve"> currently no </w:t>
      </w:r>
      <w:r w:rsidR="00CD4CCD">
        <w:rPr>
          <w:rFonts w:ascii="Arial" w:hAnsi="Arial" w:cs="Arial"/>
        </w:rPr>
        <w:t xml:space="preserve">agreed scoring method for this measure, with two potential scoring approaches currently under consideration in the literature. </w:t>
      </w:r>
    </w:p>
    <w:p w14:paraId="54C97DC7" w14:textId="7CF0EE19" w:rsidR="00C20932" w:rsidRDefault="00C20932" w:rsidP="00DC3B74">
      <w:pPr>
        <w:spacing w:after="0" w:line="360" w:lineRule="auto"/>
        <w:ind w:right="57" w:firstLine="426"/>
        <w:jc w:val="both"/>
        <w:rPr>
          <w:rFonts w:ascii="Arial" w:hAnsi="Arial" w:cs="Arial"/>
        </w:rPr>
      </w:pPr>
      <w:r>
        <w:rPr>
          <w:rFonts w:ascii="Arial" w:hAnsi="Arial" w:cs="Arial"/>
        </w:rPr>
        <w:t xml:space="preserve">Overall, of the 188 respondents, there were 82 (43.6%) parents whose responses indicated that their child met the criteria for DSM-5 gaming disorder. The ICD-11 screening items have higher specificity (or, lower sensitivity) and there were </w:t>
      </w:r>
      <w:r w:rsidR="006D4D4C">
        <w:rPr>
          <w:rFonts w:ascii="Arial" w:hAnsi="Arial" w:cs="Arial"/>
        </w:rPr>
        <w:t>65 (34.6%) who met 3 out of 4 criteria and 15 (8%) who met all 4 criteria.</w:t>
      </w:r>
      <w:r>
        <w:rPr>
          <w:rFonts w:ascii="Arial" w:hAnsi="Arial" w:cs="Arial"/>
        </w:rPr>
        <w:t xml:space="preserve"> This variability (8-43%) in problem gaming rates aligns with known issues of consistency in gaming disorder prevalence studies (Stevens, </w:t>
      </w:r>
      <w:proofErr w:type="spellStart"/>
      <w:r>
        <w:rPr>
          <w:rFonts w:ascii="Arial" w:hAnsi="Arial" w:cs="Arial"/>
        </w:rPr>
        <w:t>Dorstyn</w:t>
      </w:r>
      <w:proofErr w:type="spellEnd"/>
      <w:r>
        <w:rPr>
          <w:rFonts w:ascii="Arial" w:hAnsi="Arial" w:cs="Arial"/>
        </w:rPr>
        <w:t xml:space="preserve">, Delfabbro, 2021). </w:t>
      </w:r>
    </w:p>
    <w:p w14:paraId="67685ED7" w14:textId="2A0B4608" w:rsidR="00DC3B74" w:rsidRDefault="00DC3B74" w:rsidP="00DC3B74">
      <w:pPr>
        <w:spacing w:after="0" w:line="360" w:lineRule="auto"/>
        <w:ind w:right="57" w:firstLine="426"/>
        <w:jc w:val="both"/>
        <w:rPr>
          <w:rFonts w:ascii="Arial" w:hAnsi="Arial" w:cs="Arial"/>
        </w:rPr>
      </w:pPr>
    </w:p>
    <w:p w14:paraId="55235ABA" w14:textId="5469F97D" w:rsidR="00E14120" w:rsidRDefault="00E14120">
      <w:pPr>
        <w:rPr>
          <w:rFonts w:ascii="Arial" w:hAnsi="Arial" w:cs="Arial"/>
          <w:b/>
          <w:bCs/>
        </w:rPr>
      </w:pPr>
      <w:r>
        <w:rPr>
          <w:rFonts w:ascii="Arial" w:hAnsi="Arial" w:cs="Arial"/>
          <w:b/>
          <w:bCs/>
        </w:rPr>
        <w:br w:type="page"/>
      </w:r>
    </w:p>
    <w:p w14:paraId="3FD537F8" w14:textId="3D0BFAF7" w:rsidR="00DC3B74" w:rsidRPr="000A59DF" w:rsidRDefault="00DC3B74" w:rsidP="00DC3B74">
      <w:pPr>
        <w:jc w:val="both"/>
        <w:rPr>
          <w:rFonts w:ascii="Arial" w:hAnsi="Arial" w:cs="Arial"/>
        </w:rPr>
      </w:pPr>
      <w:r w:rsidRPr="000A59DF">
        <w:rPr>
          <w:rFonts w:ascii="Arial" w:hAnsi="Arial" w:cs="Arial"/>
        </w:rPr>
        <w:lastRenderedPageBreak/>
        <w:t>Table 1</w:t>
      </w:r>
      <w:r>
        <w:rPr>
          <w:rFonts w:ascii="Arial" w:hAnsi="Arial" w:cs="Arial"/>
        </w:rPr>
        <w:t>5</w:t>
      </w:r>
      <w:r w:rsidRPr="000A59DF">
        <w:rPr>
          <w:rFonts w:ascii="Arial" w:hAnsi="Arial" w:cs="Arial"/>
        </w:rPr>
        <w:t xml:space="preserve">. </w:t>
      </w:r>
      <w:r>
        <w:rPr>
          <w:rFonts w:ascii="Arial" w:hAnsi="Arial" w:cs="Arial"/>
        </w:rPr>
        <w:t>Parent (n=</w:t>
      </w:r>
      <w:r w:rsidR="00526EB3">
        <w:rPr>
          <w:rFonts w:ascii="Arial" w:hAnsi="Arial" w:cs="Arial"/>
        </w:rPr>
        <w:t>185</w:t>
      </w:r>
      <w:r>
        <w:rPr>
          <w:rFonts w:ascii="Arial" w:hAnsi="Arial" w:cs="Arial"/>
        </w:rPr>
        <w:t>)</w:t>
      </w:r>
      <w:r w:rsidR="004642BC">
        <w:rPr>
          <w:rFonts w:ascii="Arial" w:hAnsi="Arial" w:cs="Arial"/>
        </w:rPr>
        <w:t xml:space="preserve"> ratings of</w:t>
      </w:r>
      <w:r>
        <w:rPr>
          <w:rFonts w:ascii="Arial" w:hAnsi="Arial" w:cs="Arial"/>
        </w:rPr>
        <w:t xml:space="preserve"> problem gaming scores in reference to </w:t>
      </w:r>
      <w:r w:rsidR="004642BC">
        <w:rPr>
          <w:rFonts w:ascii="Arial" w:hAnsi="Arial" w:cs="Arial"/>
        </w:rPr>
        <w:t>oldest child gamer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8"/>
        <w:gridCol w:w="1637"/>
      </w:tblGrid>
      <w:tr w:rsidR="00E14120" w:rsidRPr="00DC3B74" w14:paraId="02A9D35A" w14:textId="77777777" w:rsidTr="00C20932">
        <w:trPr>
          <w:trHeight w:val="322"/>
        </w:trPr>
        <w:tc>
          <w:tcPr>
            <w:tcW w:w="7318" w:type="dxa"/>
            <w:tcBorders>
              <w:top w:val="single" w:sz="4" w:space="0" w:color="auto"/>
              <w:left w:val="nil"/>
              <w:bottom w:val="single" w:sz="4" w:space="0" w:color="auto"/>
              <w:right w:val="nil"/>
            </w:tcBorders>
            <w:hideMark/>
          </w:tcPr>
          <w:p w14:paraId="1FF27924" w14:textId="2A7592CD" w:rsidR="00E14120" w:rsidRPr="00DC3B74" w:rsidRDefault="00C20932">
            <w:pPr>
              <w:rPr>
                <w:rFonts w:ascii="Arial" w:hAnsi="Arial" w:cs="Arial"/>
              </w:rPr>
            </w:pPr>
            <w:r>
              <w:rPr>
                <w:rFonts w:ascii="Arial" w:hAnsi="Arial" w:cs="Arial"/>
              </w:rPr>
              <w:t>In the past 12 months…</w:t>
            </w:r>
          </w:p>
        </w:tc>
        <w:tc>
          <w:tcPr>
            <w:tcW w:w="1637" w:type="dxa"/>
            <w:tcBorders>
              <w:top w:val="single" w:sz="4" w:space="0" w:color="auto"/>
              <w:left w:val="nil"/>
              <w:bottom w:val="single" w:sz="4" w:space="0" w:color="auto"/>
              <w:right w:val="nil"/>
            </w:tcBorders>
            <w:hideMark/>
          </w:tcPr>
          <w:p w14:paraId="341E1F76" w14:textId="77777777" w:rsidR="00E14120" w:rsidRPr="00DC3B74" w:rsidRDefault="00E14120">
            <w:pPr>
              <w:rPr>
                <w:rFonts w:ascii="Arial" w:hAnsi="Arial" w:cs="Arial"/>
              </w:rPr>
            </w:pPr>
            <w:r w:rsidRPr="00DC3B74">
              <w:rPr>
                <w:rFonts w:ascii="Arial" w:hAnsi="Arial" w:cs="Arial"/>
              </w:rPr>
              <w:t>Yes (%)</w:t>
            </w:r>
          </w:p>
        </w:tc>
      </w:tr>
      <w:tr w:rsidR="00E14120" w:rsidRPr="00DC3B74" w14:paraId="3D3AA9D2" w14:textId="77777777" w:rsidTr="00C20932">
        <w:trPr>
          <w:trHeight w:val="668"/>
        </w:trPr>
        <w:tc>
          <w:tcPr>
            <w:tcW w:w="7318" w:type="dxa"/>
            <w:tcBorders>
              <w:top w:val="single" w:sz="4" w:space="0" w:color="auto"/>
              <w:left w:val="nil"/>
              <w:bottom w:val="nil"/>
              <w:right w:val="nil"/>
            </w:tcBorders>
            <w:hideMark/>
          </w:tcPr>
          <w:p w14:paraId="481DE33C" w14:textId="77777777" w:rsidR="00E14120" w:rsidRPr="00DC3B74" w:rsidRDefault="00E14120">
            <w:pPr>
              <w:rPr>
                <w:rFonts w:ascii="Arial" w:hAnsi="Arial" w:cs="Arial"/>
              </w:rPr>
            </w:pPr>
            <w:r w:rsidRPr="00DC3B74">
              <w:rPr>
                <w:rFonts w:ascii="Arial" w:hAnsi="Arial" w:cs="Arial"/>
              </w:rPr>
              <w:t>Did your child spend a lot of time thinking about games even when he/ was not playing, or planning when you could play next?</w:t>
            </w:r>
          </w:p>
        </w:tc>
        <w:tc>
          <w:tcPr>
            <w:tcW w:w="1637" w:type="dxa"/>
            <w:tcBorders>
              <w:top w:val="single" w:sz="4" w:space="0" w:color="auto"/>
              <w:left w:val="nil"/>
              <w:bottom w:val="nil"/>
              <w:right w:val="nil"/>
            </w:tcBorders>
            <w:hideMark/>
          </w:tcPr>
          <w:p w14:paraId="3DA34FD6" w14:textId="77777777" w:rsidR="00E14120" w:rsidRPr="00DC3B74" w:rsidRDefault="00E14120">
            <w:pPr>
              <w:rPr>
                <w:rFonts w:ascii="Arial" w:hAnsi="Arial" w:cs="Arial"/>
              </w:rPr>
            </w:pPr>
            <w:r w:rsidRPr="00DC3B74">
              <w:rPr>
                <w:rFonts w:ascii="Arial" w:hAnsi="Arial" w:cs="Arial"/>
              </w:rPr>
              <w:t>115 (61.2%)</w:t>
            </w:r>
          </w:p>
        </w:tc>
      </w:tr>
      <w:tr w:rsidR="00E14120" w:rsidRPr="00DC3B74" w14:paraId="73BCBAEC" w14:textId="77777777" w:rsidTr="00C20932">
        <w:trPr>
          <w:trHeight w:val="691"/>
        </w:trPr>
        <w:tc>
          <w:tcPr>
            <w:tcW w:w="7318" w:type="dxa"/>
            <w:tcBorders>
              <w:top w:val="nil"/>
              <w:left w:val="nil"/>
              <w:bottom w:val="nil"/>
              <w:right w:val="nil"/>
            </w:tcBorders>
            <w:hideMark/>
          </w:tcPr>
          <w:p w14:paraId="0E91B868" w14:textId="77777777" w:rsidR="00E14120" w:rsidRPr="00DC3B74" w:rsidRDefault="00E14120">
            <w:pPr>
              <w:rPr>
                <w:rFonts w:ascii="Arial" w:hAnsi="Arial" w:cs="Arial"/>
              </w:rPr>
            </w:pPr>
            <w:r w:rsidRPr="00DC3B74">
              <w:rPr>
                <w:rFonts w:ascii="Arial" w:hAnsi="Arial" w:cs="Arial"/>
              </w:rPr>
              <w:t>Did your child feel restless, irritable, moody, angry, anxious or sad when attempting to cut down or stop gaming, or when unable to play?</w:t>
            </w:r>
          </w:p>
        </w:tc>
        <w:tc>
          <w:tcPr>
            <w:tcW w:w="1637" w:type="dxa"/>
            <w:tcBorders>
              <w:top w:val="nil"/>
              <w:left w:val="nil"/>
              <w:bottom w:val="nil"/>
              <w:right w:val="nil"/>
            </w:tcBorders>
            <w:hideMark/>
          </w:tcPr>
          <w:p w14:paraId="075C1C77" w14:textId="77777777" w:rsidR="00E14120" w:rsidRPr="00DC3B74" w:rsidRDefault="00E14120">
            <w:pPr>
              <w:rPr>
                <w:rFonts w:ascii="Arial" w:hAnsi="Arial" w:cs="Arial"/>
              </w:rPr>
            </w:pPr>
            <w:r w:rsidRPr="00DC3B74">
              <w:rPr>
                <w:rFonts w:ascii="Arial" w:hAnsi="Arial" w:cs="Arial"/>
              </w:rPr>
              <w:t>125 (66.5%)</w:t>
            </w:r>
          </w:p>
        </w:tc>
      </w:tr>
      <w:tr w:rsidR="00E14120" w:rsidRPr="00DC3B74" w14:paraId="04FA0BD7" w14:textId="77777777" w:rsidTr="00C20932">
        <w:trPr>
          <w:trHeight w:val="668"/>
        </w:trPr>
        <w:tc>
          <w:tcPr>
            <w:tcW w:w="7318" w:type="dxa"/>
            <w:tcBorders>
              <w:top w:val="nil"/>
              <w:left w:val="nil"/>
              <w:bottom w:val="nil"/>
              <w:right w:val="nil"/>
            </w:tcBorders>
            <w:hideMark/>
          </w:tcPr>
          <w:p w14:paraId="2A5BEAB1" w14:textId="77777777" w:rsidR="00E14120" w:rsidRPr="00DC3B74" w:rsidRDefault="00E14120">
            <w:pPr>
              <w:rPr>
                <w:rFonts w:ascii="Arial" w:hAnsi="Arial" w:cs="Arial"/>
              </w:rPr>
            </w:pPr>
            <w:r w:rsidRPr="00DC3B74">
              <w:rPr>
                <w:rFonts w:ascii="Arial" w:hAnsi="Arial" w:cs="Arial"/>
              </w:rPr>
              <w:t>Did your child feel the need to play for increasing amounts of time?</w:t>
            </w:r>
          </w:p>
        </w:tc>
        <w:tc>
          <w:tcPr>
            <w:tcW w:w="1637" w:type="dxa"/>
            <w:tcBorders>
              <w:top w:val="nil"/>
              <w:left w:val="nil"/>
              <w:bottom w:val="nil"/>
              <w:right w:val="nil"/>
            </w:tcBorders>
            <w:hideMark/>
          </w:tcPr>
          <w:p w14:paraId="234764FD" w14:textId="77777777" w:rsidR="00E14120" w:rsidRPr="00DC3B74" w:rsidRDefault="00E14120">
            <w:pPr>
              <w:rPr>
                <w:rFonts w:ascii="Arial" w:hAnsi="Arial" w:cs="Arial"/>
              </w:rPr>
            </w:pPr>
            <w:r w:rsidRPr="00DC3B74">
              <w:rPr>
                <w:rFonts w:ascii="Arial" w:hAnsi="Arial" w:cs="Arial"/>
              </w:rPr>
              <w:t>115 61.2%)</w:t>
            </w:r>
          </w:p>
        </w:tc>
      </w:tr>
      <w:tr w:rsidR="00E14120" w:rsidRPr="00DC3B74" w14:paraId="5877E21C" w14:textId="77777777" w:rsidTr="00C20932">
        <w:trPr>
          <w:trHeight w:val="691"/>
        </w:trPr>
        <w:tc>
          <w:tcPr>
            <w:tcW w:w="7318" w:type="dxa"/>
            <w:tcBorders>
              <w:top w:val="nil"/>
              <w:left w:val="nil"/>
              <w:bottom w:val="nil"/>
              <w:right w:val="nil"/>
            </w:tcBorders>
            <w:hideMark/>
          </w:tcPr>
          <w:p w14:paraId="07A4E6FD" w14:textId="77777777" w:rsidR="00E14120" w:rsidRPr="00DC3B74" w:rsidRDefault="00E14120">
            <w:pPr>
              <w:rPr>
                <w:rFonts w:ascii="Arial" w:hAnsi="Arial" w:cs="Arial"/>
              </w:rPr>
            </w:pPr>
            <w:r w:rsidRPr="00DC3B74">
              <w:rPr>
                <w:rFonts w:ascii="Arial" w:hAnsi="Arial" w:cs="Arial"/>
              </w:rPr>
              <w:t>Was your child unable to control how much he/she played games?</w:t>
            </w:r>
          </w:p>
        </w:tc>
        <w:tc>
          <w:tcPr>
            <w:tcW w:w="1637" w:type="dxa"/>
            <w:tcBorders>
              <w:top w:val="nil"/>
              <w:left w:val="nil"/>
              <w:bottom w:val="nil"/>
              <w:right w:val="nil"/>
            </w:tcBorders>
            <w:hideMark/>
          </w:tcPr>
          <w:p w14:paraId="5C3E2E02" w14:textId="77777777" w:rsidR="00E14120" w:rsidRPr="00DC3B74" w:rsidRDefault="00E14120">
            <w:pPr>
              <w:rPr>
                <w:rFonts w:ascii="Arial" w:hAnsi="Arial" w:cs="Arial"/>
              </w:rPr>
            </w:pPr>
            <w:r w:rsidRPr="00DC3B74">
              <w:rPr>
                <w:rFonts w:ascii="Arial" w:hAnsi="Arial" w:cs="Arial"/>
              </w:rPr>
              <w:t>93 (49.5%)</w:t>
            </w:r>
          </w:p>
        </w:tc>
      </w:tr>
      <w:tr w:rsidR="00E14120" w:rsidRPr="00DC3B74" w14:paraId="40680170" w14:textId="77777777" w:rsidTr="00C20932">
        <w:trPr>
          <w:trHeight w:val="668"/>
        </w:trPr>
        <w:tc>
          <w:tcPr>
            <w:tcW w:w="7318" w:type="dxa"/>
            <w:tcBorders>
              <w:top w:val="nil"/>
              <w:left w:val="nil"/>
              <w:bottom w:val="nil"/>
              <w:right w:val="nil"/>
            </w:tcBorders>
            <w:hideMark/>
          </w:tcPr>
          <w:p w14:paraId="0A2A2EC8" w14:textId="77777777" w:rsidR="00E14120" w:rsidRPr="00DC3B74" w:rsidRDefault="00E14120">
            <w:pPr>
              <w:rPr>
                <w:rFonts w:ascii="Arial" w:hAnsi="Arial" w:cs="Arial"/>
              </w:rPr>
            </w:pPr>
            <w:r w:rsidRPr="00DC3B74">
              <w:rPr>
                <w:rFonts w:ascii="Arial" w:hAnsi="Arial" w:cs="Arial"/>
              </w:rPr>
              <w:t>Did your child lose interest in or reduce participation in other recreational activities (hobbies, meetings with friends) due to gaming?</w:t>
            </w:r>
          </w:p>
        </w:tc>
        <w:tc>
          <w:tcPr>
            <w:tcW w:w="1637" w:type="dxa"/>
            <w:tcBorders>
              <w:top w:val="nil"/>
              <w:left w:val="nil"/>
              <w:bottom w:val="nil"/>
              <w:right w:val="nil"/>
            </w:tcBorders>
            <w:hideMark/>
          </w:tcPr>
          <w:p w14:paraId="0F5163A2" w14:textId="77777777" w:rsidR="00E14120" w:rsidRPr="00DC3B74" w:rsidRDefault="00E14120">
            <w:pPr>
              <w:rPr>
                <w:rFonts w:ascii="Arial" w:hAnsi="Arial" w:cs="Arial"/>
              </w:rPr>
            </w:pPr>
            <w:r w:rsidRPr="00DC3B74">
              <w:rPr>
                <w:rFonts w:ascii="Arial" w:hAnsi="Arial" w:cs="Arial"/>
              </w:rPr>
              <w:t>86 (45.7%)</w:t>
            </w:r>
          </w:p>
        </w:tc>
      </w:tr>
      <w:tr w:rsidR="00E14120" w:rsidRPr="00DC3B74" w14:paraId="6A11EDD5" w14:textId="77777777" w:rsidTr="00C20932">
        <w:trPr>
          <w:trHeight w:val="1038"/>
        </w:trPr>
        <w:tc>
          <w:tcPr>
            <w:tcW w:w="7318" w:type="dxa"/>
            <w:tcBorders>
              <w:top w:val="nil"/>
              <w:left w:val="nil"/>
              <w:bottom w:val="nil"/>
              <w:right w:val="nil"/>
            </w:tcBorders>
            <w:hideMark/>
          </w:tcPr>
          <w:p w14:paraId="710BF961" w14:textId="77777777" w:rsidR="00E14120" w:rsidRPr="00DC3B74" w:rsidRDefault="00E14120">
            <w:pPr>
              <w:rPr>
                <w:rFonts w:ascii="Arial" w:hAnsi="Arial" w:cs="Arial"/>
              </w:rPr>
            </w:pPr>
            <w:r w:rsidRPr="00DC3B74">
              <w:rPr>
                <w:rFonts w:ascii="Arial" w:hAnsi="Arial" w:cs="Arial"/>
              </w:rPr>
              <w:t>Did your child continue to play games despite being aware of negative consequences, such as not getting enough sleep, being late to school/work, having arguments with others, or neglecting important duties?</w:t>
            </w:r>
          </w:p>
        </w:tc>
        <w:tc>
          <w:tcPr>
            <w:tcW w:w="1637" w:type="dxa"/>
            <w:tcBorders>
              <w:top w:val="nil"/>
              <w:left w:val="nil"/>
              <w:bottom w:val="nil"/>
              <w:right w:val="nil"/>
            </w:tcBorders>
            <w:hideMark/>
          </w:tcPr>
          <w:p w14:paraId="736AFA51" w14:textId="77777777" w:rsidR="00E14120" w:rsidRPr="00DC3B74" w:rsidRDefault="00E14120">
            <w:pPr>
              <w:rPr>
                <w:rFonts w:ascii="Arial" w:hAnsi="Arial" w:cs="Arial"/>
              </w:rPr>
            </w:pPr>
            <w:r w:rsidRPr="00DC3B74">
              <w:rPr>
                <w:rFonts w:ascii="Arial" w:hAnsi="Arial" w:cs="Arial"/>
              </w:rPr>
              <w:t>90 (47.9%)</w:t>
            </w:r>
          </w:p>
        </w:tc>
      </w:tr>
      <w:tr w:rsidR="00E14120" w:rsidRPr="00DC3B74" w14:paraId="0765A48D" w14:textId="77777777" w:rsidTr="00C20932">
        <w:trPr>
          <w:trHeight w:val="668"/>
        </w:trPr>
        <w:tc>
          <w:tcPr>
            <w:tcW w:w="7318" w:type="dxa"/>
            <w:tcBorders>
              <w:top w:val="nil"/>
              <w:left w:val="nil"/>
              <w:bottom w:val="nil"/>
              <w:right w:val="nil"/>
            </w:tcBorders>
            <w:hideMark/>
          </w:tcPr>
          <w:p w14:paraId="4CDE00AF" w14:textId="77777777" w:rsidR="00E14120" w:rsidRPr="00DC3B74" w:rsidRDefault="00E14120">
            <w:pPr>
              <w:rPr>
                <w:rFonts w:ascii="Arial" w:hAnsi="Arial" w:cs="Arial"/>
              </w:rPr>
            </w:pPr>
            <w:r w:rsidRPr="00DC3B74">
              <w:rPr>
                <w:rFonts w:ascii="Arial" w:hAnsi="Arial" w:cs="Arial"/>
              </w:rPr>
              <w:t>Did your child lie to family, friends or others about time spent gaming, or try to keep family or friends from knowing how much time was spent gaming?</w:t>
            </w:r>
          </w:p>
        </w:tc>
        <w:tc>
          <w:tcPr>
            <w:tcW w:w="1637" w:type="dxa"/>
            <w:tcBorders>
              <w:top w:val="nil"/>
              <w:left w:val="nil"/>
              <w:bottom w:val="nil"/>
              <w:right w:val="nil"/>
            </w:tcBorders>
            <w:hideMark/>
          </w:tcPr>
          <w:p w14:paraId="7BCD2086" w14:textId="77777777" w:rsidR="00E14120" w:rsidRPr="00DC3B74" w:rsidRDefault="00E14120">
            <w:pPr>
              <w:rPr>
                <w:rFonts w:ascii="Arial" w:hAnsi="Arial" w:cs="Arial"/>
              </w:rPr>
            </w:pPr>
            <w:r w:rsidRPr="00DC3B74">
              <w:rPr>
                <w:rFonts w:ascii="Arial" w:hAnsi="Arial" w:cs="Arial"/>
              </w:rPr>
              <w:t>54 (28.7%)</w:t>
            </w:r>
          </w:p>
        </w:tc>
      </w:tr>
      <w:tr w:rsidR="00E14120" w:rsidRPr="00DC3B74" w14:paraId="3E0A71B4" w14:textId="77777777" w:rsidTr="00C20932">
        <w:trPr>
          <w:trHeight w:val="691"/>
        </w:trPr>
        <w:tc>
          <w:tcPr>
            <w:tcW w:w="7318" w:type="dxa"/>
            <w:tcBorders>
              <w:top w:val="nil"/>
              <w:left w:val="nil"/>
              <w:bottom w:val="nil"/>
              <w:right w:val="nil"/>
            </w:tcBorders>
            <w:hideMark/>
          </w:tcPr>
          <w:p w14:paraId="6166700A" w14:textId="77777777" w:rsidR="00E14120" w:rsidRPr="00DC3B74" w:rsidRDefault="00E14120">
            <w:pPr>
              <w:rPr>
                <w:rFonts w:ascii="Arial" w:hAnsi="Arial" w:cs="Arial"/>
              </w:rPr>
            </w:pPr>
            <w:r w:rsidRPr="00DC3B74">
              <w:rPr>
                <w:rFonts w:ascii="Arial" w:hAnsi="Arial" w:cs="Arial"/>
              </w:rPr>
              <w:t>Did your child game to escape from or forget about personal problems, or to relieve uncomfortable feelings such as anxiety or depression?</w:t>
            </w:r>
          </w:p>
        </w:tc>
        <w:tc>
          <w:tcPr>
            <w:tcW w:w="1637" w:type="dxa"/>
            <w:tcBorders>
              <w:top w:val="nil"/>
              <w:left w:val="nil"/>
              <w:bottom w:val="nil"/>
              <w:right w:val="nil"/>
            </w:tcBorders>
            <w:hideMark/>
          </w:tcPr>
          <w:p w14:paraId="31E52007" w14:textId="77777777" w:rsidR="00E14120" w:rsidRPr="00DC3B74" w:rsidRDefault="00E14120">
            <w:pPr>
              <w:rPr>
                <w:rFonts w:ascii="Arial" w:hAnsi="Arial" w:cs="Arial"/>
              </w:rPr>
            </w:pPr>
            <w:r w:rsidRPr="00DC3B74">
              <w:rPr>
                <w:rFonts w:ascii="Arial" w:hAnsi="Arial" w:cs="Arial"/>
              </w:rPr>
              <w:t>37 (19.7%)</w:t>
            </w:r>
          </w:p>
        </w:tc>
      </w:tr>
      <w:tr w:rsidR="00E14120" w:rsidRPr="00DC3B74" w14:paraId="11DDF38E" w14:textId="77777777" w:rsidTr="00C20932">
        <w:trPr>
          <w:trHeight w:val="668"/>
        </w:trPr>
        <w:tc>
          <w:tcPr>
            <w:tcW w:w="7318" w:type="dxa"/>
            <w:tcBorders>
              <w:top w:val="nil"/>
              <w:left w:val="nil"/>
              <w:bottom w:val="single" w:sz="4" w:space="0" w:color="auto"/>
              <w:right w:val="nil"/>
            </w:tcBorders>
            <w:hideMark/>
          </w:tcPr>
          <w:p w14:paraId="31B8D2F8" w14:textId="77777777" w:rsidR="00E14120" w:rsidRPr="00DC3B74" w:rsidRDefault="00E14120">
            <w:pPr>
              <w:rPr>
                <w:rFonts w:ascii="Arial" w:hAnsi="Arial" w:cs="Arial"/>
              </w:rPr>
            </w:pPr>
            <w:r w:rsidRPr="00DC3B74">
              <w:rPr>
                <w:rFonts w:ascii="Arial" w:hAnsi="Arial" w:cs="Arial"/>
              </w:rPr>
              <w:t>Did your child risk or lose significant relationships or educational or sport opportunities because of gaming?</w:t>
            </w:r>
          </w:p>
        </w:tc>
        <w:tc>
          <w:tcPr>
            <w:tcW w:w="1637" w:type="dxa"/>
            <w:tcBorders>
              <w:top w:val="nil"/>
              <w:left w:val="nil"/>
              <w:bottom w:val="single" w:sz="4" w:space="0" w:color="auto"/>
              <w:right w:val="nil"/>
            </w:tcBorders>
            <w:hideMark/>
          </w:tcPr>
          <w:p w14:paraId="1A824000" w14:textId="77777777" w:rsidR="00E14120" w:rsidRPr="00DC3B74" w:rsidRDefault="00E14120">
            <w:pPr>
              <w:rPr>
                <w:rFonts w:ascii="Arial" w:hAnsi="Arial" w:cs="Arial"/>
              </w:rPr>
            </w:pPr>
            <w:r w:rsidRPr="00DC3B74">
              <w:rPr>
                <w:rFonts w:ascii="Arial" w:hAnsi="Arial" w:cs="Arial"/>
              </w:rPr>
              <w:t>32 (17%)</w:t>
            </w:r>
          </w:p>
        </w:tc>
      </w:tr>
      <w:tr w:rsidR="00E14120" w:rsidRPr="00DC3B74" w14:paraId="7E949D2F" w14:textId="77777777" w:rsidTr="00C20932">
        <w:trPr>
          <w:trHeight w:val="668"/>
        </w:trPr>
        <w:tc>
          <w:tcPr>
            <w:tcW w:w="7318" w:type="dxa"/>
            <w:tcBorders>
              <w:top w:val="single" w:sz="4" w:space="0" w:color="auto"/>
              <w:left w:val="nil"/>
              <w:bottom w:val="nil"/>
              <w:right w:val="nil"/>
            </w:tcBorders>
            <w:hideMark/>
          </w:tcPr>
          <w:p w14:paraId="0AD540DE" w14:textId="77777777" w:rsidR="00E14120" w:rsidRPr="00DC3B74" w:rsidRDefault="00E14120">
            <w:pPr>
              <w:rPr>
                <w:rFonts w:ascii="Arial" w:hAnsi="Arial" w:cs="Arial"/>
              </w:rPr>
            </w:pPr>
            <w:r w:rsidRPr="00DC3B74">
              <w:rPr>
                <w:rFonts w:ascii="Arial" w:hAnsi="Arial" w:cs="Arial"/>
              </w:rPr>
              <w:t>Have you regularly found it hard to control how often or how long your child plays video games?</w:t>
            </w:r>
          </w:p>
        </w:tc>
        <w:tc>
          <w:tcPr>
            <w:tcW w:w="1637" w:type="dxa"/>
            <w:tcBorders>
              <w:top w:val="single" w:sz="4" w:space="0" w:color="auto"/>
              <w:left w:val="nil"/>
              <w:bottom w:val="nil"/>
              <w:right w:val="nil"/>
            </w:tcBorders>
            <w:hideMark/>
          </w:tcPr>
          <w:p w14:paraId="3226338E" w14:textId="77777777" w:rsidR="00E14120" w:rsidRPr="00DC3B74" w:rsidRDefault="00E14120">
            <w:pPr>
              <w:rPr>
                <w:rFonts w:ascii="Arial" w:hAnsi="Arial" w:cs="Arial"/>
              </w:rPr>
            </w:pPr>
            <w:r w:rsidRPr="00DC3B74">
              <w:rPr>
                <w:rFonts w:ascii="Arial" w:hAnsi="Arial" w:cs="Arial"/>
              </w:rPr>
              <w:t>101 (53.7%)</w:t>
            </w:r>
          </w:p>
        </w:tc>
      </w:tr>
      <w:tr w:rsidR="00E14120" w:rsidRPr="00DC3B74" w14:paraId="71C9AF50" w14:textId="77777777" w:rsidTr="00C20932">
        <w:trPr>
          <w:trHeight w:val="691"/>
        </w:trPr>
        <w:tc>
          <w:tcPr>
            <w:tcW w:w="7318" w:type="dxa"/>
            <w:tcBorders>
              <w:top w:val="nil"/>
              <w:left w:val="nil"/>
              <w:bottom w:val="nil"/>
              <w:right w:val="nil"/>
            </w:tcBorders>
            <w:hideMark/>
          </w:tcPr>
          <w:p w14:paraId="265F02AC" w14:textId="77777777" w:rsidR="00E14120" w:rsidRPr="00DC3B74" w:rsidRDefault="00E14120">
            <w:pPr>
              <w:rPr>
                <w:rFonts w:ascii="Arial" w:hAnsi="Arial" w:cs="Arial"/>
              </w:rPr>
            </w:pPr>
            <w:r w:rsidRPr="00DC3B74">
              <w:rPr>
                <w:rFonts w:ascii="Arial" w:hAnsi="Arial" w:cs="Arial"/>
              </w:rPr>
              <w:t>Has your child increasingly prioritised playing video games over other important activities?</w:t>
            </w:r>
          </w:p>
        </w:tc>
        <w:tc>
          <w:tcPr>
            <w:tcW w:w="1637" w:type="dxa"/>
            <w:tcBorders>
              <w:top w:val="nil"/>
              <w:left w:val="nil"/>
              <w:bottom w:val="nil"/>
              <w:right w:val="nil"/>
            </w:tcBorders>
            <w:hideMark/>
          </w:tcPr>
          <w:p w14:paraId="25F637DC" w14:textId="77777777" w:rsidR="00E14120" w:rsidRPr="00DC3B74" w:rsidRDefault="00E14120">
            <w:pPr>
              <w:rPr>
                <w:rFonts w:ascii="Arial" w:hAnsi="Arial" w:cs="Arial"/>
              </w:rPr>
            </w:pPr>
            <w:r w:rsidRPr="00DC3B74">
              <w:rPr>
                <w:rFonts w:ascii="Arial" w:hAnsi="Arial" w:cs="Arial"/>
              </w:rPr>
              <w:t>95 (50.5%)</w:t>
            </w:r>
          </w:p>
        </w:tc>
      </w:tr>
      <w:tr w:rsidR="00E14120" w:rsidRPr="00DC3B74" w14:paraId="0FAB5398" w14:textId="77777777" w:rsidTr="00C20932">
        <w:trPr>
          <w:trHeight w:val="668"/>
        </w:trPr>
        <w:tc>
          <w:tcPr>
            <w:tcW w:w="7318" w:type="dxa"/>
            <w:tcBorders>
              <w:top w:val="nil"/>
              <w:left w:val="nil"/>
              <w:bottom w:val="nil"/>
              <w:right w:val="nil"/>
            </w:tcBorders>
            <w:hideMark/>
          </w:tcPr>
          <w:p w14:paraId="61577956" w14:textId="77777777" w:rsidR="00E14120" w:rsidRPr="00DC3B74" w:rsidRDefault="00E14120">
            <w:pPr>
              <w:rPr>
                <w:rFonts w:ascii="Arial" w:hAnsi="Arial" w:cs="Arial"/>
              </w:rPr>
            </w:pPr>
            <w:r w:rsidRPr="00DC3B74">
              <w:rPr>
                <w:rFonts w:ascii="Arial" w:hAnsi="Arial" w:cs="Arial"/>
              </w:rPr>
              <w:t>Has your child’s video gaming caused problems in your life? (e.g., with your parents/family, school, work, general health)</w:t>
            </w:r>
          </w:p>
        </w:tc>
        <w:tc>
          <w:tcPr>
            <w:tcW w:w="1637" w:type="dxa"/>
            <w:tcBorders>
              <w:top w:val="nil"/>
              <w:left w:val="nil"/>
              <w:bottom w:val="nil"/>
              <w:right w:val="nil"/>
            </w:tcBorders>
            <w:hideMark/>
          </w:tcPr>
          <w:p w14:paraId="73D6BA05" w14:textId="77777777" w:rsidR="00E14120" w:rsidRPr="00DC3B74" w:rsidRDefault="00E14120">
            <w:pPr>
              <w:rPr>
                <w:rFonts w:ascii="Arial" w:hAnsi="Arial" w:cs="Arial"/>
              </w:rPr>
            </w:pPr>
            <w:r w:rsidRPr="00DC3B74">
              <w:rPr>
                <w:rFonts w:ascii="Arial" w:hAnsi="Arial" w:cs="Arial"/>
              </w:rPr>
              <w:t>63 (33.5%)</w:t>
            </w:r>
          </w:p>
        </w:tc>
      </w:tr>
      <w:tr w:rsidR="00E14120" w:rsidRPr="00DC3B74" w14:paraId="17FB51F5" w14:textId="77777777" w:rsidTr="00C20932">
        <w:trPr>
          <w:trHeight w:val="691"/>
        </w:trPr>
        <w:tc>
          <w:tcPr>
            <w:tcW w:w="7318" w:type="dxa"/>
            <w:tcBorders>
              <w:top w:val="nil"/>
              <w:left w:val="nil"/>
              <w:bottom w:val="single" w:sz="4" w:space="0" w:color="auto"/>
              <w:right w:val="nil"/>
            </w:tcBorders>
            <w:hideMark/>
          </w:tcPr>
          <w:p w14:paraId="3AB2B8C6" w14:textId="77777777" w:rsidR="00E14120" w:rsidRPr="00DC3B74" w:rsidRDefault="00E14120">
            <w:pPr>
              <w:rPr>
                <w:rFonts w:ascii="Arial" w:hAnsi="Arial" w:cs="Arial"/>
              </w:rPr>
            </w:pPr>
            <w:r w:rsidRPr="00DC3B74">
              <w:rPr>
                <w:rFonts w:ascii="Arial" w:hAnsi="Arial" w:cs="Arial"/>
              </w:rPr>
              <w:t>Has your child continued to play video games despite experiencing problems?</w:t>
            </w:r>
          </w:p>
        </w:tc>
        <w:tc>
          <w:tcPr>
            <w:tcW w:w="1637" w:type="dxa"/>
            <w:tcBorders>
              <w:top w:val="nil"/>
              <w:left w:val="nil"/>
              <w:bottom w:val="single" w:sz="4" w:space="0" w:color="auto"/>
              <w:right w:val="nil"/>
            </w:tcBorders>
            <w:hideMark/>
          </w:tcPr>
          <w:p w14:paraId="75675380" w14:textId="77777777" w:rsidR="00E14120" w:rsidRPr="00DC3B74" w:rsidRDefault="00E14120">
            <w:pPr>
              <w:rPr>
                <w:rFonts w:ascii="Arial" w:hAnsi="Arial" w:cs="Arial"/>
              </w:rPr>
            </w:pPr>
            <w:r w:rsidRPr="00DC3B74">
              <w:rPr>
                <w:rFonts w:ascii="Arial" w:hAnsi="Arial" w:cs="Arial"/>
              </w:rPr>
              <w:t>66 (35.1%)</w:t>
            </w:r>
          </w:p>
        </w:tc>
      </w:tr>
    </w:tbl>
    <w:p w14:paraId="1F83F29B" w14:textId="77777777" w:rsidR="00E14120" w:rsidRPr="00DC3B74" w:rsidRDefault="00E14120" w:rsidP="00E14120">
      <w:pPr>
        <w:rPr>
          <w:rFonts w:ascii="Arial" w:hAnsi="Arial" w:cs="Arial"/>
          <w:highlight w:val="yellow"/>
        </w:rPr>
      </w:pPr>
    </w:p>
    <w:p w14:paraId="7C62F267" w14:textId="77777777" w:rsidR="00E14120" w:rsidRDefault="00E14120" w:rsidP="00E14120">
      <w:pPr>
        <w:rPr>
          <w:b/>
          <w:bCs/>
          <w:highlight w:val="yellow"/>
        </w:rPr>
      </w:pPr>
    </w:p>
    <w:p w14:paraId="485C7BBE" w14:textId="7AFA42B0" w:rsidR="008663DA" w:rsidRPr="00491F27" w:rsidRDefault="008663DA" w:rsidP="00491F27">
      <w:pPr>
        <w:jc w:val="both"/>
        <w:rPr>
          <w:rFonts w:ascii="Arial" w:hAnsi="Arial" w:cs="Arial"/>
          <w:b/>
          <w:bCs/>
        </w:rPr>
      </w:pPr>
    </w:p>
    <w:p w14:paraId="47FB494C" w14:textId="77777777" w:rsidR="00E14120" w:rsidRDefault="00E14120">
      <w:pPr>
        <w:rPr>
          <w:rFonts w:ascii="Arial" w:hAnsi="Arial" w:cs="Arial"/>
          <w:b/>
          <w:bCs/>
        </w:rPr>
      </w:pPr>
      <w:bookmarkStart w:id="22" w:name="_Hlk79351638"/>
      <w:r>
        <w:rPr>
          <w:rFonts w:ascii="Arial" w:hAnsi="Arial" w:cs="Arial"/>
          <w:b/>
          <w:bCs/>
        </w:rPr>
        <w:br w:type="page"/>
      </w:r>
    </w:p>
    <w:p w14:paraId="365ED59A" w14:textId="706F1F85" w:rsidR="00C20932" w:rsidRPr="006D4D4C" w:rsidRDefault="006D4D4C" w:rsidP="006D4D4C">
      <w:pPr>
        <w:spacing w:after="0" w:line="360" w:lineRule="auto"/>
        <w:ind w:right="57"/>
        <w:jc w:val="both"/>
        <w:rPr>
          <w:rFonts w:ascii="Arial" w:hAnsi="Arial" w:cs="Arial"/>
          <w:u w:val="single"/>
        </w:rPr>
      </w:pPr>
      <w:r w:rsidRPr="006D4D4C">
        <w:rPr>
          <w:rFonts w:ascii="Arial" w:hAnsi="Arial" w:cs="Arial"/>
          <w:u w:val="single"/>
        </w:rPr>
        <w:lastRenderedPageBreak/>
        <w:t>Adolescent</w:t>
      </w:r>
      <w:r w:rsidR="00C20932" w:rsidRPr="006D4D4C">
        <w:rPr>
          <w:rFonts w:ascii="Arial" w:hAnsi="Arial" w:cs="Arial"/>
          <w:u w:val="single"/>
        </w:rPr>
        <w:t xml:space="preserve"> sample</w:t>
      </w:r>
    </w:p>
    <w:p w14:paraId="5A43F9E8" w14:textId="744D52A3" w:rsidR="00C20932" w:rsidRDefault="006D4D4C" w:rsidP="006D4D4C">
      <w:pPr>
        <w:spacing w:after="0" w:line="360" w:lineRule="auto"/>
        <w:ind w:right="57" w:firstLine="426"/>
        <w:jc w:val="both"/>
        <w:rPr>
          <w:rFonts w:ascii="Arial" w:hAnsi="Arial" w:cs="Arial"/>
        </w:rPr>
      </w:pPr>
      <w:r>
        <w:rPr>
          <w:rFonts w:ascii="Arial" w:hAnsi="Arial" w:cs="Arial"/>
        </w:rPr>
        <w:t>Adolescents</w:t>
      </w:r>
      <w:r w:rsidR="00C20932">
        <w:rPr>
          <w:rFonts w:ascii="Arial" w:hAnsi="Arial" w:cs="Arial"/>
        </w:rPr>
        <w:t xml:space="preserve"> were administered the Problem Gambling Severity Index (PGSI) to screen for potential gambling problems. </w:t>
      </w:r>
      <w:r>
        <w:rPr>
          <w:rFonts w:ascii="Arial" w:hAnsi="Arial" w:cs="Arial"/>
        </w:rPr>
        <w:t>Table 16 presents a summary of the group’s responses to each DSM-IV-MR-J item. Adolescents tended to select the ‘never’ category in response to each item. With the exception of the preoccupation (Item 1) question which tends to record higher scores in survey studies due to its sensitivity (e.g., it can measure future plans to gamble rather than current gambling behaviour</w:t>
      </w:r>
      <w:r w:rsidR="00B456FC">
        <w:rPr>
          <w:rFonts w:ascii="Arial" w:hAnsi="Arial" w:cs="Arial"/>
        </w:rPr>
        <w:t>)</w:t>
      </w:r>
      <w:r>
        <w:rPr>
          <w:rFonts w:ascii="Arial" w:hAnsi="Arial" w:cs="Arial"/>
        </w:rPr>
        <w:t xml:space="preserve">, at least 76% of participants recorded a ‘never’ response to any given item. The cut-off for potentially problem gambling status on the DSM-IV-MR-J is 4 out of 9 criteria. Following this scoring method, there were only 2 (0.7%) adolescents who met the criteria for problem gambling. With very low rates of endorsement, it is difficult to exclude the possibility that affirmative responses may be the product of error, misunderstanding, or mischievous responding in studies of young people. </w:t>
      </w:r>
    </w:p>
    <w:p w14:paraId="65EDB0ED" w14:textId="77777777" w:rsidR="00C20932" w:rsidRPr="006D4D4C" w:rsidRDefault="00C20932" w:rsidP="006D4D4C">
      <w:pPr>
        <w:spacing w:after="0" w:line="360" w:lineRule="auto"/>
        <w:ind w:right="57" w:firstLine="426"/>
        <w:jc w:val="both"/>
        <w:rPr>
          <w:rFonts w:ascii="Arial" w:hAnsi="Arial" w:cs="Arial"/>
        </w:rPr>
      </w:pPr>
    </w:p>
    <w:p w14:paraId="055D50E5" w14:textId="2C2E1921" w:rsidR="00C20932" w:rsidRPr="000A59DF" w:rsidRDefault="00C20932" w:rsidP="00C20932">
      <w:pPr>
        <w:jc w:val="both"/>
        <w:rPr>
          <w:rFonts w:ascii="Arial" w:hAnsi="Arial" w:cs="Arial"/>
        </w:rPr>
      </w:pPr>
      <w:r w:rsidRPr="000A59DF">
        <w:rPr>
          <w:rFonts w:ascii="Arial" w:hAnsi="Arial" w:cs="Arial"/>
        </w:rPr>
        <w:t>Table 1</w:t>
      </w:r>
      <w:r>
        <w:rPr>
          <w:rFonts w:ascii="Arial" w:hAnsi="Arial" w:cs="Arial"/>
        </w:rPr>
        <w:t>6</w:t>
      </w:r>
      <w:r w:rsidRPr="000A59DF">
        <w:rPr>
          <w:rFonts w:ascii="Arial" w:hAnsi="Arial" w:cs="Arial"/>
        </w:rPr>
        <w:t xml:space="preserve">. </w:t>
      </w:r>
      <w:r>
        <w:rPr>
          <w:rFonts w:ascii="Arial" w:hAnsi="Arial" w:cs="Arial"/>
        </w:rPr>
        <w:t>Adolescents</w:t>
      </w:r>
      <w:r w:rsidR="006D4D4C">
        <w:rPr>
          <w:rFonts w:ascii="Arial" w:hAnsi="Arial" w:cs="Arial"/>
        </w:rPr>
        <w:t>’</w:t>
      </w:r>
      <w:r w:rsidR="004642BC">
        <w:rPr>
          <w:rFonts w:ascii="Arial" w:hAnsi="Arial" w:cs="Arial"/>
        </w:rPr>
        <w:t xml:space="preserve"> (n=190)</w:t>
      </w:r>
      <w:r w:rsidR="006D4D4C">
        <w:rPr>
          <w:rFonts w:ascii="Arial" w:hAnsi="Arial" w:cs="Arial"/>
        </w:rPr>
        <w:t xml:space="preserve"> </w:t>
      </w:r>
      <w:r w:rsidR="004642BC">
        <w:rPr>
          <w:rFonts w:ascii="Arial" w:hAnsi="Arial" w:cs="Arial"/>
        </w:rPr>
        <w:t xml:space="preserve">problem gambling based on </w:t>
      </w:r>
      <w:r w:rsidR="006D4D4C">
        <w:rPr>
          <w:rFonts w:ascii="Arial" w:hAnsi="Arial" w:cs="Arial"/>
        </w:rPr>
        <w:t>DSM-IV-MR-J</w:t>
      </w:r>
      <w:r>
        <w:rPr>
          <w:rFonts w:ascii="Arial" w:hAnsi="Arial" w:cs="Arial"/>
        </w:rPr>
        <w:t xml:space="preserve"> item</w:t>
      </w:r>
      <w:r w:rsidR="004642BC">
        <w:rPr>
          <w:rFonts w:ascii="Arial" w:hAnsi="Arial" w:cs="Arial"/>
        </w:rPr>
        <w: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9"/>
        <w:gridCol w:w="1194"/>
        <w:gridCol w:w="1349"/>
        <w:gridCol w:w="1508"/>
        <w:gridCol w:w="910"/>
        <w:gridCol w:w="936"/>
      </w:tblGrid>
      <w:tr w:rsidR="00E14120" w:rsidRPr="006D4D4C" w14:paraId="2F346FC7" w14:textId="77777777" w:rsidTr="006D4D4C">
        <w:tc>
          <w:tcPr>
            <w:tcW w:w="3129" w:type="dxa"/>
            <w:tcBorders>
              <w:top w:val="single" w:sz="4" w:space="0" w:color="auto"/>
              <w:left w:val="nil"/>
              <w:bottom w:val="single" w:sz="4" w:space="0" w:color="auto"/>
              <w:right w:val="nil"/>
            </w:tcBorders>
            <w:hideMark/>
          </w:tcPr>
          <w:p w14:paraId="6DEFFA79" w14:textId="77777777" w:rsidR="00E14120" w:rsidRPr="006D4D4C" w:rsidRDefault="00E14120">
            <w:pPr>
              <w:rPr>
                <w:rFonts w:ascii="Arial" w:hAnsi="Arial" w:cs="Arial"/>
              </w:rPr>
            </w:pPr>
            <w:r w:rsidRPr="006D4D4C">
              <w:rPr>
                <w:rFonts w:ascii="Arial" w:hAnsi="Arial" w:cs="Arial"/>
              </w:rPr>
              <w:t>How often in the last 12 months have you?</w:t>
            </w:r>
          </w:p>
        </w:tc>
        <w:tc>
          <w:tcPr>
            <w:tcW w:w="1194" w:type="dxa"/>
            <w:tcBorders>
              <w:top w:val="single" w:sz="4" w:space="0" w:color="auto"/>
              <w:left w:val="nil"/>
              <w:bottom w:val="single" w:sz="4" w:space="0" w:color="auto"/>
              <w:right w:val="nil"/>
            </w:tcBorders>
            <w:hideMark/>
          </w:tcPr>
          <w:p w14:paraId="2A68ECE5" w14:textId="77777777" w:rsidR="00E14120" w:rsidRPr="006D4D4C" w:rsidRDefault="00E14120">
            <w:pPr>
              <w:rPr>
                <w:rFonts w:ascii="Arial" w:hAnsi="Arial" w:cs="Arial"/>
              </w:rPr>
            </w:pPr>
            <w:r w:rsidRPr="006D4D4C">
              <w:rPr>
                <w:rFonts w:ascii="Arial" w:hAnsi="Arial" w:cs="Arial"/>
              </w:rPr>
              <w:t>Never</w:t>
            </w:r>
          </w:p>
        </w:tc>
        <w:tc>
          <w:tcPr>
            <w:tcW w:w="1349" w:type="dxa"/>
            <w:tcBorders>
              <w:top w:val="single" w:sz="4" w:space="0" w:color="auto"/>
              <w:left w:val="nil"/>
              <w:bottom w:val="single" w:sz="4" w:space="0" w:color="auto"/>
              <w:right w:val="nil"/>
            </w:tcBorders>
            <w:hideMark/>
          </w:tcPr>
          <w:p w14:paraId="1654C744" w14:textId="77777777" w:rsidR="00E14120" w:rsidRPr="006D4D4C" w:rsidRDefault="00E14120">
            <w:pPr>
              <w:rPr>
                <w:rFonts w:ascii="Arial" w:hAnsi="Arial" w:cs="Arial"/>
              </w:rPr>
            </w:pPr>
            <w:r w:rsidRPr="006D4D4C">
              <w:rPr>
                <w:rFonts w:ascii="Arial" w:hAnsi="Arial" w:cs="Arial"/>
              </w:rPr>
              <w:t>Once or twice</w:t>
            </w:r>
          </w:p>
        </w:tc>
        <w:tc>
          <w:tcPr>
            <w:tcW w:w="1508" w:type="dxa"/>
            <w:tcBorders>
              <w:top w:val="single" w:sz="4" w:space="0" w:color="auto"/>
              <w:left w:val="nil"/>
              <w:bottom w:val="single" w:sz="4" w:space="0" w:color="auto"/>
              <w:right w:val="nil"/>
            </w:tcBorders>
            <w:hideMark/>
          </w:tcPr>
          <w:p w14:paraId="4D6D2669" w14:textId="77777777" w:rsidR="00E14120" w:rsidRPr="006D4D4C" w:rsidRDefault="00E14120">
            <w:pPr>
              <w:rPr>
                <w:rFonts w:ascii="Arial" w:hAnsi="Arial" w:cs="Arial"/>
              </w:rPr>
            </w:pPr>
            <w:r w:rsidRPr="006D4D4C">
              <w:rPr>
                <w:rFonts w:ascii="Arial" w:hAnsi="Arial" w:cs="Arial"/>
              </w:rPr>
              <w:t>Sometimes</w:t>
            </w:r>
          </w:p>
        </w:tc>
        <w:tc>
          <w:tcPr>
            <w:tcW w:w="910" w:type="dxa"/>
            <w:tcBorders>
              <w:top w:val="single" w:sz="4" w:space="0" w:color="auto"/>
              <w:left w:val="nil"/>
              <w:bottom w:val="single" w:sz="4" w:space="0" w:color="auto"/>
              <w:right w:val="nil"/>
            </w:tcBorders>
            <w:hideMark/>
          </w:tcPr>
          <w:p w14:paraId="6F677883" w14:textId="77777777" w:rsidR="00E14120" w:rsidRPr="006D4D4C" w:rsidRDefault="00E14120">
            <w:pPr>
              <w:rPr>
                <w:rFonts w:ascii="Arial" w:hAnsi="Arial" w:cs="Arial"/>
              </w:rPr>
            </w:pPr>
            <w:r w:rsidRPr="006D4D4C">
              <w:rPr>
                <w:rFonts w:ascii="Arial" w:hAnsi="Arial" w:cs="Arial"/>
              </w:rPr>
              <w:t>Often</w:t>
            </w:r>
          </w:p>
        </w:tc>
        <w:tc>
          <w:tcPr>
            <w:tcW w:w="936" w:type="dxa"/>
            <w:tcBorders>
              <w:top w:val="single" w:sz="4" w:space="0" w:color="auto"/>
              <w:left w:val="nil"/>
              <w:bottom w:val="single" w:sz="4" w:space="0" w:color="auto"/>
              <w:right w:val="nil"/>
            </w:tcBorders>
            <w:hideMark/>
          </w:tcPr>
          <w:p w14:paraId="6F8728C8" w14:textId="77777777" w:rsidR="00E14120" w:rsidRPr="006D4D4C" w:rsidRDefault="00E14120">
            <w:pPr>
              <w:rPr>
                <w:rFonts w:ascii="Arial" w:hAnsi="Arial" w:cs="Arial"/>
              </w:rPr>
            </w:pPr>
            <w:r w:rsidRPr="006D4D4C">
              <w:rPr>
                <w:rFonts w:ascii="Arial" w:hAnsi="Arial" w:cs="Arial"/>
              </w:rPr>
              <w:t>Mean (SD)</w:t>
            </w:r>
          </w:p>
        </w:tc>
      </w:tr>
      <w:tr w:rsidR="00E14120" w:rsidRPr="006D4D4C" w14:paraId="38216124" w14:textId="77777777" w:rsidTr="006D4D4C">
        <w:tc>
          <w:tcPr>
            <w:tcW w:w="3129" w:type="dxa"/>
            <w:tcBorders>
              <w:top w:val="single" w:sz="4" w:space="0" w:color="auto"/>
              <w:left w:val="nil"/>
              <w:bottom w:val="nil"/>
              <w:right w:val="nil"/>
            </w:tcBorders>
            <w:hideMark/>
          </w:tcPr>
          <w:p w14:paraId="09B0E729" w14:textId="77777777" w:rsidR="00E14120" w:rsidRPr="006D4D4C" w:rsidRDefault="00E14120">
            <w:pPr>
              <w:rPr>
                <w:rFonts w:ascii="Arial" w:hAnsi="Arial" w:cs="Arial"/>
              </w:rPr>
            </w:pPr>
            <w:r w:rsidRPr="006D4D4C">
              <w:rPr>
                <w:rFonts w:ascii="Arial" w:hAnsi="Arial" w:cs="Arial"/>
              </w:rPr>
              <w:t>How often have you found yourself thinking about gambling or planning to gamble?</w:t>
            </w:r>
          </w:p>
        </w:tc>
        <w:tc>
          <w:tcPr>
            <w:tcW w:w="1194" w:type="dxa"/>
            <w:tcBorders>
              <w:top w:val="single" w:sz="4" w:space="0" w:color="auto"/>
              <w:left w:val="nil"/>
              <w:bottom w:val="nil"/>
              <w:right w:val="nil"/>
            </w:tcBorders>
            <w:hideMark/>
          </w:tcPr>
          <w:p w14:paraId="62A0B668" w14:textId="77777777" w:rsidR="00E14120" w:rsidRPr="006D4D4C" w:rsidRDefault="00E14120">
            <w:pPr>
              <w:rPr>
                <w:rFonts w:ascii="Arial" w:hAnsi="Arial" w:cs="Arial"/>
              </w:rPr>
            </w:pPr>
            <w:r w:rsidRPr="006D4D4C">
              <w:rPr>
                <w:rFonts w:ascii="Arial" w:hAnsi="Arial" w:cs="Arial"/>
              </w:rPr>
              <w:t>149 (53%)</w:t>
            </w:r>
          </w:p>
        </w:tc>
        <w:tc>
          <w:tcPr>
            <w:tcW w:w="1349" w:type="dxa"/>
            <w:tcBorders>
              <w:top w:val="single" w:sz="4" w:space="0" w:color="auto"/>
              <w:left w:val="nil"/>
              <w:bottom w:val="nil"/>
              <w:right w:val="nil"/>
            </w:tcBorders>
            <w:hideMark/>
          </w:tcPr>
          <w:p w14:paraId="4A829B8E" w14:textId="77777777" w:rsidR="00E14120" w:rsidRPr="006D4D4C" w:rsidRDefault="00E14120">
            <w:pPr>
              <w:rPr>
                <w:rFonts w:ascii="Arial" w:hAnsi="Arial" w:cs="Arial"/>
              </w:rPr>
            </w:pPr>
            <w:r w:rsidRPr="006D4D4C">
              <w:rPr>
                <w:rFonts w:ascii="Arial" w:hAnsi="Arial" w:cs="Arial"/>
              </w:rPr>
              <w:t>47 (16.7%)</w:t>
            </w:r>
          </w:p>
        </w:tc>
        <w:tc>
          <w:tcPr>
            <w:tcW w:w="1508" w:type="dxa"/>
            <w:tcBorders>
              <w:top w:val="single" w:sz="4" w:space="0" w:color="auto"/>
              <w:left w:val="nil"/>
              <w:bottom w:val="nil"/>
              <w:right w:val="nil"/>
            </w:tcBorders>
            <w:hideMark/>
          </w:tcPr>
          <w:p w14:paraId="0F968662" w14:textId="77777777" w:rsidR="00E14120" w:rsidRPr="006D4D4C" w:rsidRDefault="00E14120">
            <w:pPr>
              <w:rPr>
                <w:rFonts w:ascii="Arial" w:hAnsi="Arial" w:cs="Arial"/>
              </w:rPr>
            </w:pPr>
            <w:r w:rsidRPr="006D4D4C">
              <w:rPr>
                <w:rFonts w:ascii="Arial" w:hAnsi="Arial" w:cs="Arial"/>
              </w:rPr>
              <w:t>13 (4.6%)</w:t>
            </w:r>
          </w:p>
        </w:tc>
        <w:tc>
          <w:tcPr>
            <w:tcW w:w="910" w:type="dxa"/>
            <w:tcBorders>
              <w:top w:val="single" w:sz="4" w:space="0" w:color="auto"/>
              <w:left w:val="nil"/>
              <w:bottom w:val="nil"/>
              <w:right w:val="nil"/>
            </w:tcBorders>
            <w:hideMark/>
          </w:tcPr>
          <w:p w14:paraId="1CAE1161" w14:textId="77777777" w:rsidR="00E14120" w:rsidRPr="006D4D4C" w:rsidRDefault="00E14120">
            <w:pPr>
              <w:rPr>
                <w:rFonts w:ascii="Arial" w:hAnsi="Arial" w:cs="Arial"/>
              </w:rPr>
            </w:pPr>
            <w:r w:rsidRPr="006D4D4C">
              <w:rPr>
                <w:rFonts w:ascii="Arial" w:hAnsi="Arial" w:cs="Arial"/>
              </w:rPr>
              <w:t>3 (1.1%)</w:t>
            </w:r>
          </w:p>
        </w:tc>
        <w:tc>
          <w:tcPr>
            <w:tcW w:w="936" w:type="dxa"/>
            <w:tcBorders>
              <w:top w:val="single" w:sz="4" w:space="0" w:color="auto"/>
              <w:left w:val="nil"/>
              <w:bottom w:val="nil"/>
              <w:right w:val="nil"/>
            </w:tcBorders>
            <w:hideMark/>
          </w:tcPr>
          <w:p w14:paraId="5CDD7D6B" w14:textId="77777777" w:rsidR="00E14120" w:rsidRPr="006D4D4C" w:rsidRDefault="00E14120">
            <w:pPr>
              <w:rPr>
                <w:rFonts w:ascii="Arial" w:hAnsi="Arial" w:cs="Arial"/>
              </w:rPr>
            </w:pPr>
            <w:r w:rsidRPr="006D4D4C">
              <w:rPr>
                <w:rFonts w:ascii="Arial" w:hAnsi="Arial" w:cs="Arial"/>
              </w:rPr>
              <w:t>.39 (0.69)</w:t>
            </w:r>
          </w:p>
        </w:tc>
      </w:tr>
      <w:tr w:rsidR="00E14120" w:rsidRPr="006D4D4C" w14:paraId="1E2C94B7" w14:textId="77777777" w:rsidTr="006D4D4C">
        <w:tc>
          <w:tcPr>
            <w:tcW w:w="3129" w:type="dxa"/>
            <w:tcBorders>
              <w:top w:val="nil"/>
              <w:left w:val="nil"/>
              <w:bottom w:val="nil"/>
              <w:right w:val="nil"/>
            </w:tcBorders>
            <w:hideMark/>
          </w:tcPr>
          <w:p w14:paraId="739871CD" w14:textId="77777777" w:rsidR="00E14120" w:rsidRPr="006D4D4C" w:rsidRDefault="00E14120">
            <w:pPr>
              <w:rPr>
                <w:rFonts w:ascii="Arial" w:hAnsi="Arial" w:cs="Arial"/>
              </w:rPr>
            </w:pPr>
            <w:r w:rsidRPr="006D4D4C">
              <w:rPr>
                <w:rFonts w:ascii="Arial" w:hAnsi="Arial" w:cs="Arial"/>
              </w:rPr>
              <w:t>Have you needed to gamble with more and more money to get the amount of excitement you want?</w:t>
            </w:r>
          </w:p>
        </w:tc>
        <w:tc>
          <w:tcPr>
            <w:tcW w:w="1194" w:type="dxa"/>
            <w:tcBorders>
              <w:top w:val="nil"/>
              <w:left w:val="nil"/>
              <w:bottom w:val="nil"/>
              <w:right w:val="nil"/>
            </w:tcBorders>
            <w:hideMark/>
          </w:tcPr>
          <w:p w14:paraId="3A52A981" w14:textId="77777777" w:rsidR="00E14120" w:rsidRPr="006D4D4C" w:rsidRDefault="00E14120">
            <w:pPr>
              <w:rPr>
                <w:rFonts w:ascii="Arial" w:hAnsi="Arial" w:cs="Arial"/>
              </w:rPr>
            </w:pPr>
            <w:r w:rsidRPr="006D4D4C">
              <w:rPr>
                <w:rFonts w:ascii="Arial" w:hAnsi="Arial" w:cs="Arial"/>
              </w:rPr>
              <w:t>219 (77.9%)</w:t>
            </w:r>
          </w:p>
        </w:tc>
        <w:tc>
          <w:tcPr>
            <w:tcW w:w="1349" w:type="dxa"/>
            <w:tcBorders>
              <w:top w:val="nil"/>
              <w:left w:val="nil"/>
              <w:bottom w:val="nil"/>
              <w:right w:val="nil"/>
            </w:tcBorders>
            <w:hideMark/>
          </w:tcPr>
          <w:p w14:paraId="103D8039" w14:textId="77777777" w:rsidR="00E14120" w:rsidRPr="006D4D4C" w:rsidRDefault="00E14120">
            <w:pPr>
              <w:rPr>
                <w:rFonts w:ascii="Arial" w:hAnsi="Arial" w:cs="Arial"/>
              </w:rPr>
            </w:pPr>
            <w:r w:rsidRPr="006D4D4C">
              <w:rPr>
                <w:rFonts w:ascii="Arial" w:hAnsi="Arial" w:cs="Arial"/>
              </w:rPr>
              <w:t>10 (3.6%)</w:t>
            </w:r>
          </w:p>
        </w:tc>
        <w:tc>
          <w:tcPr>
            <w:tcW w:w="1508" w:type="dxa"/>
            <w:tcBorders>
              <w:top w:val="nil"/>
              <w:left w:val="nil"/>
              <w:bottom w:val="nil"/>
              <w:right w:val="nil"/>
            </w:tcBorders>
            <w:hideMark/>
          </w:tcPr>
          <w:p w14:paraId="226CD3B0" w14:textId="77777777" w:rsidR="00E14120" w:rsidRPr="006D4D4C" w:rsidRDefault="00E14120">
            <w:pPr>
              <w:rPr>
                <w:rFonts w:ascii="Arial" w:hAnsi="Arial" w:cs="Arial"/>
              </w:rPr>
            </w:pPr>
            <w:r w:rsidRPr="006D4D4C">
              <w:rPr>
                <w:rFonts w:ascii="Arial" w:hAnsi="Arial" w:cs="Arial"/>
              </w:rPr>
              <w:t>-</w:t>
            </w:r>
          </w:p>
        </w:tc>
        <w:tc>
          <w:tcPr>
            <w:tcW w:w="910" w:type="dxa"/>
            <w:tcBorders>
              <w:top w:val="nil"/>
              <w:left w:val="nil"/>
              <w:bottom w:val="nil"/>
              <w:right w:val="nil"/>
            </w:tcBorders>
            <w:hideMark/>
          </w:tcPr>
          <w:p w14:paraId="4401DDA1" w14:textId="77777777" w:rsidR="00E14120" w:rsidRPr="006D4D4C" w:rsidRDefault="00E14120">
            <w:pPr>
              <w:rPr>
                <w:rFonts w:ascii="Arial" w:hAnsi="Arial" w:cs="Arial"/>
              </w:rPr>
            </w:pPr>
            <w:r w:rsidRPr="006D4D4C">
              <w:rPr>
                <w:rFonts w:ascii="Arial" w:hAnsi="Arial" w:cs="Arial"/>
              </w:rPr>
              <w:t>-</w:t>
            </w:r>
          </w:p>
        </w:tc>
        <w:tc>
          <w:tcPr>
            <w:tcW w:w="936" w:type="dxa"/>
            <w:tcBorders>
              <w:top w:val="nil"/>
              <w:left w:val="nil"/>
              <w:bottom w:val="nil"/>
              <w:right w:val="nil"/>
            </w:tcBorders>
            <w:hideMark/>
          </w:tcPr>
          <w:p w14:paraId="16A04966" w14:textId="77777777" w:rsidR="00E14120" w:rsidRPr="006D4D4C" w:rsidRDefault="00E14120">
            <w:pPr>
              <w:rPr>
                <w:rFonts w:ascii="Arial" w:hAnsi="Arial" w:cs="Arial"/>
              </w:rPr>
            </w:pPr>
            <w:r w:rsidRPr="006D4D4C">
              <w:rPr>
                <w:rFonts w:ascii="Arial" w:hAnsi="Arial" w:cs="Arial"/>
              </w:rPr>
              <w:t>.04 (0.21)</w:t>
            </w:r>
          </w:p>
        </w:tc>
      </w:tr>
      <w:tr w:rsidR="00E14120" w:rsidRPr="006D4D4C" w14:paraId="2B3CBD7E" w14:textId="77777777" w:rsidTr="006D4D4C">
        <w:tc>
          <w:tcPr>
            <w:tcW w:w="3129" w:type="dxa"/>
            <w:tcBorders>
              <w:top w:val="nil"/>
              <w:left w:val="nil"/>
              <w:bottom w:val="nil"/>
              <w:right w:val="nil"/>
            </w:tcBorders>
            <w:hideMark/>
          </w:tcPr>
          <w:p w14:paraId="2F51EEF9" w14:textId="77777777" w:rsidR="00E14120" w:rsidRPr="006D4D4C" w:rsidRDefault="00E14120">
            <w:pPr>
              <w:rPr>
                <w:rFonts w:ascii="Arial" w:hAnsi="Arial" w:cs="Arial"/>
              </w:rPr>
            </w:pPr>
            <w:r w:rsidRPr="006D4D4C">
              <w:rPr>
                <w:rFonts w:ascii="Arial" w:hAnsi="Arial" w:cs="Arial"/>
              </w:rPr>
              <w:t>Have you ever spent much more than you planned to on gambling?</w:t>
            </w:r>
          </w:p>
        </w:tc>
        <w:tc>
          <w:tcPr>
            <w:tcW w:w="1194" w:type="dxa"/>
            <w:tcBorders>
              <w:top w:val="nil"/>
              <w:left w:val="nil"/>
              <w:bottom w:val="nil"/>
              <w:right w:val="nil"/>
            </w:tcBorders>
            <w:hideMark/>
          </w:tcPr>
          <w:p w14:paraId="75498CA9" w14:textId="77777777" w:rsidR="00E14120" w:rsidRPr="006D4D4C" w:rsidRDefault="00E14120">
            <w:pPr>
              <w:rPr>
                <w:rFonts w:ascii="Arial" w:hAnsi="Arial" w:cs="Arial"/>
              </w:rPr>
            </w:pPr>
            <w:r w:rsidRPr="006D4D4C">
              <w:rPr>
                <w:rFonts w:ascii="Arial" w:hAnsi="Arial" w:cs="Arial"/>
              </w:rPr>
              <w:t>222 (79%)</w:t>
            </w:r>
          </w:p>
        </w:tc>
        <w:tc>
          <w:tcPr>
            <w:tcW w:w="1349" w:type="dxa"/>
            <w:tcBorders>
              <w:top w:val="nil"/>
              <w:left w:val="nil"/>
              <w:bottom w:val="nil"/>
              <w:right w:val="nil"/>
            </w:tcBorders>
            <w:hideMark/>
          </w:tcPr>
          <w:p w14:paraId="21A6372B" w14:textId="77777777" w:rsidR="00E14120" w:rsidRPr="006D4D4C" w:rsidRDefault="00E14120">
            <w:pPr>
              <w:rPr>
                <w:rFonts w:ascii="Arial" w:hAnsi="Arial" w:cs="Arial"/>
              </w:rPr>
            </w:pPr>
            <w:r w:rsidRPr="006D4D4C">
              <w:rPr>
                <w:rFonts w:ascii="Arial" w:hAnsi="Arial" w:cs="Arial"/>
              </w:rPr>
              <w:t>3 (1.1%)</w:t>
            </w:r>
          </w:p>
        </w:tc>
        <w:tc>
          <w:tcPr>
            <w:tcW w:w="1508" w:type="dxa"/>
            <w:tcBorders>
              <w:top w:val="nil"/>
              <w:left w:val="nil"/>
              <w:bottom w:val="nil"/>
              <w:right w:val="nil"/>
            </w:tcBorders>
            <w:hideMark/>
          </w:tcPr>
          <w:p w14:paraId="009F2532" w14:textId="77777777" w:rsidR="00E14120" w:rsidRPr="006D4D4C" w:rsidRDefault="00E14120">
            <w:pPr>
              <w:rPr>
                <w:rFonts w:ascii="Arial" w:hAnsi="Arial" w:cs="Arial"/>
              </w:rPr>
            </w:pPr>
            <w:r w:rsidRPr="006D4D4C">
              <w:rPr>
                <w:rFonts w:ascii="Arial" w:hAnsi="Arial" w:cs="Arial"/>
              </w:rPr>
              <w:t>3 (1.1%)</w:t>
            </w:r>
          </w:p>
        </w:tc>
        <w:tc>
          <w:tcPr>
            <w:tcW w:w="910" w:type="dxa"/>
            <w:tcBorders>
              <w:top w:val="nil"/>
              <w:left w:val="nil"/>
              <w:bottom w:val="nil"/>
              <w:right w:val="nil"/>
            </w:tcBorders>
            <w:hideMark/>
          </w:tcPr>
          <w:p w14:paraId="7462A7F5" w14:textId="77777777" w:rsidR="00E14120" w:rsidRPr="006D4D4C" w:rsidRDefault="00E14120">
            <w:pPr>
              <w:rPr>
                <w:rFonts w:ascii="Arial" w:hAnsi="Arial" w:cs="Arial"/>
              </w:rPr>
            </w:pPr>
            <w:r w:rsidRPr="006D4D4C">
              <w:rPr>
                <w:rFonts w:ascii="Arial" w:hAnsi="Arial" w:cs="Arial"/>
              </w:rPr>
              <w:t>1 (0.4%)</w:t>
            </w:r>
          </w:p>
        </w:tc>
        <w:tc>
          <w:tcPr>
            <w:tcW w:w="936" w:type="dxa"/>
            <w:tcBorders>
              <w:top w:val="nil"/>
              <w:left w:val="nil"/>
              <w:bottom w:val="nil"/>
              <w:right w:val="nil"/>
            </w:tcBorders>
            <w:hideMark/>
          </w:tcPr>
          <w:p w14:paraId="07D25613" w14:textId="77777777" w:rsidR="00E14120" w:rsidRPr="006D4D4C" w:rsidRDefault="00E14120">
            <w:pPr>
              <w:rPr>
                <w:rFonts w:ascii="Arial" w:hAnsi="Arial" w:cs="Arial"/>
              </w:rPr>
            </w:pPr>
            <w:r w:rsidRPr="006D4D4C">
              <w:rPr>
                <w:rFonts w:ascii="Arial" w:hAnsi="Arial" w:cs="Arial"/>
              </w:rPr>
              <w:t>.05 (0.32)</w:t>
            </w:r>
          </w:p>
        </w:tc>
      </w:tr>
      <w:tr w:rsidR="00E14120" w:rsidRPr="006D4D4C" w14:paraId="73589E97" w14:textId="77777777" w:rsidTr="006D4D4C">
        <w:tc>
          <w:tcPr>
            <w:tcW w:w="3129" w:type="dxa"/>
            <w:tcBorders>
              <w:top w:val="nil"/>
              <w:left w:val="nil"/>
              <w:bottom w:val="nil"/>
              <w:right w:val="nil"/>
            </w:tcBorders>
            <w:hideMark/>
          </w:tcPr>
          <w:p w14:paraId="543E5327" w14:textId="77777777" w:rsidR="00E14120" w:rsidRPr="006D4D4C" w:rsidRDefault="00E14120">
            <w:pPr>
              <w:rPr>
                <w:rFonts w:ascii="Arial" w:hAnsi="Arial" w:cs="Arial"/>
              </w:rPr>
            </w:pPr>
            <w:r w:rsidRPr="006D4D4C">
              <w:rPr>
                <w:rFonts w:ascii="Arial" w:hAnsi="Arial" w:cs="Arial"/>
              </w:rPr>
              <w:t>Have you felt bad or fed up when trying to cut down or stop gambling?</w:t>
            </w:r>
          </w:p>
        </w:tc>
        <w:tc>
          <w:tcPr>
            <w:tcW w:w="1194" w:type="dxa"/>
            <w:tcBorders>
              <w:top w:val="nil"/>
              <w:left w:val="nil"/>
              <w:bottom w:val="nil"/>
              <w:right w:val="nil"/>
            </w:tcBorders>
            <w:hideMark/>
          </w:tcPr>
          <w:p w14:paraId="7608EAD6" w14:textId="77777777" w:rsidR="00E14120" w:rsidRPr="006D4D4C" w:rsidRDefault="00E14120">
            <w:pPr>
              <w:rPr>
                <w:rFonts w:ascii="Arial" w:hAnsi="Arial" w:cs="Arial"/>
              </w:rPr>
            </w:pPr>
            <w:r w:rsidRPr="006D4D4C">
              <w:rPr>
                <w:rFonts w:ascii="Arial" w:hAnsi="Arial" w:cs="Arial"/>
              </w:rPr>
              <w:t>216 (76.9%)</w:t>
            </w:r>
          </w:p>
        </w:tc>
        <w:tc>
          <w:tcPr>
            <w:tcW w:w="1349" w:type="dxa"/>
            <w:tcBorders>
              <w:top w:val="nil"/>
              <w:left w:val="nil"/>
              <w:bottom w:val="nil"/>
              <w:right w:val="nil"/>
            </w:tcBorders>
            <w:hideMark/>
          </w:tcPr>
          <w:p w14:paraId="4F26149E" w14:textId="77777777" w:rsidR="00E14120" w:rsidRPr="006D4D4C" w:rsidRDefault="00E14120">
            <w:pPr>
              <w:rPr>
                <w:rFonts w:ascii="Arial" w:hAnsi="Arial" w:cs="Arial"/>
              </w:rPr>
            </w:pPr>
            <w:r w:rsidRPr="006D4D4C">
              <w:rPr>
                <w:rFonts w:ascii="Arial" w:hAnsi="Arial" w:cs="Arial"/>
              </w:rPr>
              <w:t>4 (1.4%)</w:t>
            </w:r>
          </w:p>
        </w:tc>
        <w:tc>
          <w:tcPr>
            <w:tcW w:w="1508" w:type="dxa"/>
            <w:tcBorders>
              <w:top w:val="nil"/>
              <w:left w:val="nil"/>
              <w:bottom w:val="nil"/>
              <w:right w:val="nil"/>
            </w:tcBorders>
            <w:hideMark/>
          </w:tcPr>
          <w:p w14:paraId="02F1DB6D" w14:textId="77777777" w:rsidR="00E14120" w:rsidRPr="006D4D4C" w:rsidRDefault="00E14120">
            <w:pPr>
              <w:rPr>
                <w:rFonts w:ascii="Arial" w:hAnsi="Arial" w:cs="Arial"/>
              </w:rPr>
            </w:pPr>
            <w:r w:rsidRPr="006D4D4C">
              <w:rPr>
                <w:rFonts w:ascii="Arial" w:hAnsi="Arial" w:cs="Arial"/>
              </w:rPr>
              <w:t>2 (0.7%)</w:t>
            </w:r>
          </w:p>
        </w:tc>
        <w:tc>
          <w:tcPr>
            <w:tcW w:w="910" w:type="dxa"/>
            <w:tcBorders>
              <w:top w:val="nil"/>
              <w:left w:val="nil"/>
              <w:bottom w:val="nil"/>
              <w:right w:val="nil"/>
            </w:tcBorders>
            <w:hideMark/>
          </w:tcPr>
          <w:p w14:paraId="137B98E7" w14:textId="77777777" w:rsidR="00E14120" w:rsidRPr="006D4D4C" w:rsidRDefault="00E14120">
            <w:pPr>
              <w:rPr>
                <w:rFonts w:ascii="Arial" w:hAnsi="Arial" w:cs="Arial"/>
              </w:rPr>
            </w:pPr>
            <w:r w:rsidRPr="006D4D4C">
              <w:rPr>
                <w:rFonts w:ascii="Arial" w:hAnsi="Arial" w:cs="Arial"/>
              </w:rPr>
              <w:t>2 (0.7%)</w:t>
            </w:r>
          </w:p>
        </w:tc>
        <w:tc>
          <w:tcPr>
            <w:tcW w:w="936" w:type="dxa"/>
            <w:tcBorders>
              <w:top w:val="nil"/>
              <w:left w:val="nil"/>
              <w:bottom w:val="nil"/>
              <w:right w:val="nil"/>
            </w:tcBorders>
            <w:hideMark/>
          </w:tcPr>
          <w:p w14:paraId="07A58128" w14:textId="77777777" w:rsidR="00E14120" w:rsidRPr="006D4D4C" w:rsidRDefault="00E14120">
            <w:pPr>
              <w:rPr>
                <w:rFonts w:ascii="Arial" w:hAnsi="Arial" w:cs="Arial"/>
              </w:rPr>
            </w:pPr>
            <w:r w:rsidRPr="006D4D4C">
              <w:rPr>
                <w:rFonts w:ascii="Arial" w:hAnsi="Arial" w:cs="Arial"/>
              </w:rPr>
              <w:t>.06 (0.36)</w:t>
            </w:r>
          </w:p>
        </w:tc>
      </w:tr>
      <w:tr w:rsidR="00E14120" w:rsidRPr="006D4D4C" w14:paraId="7324F647" w14:textId="77777777" w:rsidTr="006D4D4C">
        <w:tc>
          <w:tcPr>
            <w:tcW w:w="3129" w:type="dxa"/>
            <w:tcBorders>
              <w:top w:val="nil"/>
              <w:left w:val="nil"/>
              <w:bottom w:val="nil"/>
              <w:right w:val="nil"/>
            </w:tcBorders>
            <w:hideMark/>
          </w:tcPr>
          <w:p w14:paraId="29C8F680" w14:textId="77777777" w:rsidR="00E14120" w:rsidRPr="006D4D4C" w:rsidRDefault="00E14120">
            <w:pPr>
              <w:rPr>
                <w:rFonts w:ascii="Arial" w:hAnsi="Arial" w:cs="Arial"/>
              </w:rPr>
            </w:pPr>
            <w:r w:rsidRPr="006D4D4C">
              <w:rPr>
                <w:rFonts w:ascii="Arial" w:hAnsi="Arial" w:cs="Arial"/>
              </w:rPr>
              <w:t>How often have you gambled to help you to escape from problems or when you are feeling bad?</w:t>
            </w:r>
          </w:p>
        </w:tc>
        <w:tc>
          <w:tcPr>
            <w:tcW w:w="1194" w:type="dxa"/>
            <w:tcBorders>
              <w:top w:val="nil"/>
              <w:left w:val="nil"/>
              <w:bottom w:val="nil"/>
              <w:right w:val="nil"/>
            </w:tcBorders>
            <w:hideMark/>
          </w:tcPr>
          <w:p w14:paraId="1DA558DB" w14:textId="77777777" w:rsidR="00E14120" w:rsidRPr="006D4D4C" w:rsidRDefault="00E14120">
            <w:pPr>
              <w:rPr>
                <w:rFonts w:ascii="Arial" w:hAnsi="Arial" w:cs="Arial"/>
              </w:rPr>
            </w:pPr>
            <w:r w:rsidRPr="006D4D4C">
              <w:rPr>
                <w:rFonts w:ascii="Arial" w:hAnsi="Arial" w:cs="Arial"/>
              </w:rPr>
              <w:t>221 (78.6%)</w:t>
            </w:r>
          </w:p>
        </w:tc>
        <w:tc>
          <w:tcPr>
            <w:tcW w:w="1349" w:type="dxa"/>
            <w:tcBorders>
              <w:top w:val="nil"/>
              <w:left w:val="nil"/>
              <w:bottom w:val="nil"/>
              <w:right w:val="nil"/>
            </w:tcBorders>
            <w:hideMark/>
          </w:tcPr>
          <w:p w14:paraId="6B4E808E" w14:textId="77777777" w:rsidR="00E14120" w:rsidRPr="006D4D4C" w:rsidRDefault="00E14120">
            <w:pPr>
              <w:rPr>
                <w:rFonts w:ascii="Arial" w:hAnsi="Arial" w:cs="Arial"/>
              </w:rPr>
            </w:pPr>
            <w:r w:rsidRPr="006D4D4C">
              <w:rPr>
                <w:rFonts w:ascii="Arial" w:hAnsi="Arial" w:cs="Arial"/>
              </w:rPr>
              <w:t>5 (1.8%)</w:t>
            </w:r>
          </w:p>
        </w:tc>
        <w:tc>
          <w:tcPr>
            <w:tcW w:w="1508" w:type="dxa"/>
            <w:tcBorders>
              <w:top w:val="nil"/>
              <w:left w:val="nil"/>
              <w:bottom w:val="nil"/>
              <w:right w:val="nil"/>
            </w:tcBorders>
            <w:hideMark/>
          </w:tcPr>
          <w:p w14:paraId="3DA6ADDD" w14:textId="77777777" w:rsidR="00E14120" w:rsidRPr="006D4D4C" w:rsidRDefault="00E14120">
            <w:pPr>
              <w:rPr>
                <w:rFonts w:ascii="Arial" w:hAnsi="Arial" w:cs="Arial"/>
              </w:rPr>
            </w:pPr>
            <w:r w:rsidRPr="006D4D4C">
              <w:rPr>
                <w:rFonts w:ascii="Arial" w:hAnsi="Arial" w:cs="Arial"/>
              </w:rPr>
              <w:t>-</w:t>
            </w:r>
          </w:p>
        </w:tc>
        <w:tc>
          <w:tcPr>
            <w:tcW w:w="910" w:type="dxa"/>
            <w:tcBorders>
              <w:top w:val="nil"/>
              <w:left w:val="nil"/>
              <w:bottom w:val="nil"/>
              <w:right w:val="nil"/>
            </w:tcBorders>
            <w:hideMark/>
          </w:tcPr>
          <w:p w14:paraId="3E68CEE0" w14:textId="77777777" w:rsidR="00E14120" w:rsidRPr="006D4D4C" w:rsidRDefault="00E14120">
            <w:pPr>
              <w:rPr>
                <w:rFonts w:ascii="Arial" w:hAnsi="Arial" w:cs="Arial"/>
              </w:rPr>
            </w:pPr>
            <w:r w:rsidRPr="006D4D4C">
              <w:rPr>
                <w:rFonts w:ascii="Arial" w:hAnsi="Arial" w:cs="Arial"/>
              </w:rPr>
              <w:t>1 (0.4%)</w:t>
            </w:r>
          </w:p>
        </w:tc>
        <w:tc>
          <w:tcPr>
            <w:tcW w:w="936" w:type="dxa"/>
            <w:tcBorders>
              <w:top w:val="nil"/>
              <w:left w:val="nil"/>
              <w:bottom w:val="nil"/>
              <w:right w:val="nil"/>
            </w:tcBorders>
            <w:hideMark/>
          </w:tcPr>
          <w:p w14:paraId="55D54E2D" w14:textId="77777777" w:rsidR="00E14120" w:rsidRPr="006D4D4C" w:rsidRDefault="00E14120">
            <w:pPr>
              <w:rPr>
                <w:rFonts w:ascii="Arial" w:hAnsi="Arial" w:cs="Arial"/>
              </w:rPr>
            </w:pPr>
            <w:r w:rsidRPr="006D4D4C">
              <w:rPr>
                <w:rFonts w:ascii="Arial" w:hAnsi="Arial" w:cs="Arial"/>
              </w:rPr>
              <w:t>.04 (0.25)</w:t>
            </w:r>
          </w:p>
        </w:tc>
      </w:tr>
      <w:tr w:rsidR="00E14120" w:rsidRPr="006D4D4C" w14:paraId="3B82D839" w14:textId="77777777" w:rsidTr="006D4D4C">
        <w:tc>
          <w:tcPr>
            <w:tcW w:w="3129" w:type="dxa"/>
            <w:tcBorders>
              <w:top w:val="nil"/>
              <w:left w:val="nil"/>
              <w:bottom w:val="nil"/>
              <w:right w:val="nil"/>
            </w:tcBorders>
            <w:hideMark/>
          </w:tcPr>
          <w:p w14:paraId="6C08EB24" w14:textId="77777777" w:rsidR="00E14120" w:rsidRPr="006D4D4C" w:rsidRDefault="00E14120">
            <w:pPr>
              <w:rPr>
                <w:rFonts w:ascii="Arial" w:hAnsi="Arial" w:cs="Arial"/>
              </w:rPr>
            </w:pPr>
            <w:r w:rsidRPr="006D4D4C">
              <w:rPr>
                <w:rFonts w:ascii="Arial" w:hAnsi="Arial" w:cs="Arial"/>
              </w:rPr>
              <w:t>After losing money gambling, have you returned another day to try and win back money you lost?</w:t>
            </w:r>
          </w:p>
        </w:tc>
        <w:tc>
          <w:tcPr>
            <w:tcW w:w="1194" w:type="dxa"/>
            <w:tcBorders>
              <w:top w:val="nil"/>
              <w:left w:val="nil"/>
              <w:bottom w:val="nil"/>
              <w:right w:val="nil"/>
            </w:tcBorders>
            <w:hideMark/>
          </w:tcPr>
          <w:p w14:paraId="2D31ACE7" w14:textId="77777777" w:rsidR="00E14120" w:rsidRPr="006D4D4C" w:rsidRDefault="00E14120">
            <w:pPr>
              <w:rPr>
                <w:rFonts w:ascii="Arial" w:hAnsi="Arial" w:cs="Arial"/>
              </w:rPr>
            </w:pPr>
            <w:r w:rsidRPr="006D4D4C">
              <w:rPr>
                <w:rFonts w:ascii="Arial" w:hAnsi="Arial" w:cs="Arial"/>
              </w:rPr>
              <w:t>216 (76.9%)</w:t>
            </w:r>
          </w:p>
        </w:tc>
        <w:tc>
          <w:tcPr>
            <w:tcW w:w="1349" w:type="dxa"/>
            <w:tcBorders>
              <w:top w:val="nil"/>
              <w:left w:val="nil"/>
              <w:bottom w:val="nil"/>
              <w:right w:val="nil"/>
            </w:tcBorders>
            <w:hideMark/>
          </w:tcPr>
          <w:p w14:paraId="65C2F840" w14:textId="77777777" w:rsidR="00E14120" w:rsidRPr="006D4D4C" w:rsidRDefault="00E14120">
            <w:pPr>
              <w:rPr>
                <w:rFonts w:ascii="Arial" w:hAnsi="Arial" w:cs="Arial"/>
              </w:rPr>
            </w:pPr>
            <w:r w:rsidRPr="006D4D4C">
              <w:rPr>
                <w:rFonts w:ascii="Arial" w:hAnsi="Arial" w:cs="Arial"/>
              </w:rPr>
              <w:t>5 (1.8%)</w:t>
            </w:r>
          </w:p>
        </w:tc>
        <w:tc>
          <w:tcPr>
            <w:tcW w:w="1508" w:type="dxa"/>
            <w:tcBorders>
              <w:top w:val="nil"/>
              <w:left w:val="nil"/>
              <w:bottom w:val="nil"/>
              <w:right w:val="nil"/>
            </w:tcBorders>
            <w:hideMark/>
          </w:tcPr>
          <w:p w14:paraId="03BAA365" w14:textId="77777777" w:rsidR="00E14120" w:rsidRPr="006D4D4C" w:rsidRDefault="00E14120">
            <w:pPr>
              <w:rPr>
                <w:rFonts w:ascii="Arial" w:hAnsi="Arial" w:cs="Arial"/>
              </w:rPr>
            </w:pPr>
            <w:r w:rsidRPr="006D4D4C">
              <w:rPr>
                <w:rFonts w:ascii="Arial" w:hAnsi="Arial" w:cs="Arial"/>
              </w:rPr>
              <w:t>4 (1.4%)</w:t>
            </w:r>
          </w:p>
        </w:tc>
        <w:tc>
          <w:tcPr>
            <w:tcW w:w="910" w:type="dxa"/>
            <w:tcBorders>
              <w:top w:val="nil"/>
              <w:left w:val="nil"/>
              <w:bottom w:val="nil"/>
              <w:right w:val="nil"/>
            </w:tcBorders>
            <w:hideMark/>
          </w:tcPr>
          <w:p w14:paraId="2A1AFBA3" w14:textId="77777777" w:rsidR="00E14120" w:rsidRPr="006D4D4C" w:rsidRDefault="00E14120">
            <w:pPr>
              <w:rPr>
                <w:rFonts w:ascii="Arial" w:hAnsi="Arial" w:cs="Arial"/>
              </w:rPr>
            </w:pPr>
            <w:r w:rsidRPr="006D4D4C">
              <w:rPr>
                <w:rFonts w:ascii="Arial" w:hAnsi="Arial" w:cs="Arial"/>
              </w:rPr>
              <w:t>2 (0.7%)</w:t>
            </w:r>
          </w:p>
        </w:tc>
        <w:tc>
          <w:tcPr>
            <w:tcW w:w="936" w:type="dxa"/>
            <w:tcBorders>
              <w:top w:val="nil"/>
              <w:left w:val="nil"/>
              <w:bottom w:val="nil"/>
              <w:right w:val="nil"/>
            </w:tcBorders>
            <w:hideMark/>
          </w:tcPr>
          <w:p w14:paraId="68345A8E" w14:textId="77777777" w:rsidR="00E14120" w:rsidRPr="006D4D4C" w:rsidRDefault="00E14120">
            <w:pPr>
              <w:rPr>
                <w:rFonts w:ascii="Arial" w:hAnsi="Arial" w:cs="Arial"/>
              </w:rPr>
            </w:pPr>
            <w:r w:rsidRPr="006D4D4C">
              <w:rPr>
                <w:rFonts w:ascii="Arial" w:hAnsi="Arial" w:cs="Arial"/>
              </w:rPr>
              <w:t>.08 (0.41)</w:t>
            </w:r>
          </w:p>
        </w:tc>
      </w:tr>
      <w:tr w:rsidR="00E14120" w:rsidRPr="006D4D4C" w14:paraId="0A55636E" w14:textId="77777777" w:rsidTr="006D4D4C">
        <w:tc>
          <w:tcPr>
            <w:tcW w:w="3129" w:type="dxa"/>
            <w:tcBorders>
              <w:top w:val="nil"/>
              <w:left w:val="nil"/>
              <w:bottom w:val="nil"/>
              <w:right w:val="nil"/>
            </w:tcBorders>
            <w:hideMark/>
          </w:tcPr>
          <w:p w14:paraId="25ADC5FF" w14:textId="77777777" w:rsidR="00E14120" w:rsidRPr="006D4D4C" w:rsidRDefault="00E14120">
            <w:pPr>
              <w:rPr>
                <w:rFonts w:ascii="Arial" w:hAnsi="Arial" w:cs="Arial"/>
              </w:rPr>
            </w:pPr>
            <w:r w:rsidRPr="006D4D4C">
              <w:rPr>
                <w:rFonts w:ascii="Arial" w:hAnsi="Arial" w:cs="Arial"/>
              </w:rPr>
              <w:t>Has your gambling ever led to lies to your family?</w:t>
            </w:r>
          </w:p>
        </w:tc>
        <w:tc>
          <w:tcPr>
            <w:tcW w:w="1194" w:type="dxa"/>
            <w:tcBorders>
              <w:top w:val="nil"/>
              <w:left w:val="nil"/>
              <w:bottom w:val="nil"/>
              <w:right w:val="nil"/>
            </w:tcBorders>
            <w:hideMark/>
          </w:tcPr>
          <w:p w14:paraId="16917F76" w14:textId="77777777" w:rsidR="00E14120" w:rsidRPr="006D4D4C" w:rsidRDefault="00E14120">
            <w:pPr>
              <w:rPr>
                <w:rFonts w:ascii="Arial" w:hAnsi="Arial" w:cs="Arial"/>
              </w:rPr>
            </w:pPr>
            <w:r w:rsidRPr="006D4D4C">
              <w:rPr>
                <w:rFonts w:ascii="Arial" w:hAnsi="Arial" w:cs="Arial"/>
              </w:rPr>
              <w:t>222 (79%)</w:t>
            </w:r>
          </w:p>
        </w:tc>
        <w:tc>
          <w:tcPr>
            <w:tcW w:w="1349" w:type="dxa"/>
            <w:tcBorders>
              <w:top w:val="nil"/>
              <w:left w:val="nil"/>
              <w:bottom w:val="nil"/>
              <w:right w:val="nil"/>
            </w:tcBorders>
            <w:hideMark/>
          </w:tcPr>
          <w:p w14:paraId="66D391B4" w14:textId="77777777" w:rsidR="00E14120" w:rsidRPr="006D4D4C" w:rsidRDefault="00E14120">
            <w:pPr>
              <w:rPr>
                <w:rFonts w:ascii="Arial" w:hAnsi="Arial" w:cs="Arial"/>
              </w:rPr>
            </w:pPr>
            <w:r w:rsidRPr="006D4D4C">
              <w:rPr>
                <w:rFonts w:ascii="Arial" w:hAnsi="Arial" w:cs="Arial"/>
              </w:rPr>
              <w:t>2 (0.7%)</w:t>
            </w:r>
          </w:p>
        </w:tc>
        <w:tc>
          <w:tcPr>
            <w:tcW w:w="1508" w:type="dxa"/>
            <w:tcBorders>
              <w:top w:val="nil"/>
              <w:left w:val="nil"/>
              <w:bottom w:val="nil"/>
              <w:right w:val="nil"/>
            </w:tcBorders>
            <w:hideMark/>
          </w:tcPr>
          <w:p w14:paraId="5D899D4D" w14:textId="77777777" w:rsidR="00E14120" w:rsidRPr="006D4D4C" w:rsidRDefault="00E14120">
            <w:pPr>
              <w:rPr>
                <w:rFonts w:ascii="Arial" w:hAnsi="Arial" w:cs="Arial"/>
              </w:rPr>
            </w:pPr>
            <w:r w:rsidRPr="006D4D4C">
              <w:rPr>
                <w:rFonts w:ascii="Arial" w:hAnsi="Arial" w:cs="Arial"/>
              </w:rPr>
              <w:t>2 (0.7%)</w:t>
            </w:r>
          </w:p>
        </w:tc>
        <w:tc>
          <w:tcPr>
            <w:tcW w:w="910" w:type="dxa"/>
            <w:tcBorders>
              <w:top w:val="nil"/>
              <w:left w:val="nil"/>
              <w:bottom w:val="nil"/>
              <w:right w:val="nil"/>
            </w:tcBorders>
            <w:hideMark/>
          </w:tcPr>
          <w:p w14:paraId="036476EE" w14:textId="77777777" w:rsidR="00E14120" w:rsidRPr="006D4D4C" w:rsidRDefault="00E14120">
            <w:pPr>
              <w:rPr>
                <w:rFonts w:ascii="Arial" w:hAnsi="Arial" w:cs="Arial"/>
              </w:rPr>
            </w:pPr>
            <w:r w:rsidRPr="006D4D4C">
              <w:rPr>
                <w:rFonts w:ascii="Arial" w:hAnsi="Arial" w:cs="Arial"/>
              </w:rPr>
              <w:t>1 (0.4%)</w:t>
            </w:r>
          </w:p>
        </w:tc>
        <w:tc>
          <w:tcPr>
            <w:tcW w:w="936" w:type="dxa"/>
            <w:tcBorders>
              <w:top w:val="nil"/>
              <w:left w:val="nil"/>
              <w:bottom w:val="nil"/>
              <w:right w:val="nil"/>
            </w:tcBorders>
            <w:hideMark/>
          </w:tcPr>
          <w:p w14:paraId="403347C7" w14:textId="77777777" w:rsidR="00E14120" w:rsidRPr="006D4D4C" w:rsidRDefault="00E14120">
            <w:pPr>
              <w:rPr>
                <w:rFonts w:ascii="Arial" w:hAnsi="Arial" w:cs="Arial"/>
              </w:rPr>
            </w:pPr>
            <w:r w:rsidRPr="006D4D4C">
              <w:rPr>
                <w:rFonts w:ascii="Arial" w:hAnsi="Arial" w:cs="Arial"/>
              </w:rPr>
              <w:t>.04 (0.29)</w:t>
            </w:r>
          </w:p>
        </w:tc>
      </w:tr>
      <w:tr w:rsidR="00E14120" w:rsidRPr="006D4D4C" w14:paraId="789BCA91" w14:textId="77777777" w:rsidTr="006D4D4C">
        <w:tc>
          <w:tcPr>
            <w:tcW w:w="3129" w:type="dxa"/>
            <w:tcBorders>
              <w:top w:val="nil"/>
              <w:left w:val="nil"/>
              <w:bottom w:val="nil"/>
              <w:right w:val="nil"/>
            </w:tcBorders>
            <w:hideMark/>
          </w:tcPr>
          <w:p w14:paraId="08D4270A" w14:textId="77777777" w:rsidR="00E14120" w:rsidRPr="006D4D4C" w:rsidRDefault="00E14120">
            <w:pPr>
              <w:rPr>
                <w:rFonts w:ascii="Arial" w:hAnsi="Arial" w:cs="Arial"/>
              </w:rPr>
            </w:pPr>
            <w:r w:rsidRPr="006D4D4C">
              <w:rPr>
                <w:rFonts w:ascii="Arial" w:hAnsi="Arial" w:cs="Arial"/>
              </w:rPr>
              <w:t>Have you ever taken money from the following without permission to spend on gambling?</w:t>
            </w:r>
          </w:p>
        </w:tc>
        <w:tc>
          <w:tcPr>
            <w:tcW w:w="1194" w:type="dxa"/>
            <w:tcBorders>
              <w:top w:val="nil"/>
              <w:left w:val="nil"/>
              <w:bottom w:val="nil"/>
              <w:right w:val="nil"/>
            </w:tcBorders>
            <w:hideMark/>
          </w:tcPr>
          <w:p w14:paraId="4DEA6753" w14:textId="77777777" w:rsidR="00E14120" w:rsidRPr="006D4D4C" w:rsidRDefault="00E14120">
            <w:pPr>
              <w:rPr>
                <w:rFonts w:ascii="Arial" w:hAnsi="Arial" w:cs="Arial"/>
              </w:rPr>
            </w:pPr>
            <w:r w:rsidRPr="006D4D4C">
              <w:rPr>
                <w:rFonts w:ascii="Arial" w:hAnsi="Arial" w:cs="Arial"/>
              </w:rPr>
              <w:t>223 (79.4%)</w:t>
            </w:r>
          </w:p>
        </w:tc>
        <w:tc>
          <w:tcPr>
            <w:tcW w:w="1349" w:type="dxa"/>
            <w:tcBorders>
              <w:top w:val="nil"/>
              <w:left w:val="nil"/>
              <w:bottom w:val="nil"/>
              <w:right w:val="nil"/>
            </w:tcBorders>
            <w:hideMark/>
          </w:tcPr>
          <w:p w14:paraId="348AB9F0" w14:textId="77777777" w:rsidR="00E14120" w:rsidRPr="006D4D4C" w:rsidRDefault="00E14120">
            <w:pPr>
              <w:rPr>
                <w:rFonts w:ascii="Arial" w:hAnsi="Arial" w:cs="Arial"/>
              </w:rPr>
            </w:pPr>
            <w:r w:rsidRPr="006D4D4C">
              <w:rPr>
                <w:rFonts w:ascii="Arial" w:hAnsi="Arial" w:cs="Arial"/>
              </w:rPr>
              <w:t>2 (0.7%)</w:t>
            </w:r>
          </w:p>
        </w:tc>
        <w:tc>
          <w:tcPr>
            <w:tcW w:w="1508" w:type="dxa"/>
            <w:tcBorders>
              <w:top w:val="nil"/>
              <w:left w:val="nil"/>
              <w:bottom w:val="nil"/>
              <w:right w:val="nil"/>
            </w:tcBorders>
            <w:hideMark/>
          </w:tcPr>
          <w:p w14:paraId="490BFD69" w14:textId="77777777" w:rsidR="00E14120" w:rsidRPr="006D4D4C" w:rsidRDefault="00E14120">
            <w:pPr>
              <w:rPr>
                <w:rFonts w:ascii="Arial" w:hAnsi="Arial" w:cs="Arial"/>
              </w:rPr>
            </w:pPr>
            <w:r w:rsidRPr="006D4D4C">
              <w:rPr>
                <w:rFonts w:ascii="Arial" w:hAnsi="Arial" w:cs="Arial"/>
              </w:rPr>
              <w:t>1 (0.4%)</w:t>
            </w:r>
          </w:p>
        </w:tc>
        <w:tc>
          <w:tcPr>
            <w:tcW w:w="910" w:type="dxa"/>
            <w:tcBorders>
              <w:top w:val="nil"/>
              <w:left w:val="nil"/>
              <w:bottom w:val="nil"/>
              <w:right w:val="nil"/>
            </w:tcBorders>
            <w:hideMark/>
          </w:tcPr>
          <w:p w14:paraId="6C057B16" w14:textId="77777777" w:rsidR="00E14120" w:rsidRPr="006D4D4C" w:rsidRDefault="00E14120">
            <w:pPr>
              <w:rPr>
                <w:rFonts w:ascii="Arial" w:hAnsi="Arial" w:cs="Arial"/>
              </w:rPr>
            </w:pPr>
            <w:r w:rsidRPr="006D4D4C">
              <w:rPr>
                <w:rFonts w:ascii="Arial" w:hAnsi="Arial" w:cs="Arial"/>
              </w:rPr>
              <w:t>1 (0.4%)</w:t>
            </w:r>
          </w:p>
        </w:tc>
        <w:tc>
          <w:tcPr>
            <w:tcW w:w="936" w:type="dxa"/>
            <w:tcBorders>
              <w:top w:val="nil"/>
              <w:left w:val="nil"/>
              <w:bottom w:val="nil"/>
              <w:right w:val="nil"/>
            </w:tcBorders>
            <w:hideMark/>
          </w:tcPr>
          <w:p w14:paraId="294FE1F2" w14:textId="77777777" w:rsidR="00E14120" w:rsidRPr="006D4D4C" w:rsidRDefault="00E14120">
            <w:pPr>
              <w:rPr>
                <w:rFonts w:ascii="Arial" w:hAnsi="Arial" w:cs="Arial"/>
              </w:rPr>
            </w:pPr>
            <w:r w:rsidRPr="006D4D4C">
              <w:rPr>
                <w:rFonts w:ascii="Arial" w:hAnsi="Arial" w:cs="Arial"/>
              </w:rPr>
              <w:t>.03 (0.26)</w:t>
            </w:r>
          </w:p>
        </w:tc>
      </w:tr>
      <w:tr w:rsidR="00E14120" w:rsidRPr="006D4D4C" w14:paraId="5C4D4CA9" w14:textId="77777777" w:rsidTr="006D4D4C">
        <w:tc>
          <w:tcPr>
            <w:tcW w:w="3129" w:type="dxa"/>
            <w:tcBorders>
              <w:top w:val="nil"/>
              <w:left w:val="nil"/>
              <w:bottom w:val="single" w:sz="4" w:space="0" w:color="auto"/>
              <w:right w:val="nil"/>
            </w:tcBorders>
            <w:hideMark/>
          </w:tcPr>
          <w:p w14:paraId="0BB70BB9" w14:textId="77777777" w:rsidR="00E14120" w:rsidRPr="006D4D4C" w:rsidRDefault="00E14120">
            <w:pPr>
              <w:rPr>
                <w:rFonts w:ascii="Arial" w:hAnsi="Arial" w:cs="Arial"/>
              </w:rPr>
            </w:pPr>
            <w:r w:rsidRPr="006D4D4C">
              <w:rPr>
                <w:rFonts w:ascii="Arial" w:hAnsi="Arial" w:cs="Arial"/>
              </w:rPr>
              <w:t>Has your gambling ever led to arguments with family or friends or others?</w:t>
            </w:r>
          </w:p>
        </w:tc>
        <w:tc>
          <w:tcPr>
            <w:tcW w:w="1194" w:type="dxa"/>
            <w:tcBorders>
              <w:top w:val="nil"/>
              <w:left w:val="nil"/>
              <w:bottom w:val="single" w:sz="4" w:space="0" w:color="auto"/>
              <w:right w:val="nil"/>
            </w:tcBorders>
            <w:hideMark/>
          </w:tcPr>
          <w:p w14:paraId="0849732E" w14:textId="77777777" w:rsidR="00E14120" w:rsidRPr="006D4D4C" w:rsidRDefault="00E14120">
            <w:pPr>
              <w:rPr>
                <w:rFonts w:ascii="Arial" w:hAnsi="Arial" w:cs="Arial"/>
              </w:rPr>
            </w:pPr>
            <w:r w:rsidRPr="006D4D4C">
              <w:rPr>
                <w:rFonts w:ascii="Arial" w:hAnsi="Arial" w:cs="Arial"/>
              </w:rPr>
              <w:t>218 (77.6%)</w:t>
            </w:r>
          </w:p>
        </w:tc>
        <w:tc>
          <w:tcPr>
            <w:tcW w:w="1349" w:type="dxa"/>
            <w:tcBorders>
              <w:top w:val="nil"/>
              <w:left w:val="nil"/>
              <w:bottom w:val="single" w:sz="4" w:space="0" w:color="auto"/>
              <w:right w:val="nil"/>
            </w:tcBorders>
            <w:hideMark/>
          </w:tcPr>
          <w:p w14:paraId="04D45D51" w14:textId="77777777" w:rsidR="00E14120" w:rsidRPr="006D4D4C" w:rsidRDefault="00E14120">
            <w:pPr>
              <w:rPr>
                <w:rFonts w:ascii="Arial" w:hAnsi="Arial" w:cs="Arial"/>
              </w:rPr>
            </w:pPr>
            <w:r w:rsidRPr="006D4D4C">
              <w:rPr>
                <w:rFonts w:ascii="Arial" w:hAnsi="Arial" w:cs="Arial"/>
              </w:rPr>
              <w:t>8 (2.8%)</w:t>
            </w:r>
          </w:p>
        </w:tc>
        <w:tc>
          <w:tcPr>
            <w:tcW w:w="1508" w:type="dxa"/>
            <w:tcBorders>
              <w:top w:val="nil"/>
              <w:left w:val="nil"/>
              <w:bottom w:val="single" w:sz="4" w:space="0" w:color="auto"/>
              <w:right w:val="nil"/>
            </w:tcBorders>
            <w:hideMark/>
          </w:tcPr>
          <w:p w14:paraId="620CA957" w14:textId="77777777" w:rsidR="00E14120" w:rsidRPr="006D4D4C" w:rsidRDefault="00E14120">
            <w:pPr>
              <w:rPr>
                <w:rFonts w:ascii="Arial" w:hAnsi="Arial" w:cs="Arial"/>
              </w:rPr>
            </w:pPr>
            <w:r w:rsidRPr="006D4D4C">
              <w:rPr>
                <w:rFonts w:ascii="Arial" w:hAnsi="Arial" w:cs="Arial"/>
              </w:rPr>
              <w:t>-</w:t>
            </w:r>
          </w:p>
        </w:tc>
        <w:tc>
          <w:tcPr>
            <w:tcW w:w="910" w:type="dxa"/>
            <w:tcBorders>
              <w:top w:val="nil"/>
              <w:left w:val="nil"/>
              <w:bottom w:val="single" w:sz="4" w:space="0" w:color="auto"/>
              <w:right w:val="nil"/>
            </w:tcBorders>
            <w:hideMark/>
          </w:tcPr>
          <w:p w14:paraId="1AC9624C" w14:textId="77777777" w:rsidR="00E14120" w:rsidRPr="006D4D4C" w:rsidRDefault="00E14120">
            <w:pPr>
              <w:rPr>
                <w:rFonts w:ascii="Arial" w:hAnsi="Arial" w:cs="Arial"/>
              </w:rPr>
            </w:pPr>
            <w:r w:rsidRPr="006D4D4C">
              <w:rPr>
                <w:rFonts w:ascii="Arial" w:hAnsi="Arial" w:cs="Arial"/>
              </w:rPr>
              <w:t>1 (0.4%)</w:t>
            </w:r>
          </w:p>
        </w:tc>
        <w:tc>
          <w:tcPr>
            <w:tcW w:w="936" w:type="dxa"/>
            <w:tcBorders>
              <w:top w:val="nil"/>
              <w:left w:val="nil"/>
              <w:bottom w:val="single" w:sz="4" w:space="0" w:color="auto"/>
              <w:right w:val="nil"/>
            </w:tcBorders>
            <w:hideMark/>
          </w:tcPr>
          <w:p w14:paraId="3ACCC278" w14:textId="77777777" w:rsidR="00E14120" w:rsidRPr="006D4D4C" w:rsidRDefault="00E14120">
            <w:pPr>
              <w:rPr>
                <w:rFonts w:ascii="Arial" w:hAnsi="Arial" w:cs="Arial"/>
              </w:rPr>
            </w:pPr>
            <w:r w:rsidRPr="006D4D4C">
              <w:rPr>
                <w:rFonts w:ascii="Arial" w:hAnsi="Arial" w:cs="Arial"/>
              </w:rPr>
              <w:t>.05 (0.27)</w:t>
            </w:r>
          </w:p>
        </w:tc>
      </w:tr>
    </w:tbl>
    <w:p w14:paraId="68742CBD" w14:textId="3884B56F" w:rsidR="006D4D4C" w:rsidRDefault="005439D3" w:rsidP="006D4D4C">
      <w:pPr>
        <w:spacing w:after="0" w:line="360" w:lineRule="auto"/>
        <w:ind w:right="57" w:firstLine="426"/>
        <w:jc w:val="both"/>
        <w:rPr>
          <w:rFonts w:ascii="Arial" w:hAnsi="Arial" w:cs="Arial"/>
        </w:rPr>
      </w:pPr>
      <w:r>
        <w:rPr>
          <w:rFonts w:ascii="Arial" w:hAnsi="Arial" w:cs="Arial"/>
        </w:rPr>
        <w:lastRenderedPageBreak/>
        <w:t>Adolescents responded to the same</w:t>
      </w:r>
      <w:r w:rsidR="006D4D4C">
        <w:rPr>
          <w:rFonts w:ascii="Arial" w:hAnsi="Arial" w:cs="Arial"/>
        </w:rPr>
        <w:t xml:space="preserve"> questions related to problem gaming (i.e., video games)</w:t>
      </w:r>
      <w:r>
        <w:rPr>
          <w:rFonts w:ascii="Arial" w:hAnsi="Arial" w:cs="Arial"/>
        </w:rPr>
        <w:t xml:space="preserve"> as those administered to the parent sample</w:t>
      </w:r>
      <w:r w:rsidR="006D4D4C">
        <w:rPr>
          <w:rFonts w:ascii="Arial" w:hAnsi="Arial" w:cs="Arial"/>
        </w:rPr>
        <w:t>. Table 1</w:t>
      </w:r>
      <w:r>
        <w:rPr>
          <w:rFonts w:ascii="Arial" w:hAnsi="Arial" w:cs="Arial"/>
        </w:rPr>
        <w:t>7</w:t>
      </w:r>
      <w:r w:rsidR="006D4D4C">
        <w:rPr>
          <w:rFonts w:ascii="Arial" w:hAnsi="Arial" w:cs="Arial"/>
        </w:rPr>
        <w:t xml:space="preserve"> presents a summary of these two screening tools, with the DSM-5 items (n=9) presented first, followed by the ICD-11 items (n=4). Overall, </w:t>
      </w:r>
      <w:r>
        <w:rPr>
          <w:rFonts w:ascii="Arial" w:hAnsi="Arial" w:cs="Arial"/>
        </w:rPr>
        <w:t>there were 21</w:t>
      </w:r>
      <w:r w:rsidR="006D4D4C">
        <w:rPr>
          <w:rFonts w:ascii="Arial" w:hAnsi="Arial" w:cs="Arial"/>
        </w:rPr>
        <w:t xml:space="preserve"> (</w:t>
      </w:r>
      <w:r>
        <w:rPr>
          <w:rFonts w:ascii="Arial" w:hAnsi="Arial" w:cs="Arial"/>
        </w:rPr>
        <w:t>7.5</w:t>
      </w:r>
      <w:r w:rsidR="006D4D4C">
        <w:rPr>
          <w:rFonts w:ascii="Arial" w:hAnsi="Arial" w:cs="Arial"/>
        </w:rPr>
        <w:t xml:space="preserve">%) </w:t>
      </w:r>
      <w:r>
        <w:rPr>
          <w:rFonts w:ascii="Arial" w:hAnsi="Arial" w:cs="Arial"/>
        </w:rPr>
        <w:t>adolescents who</w:t>
      </w:r>
      <w:r w:rsidR="006D4D4C">
        <w:rPr>
          <w:rFonts w:ascii="Arial" w:hAnsi="Arial" w:cs="Arial"/>
        </w:rPr>
        <w:t xml:space="preserve"> met the criteria for DSM-5 gaming disorder</w:t>
      </w:r>
      <w:r>
        <w:rPr>
          <w:rFonts w:ascii="Arial" w:hAnsi="Arial" w:cs="Arial"/>
        </w:rPr>
        <w:t>, and 14</w:t>
      </w:r>
      <w:r w:rsidR="006D4D4C">
        <w:rPr>
          <w:rFonts w:ascii="Arial" w:hAnsi="Arial" w:cs="Arial"/>
        </w:rPr>
        <w:t xml:space="preserve"> (</w:t>
      </w:r>
      <w:r>
        <w:rPr>
          <w:rFonts w:ascii="Arial" w:hAnsi="Arial" w:cs="Arial"/>
        </w:rPr>
        <w:t>4.9</w:t>
      </w:r>
      <w:r w:rsidR="006D4D4C">
        <w:rPr>
          <w:rFonts w:ascii="Arial" w:hAnsi="Arial" w:cs="Arial"/>
        </w:rPr>
        <w:t>%) who met 3 out of 4</w:t>
      </w:r>
      <w:r>
        <w:rPr>
          <w:rFonts w:ascii="Arial" w:hAnsi="Arial" w:cs="Arial"/>
        </w:rPr>
        <w:t xml:space="preserve"> ICD-11</w:t>
      </w:r>
      <w:r w:rsidR="006D4D4C">
        <w:rPr>
          <w:rFonts w:ascii="Arial" w:hAnsi="Arial" w:cs="Arial"/>
        </w:rPr>
        <w:t xml:space="preserve"> criteria and </w:t>
      </w:r>
      <w:r>
        <w:rPr>
          <w:rFonts w:ascii="Arial" w:hAnsi="Arial" w:cs="Arial"/>
        </w:rPr>
        <w:t>6</w:t>
      </w:r>
      <w:r w:rsidR="006D4D4C">
        <w:rPr>
          <w:rFonts w:ascii="Arial" w:hAnsi="Arial" w:cs="Arial"/>
        </w:rPr>
        <w:t xml:space="preserve"> (</w:t>
      </w:r>
      <w:r>
        <w:rPr>
          <w:rFonts w:ascii="Arial" w:hAnsi="Arial" w:cs="Arial"/>
        </w:rPr>
        <w:t>2.1</w:t>
      </w:r>
      <w:r w:rsidR="006D4D4C">
        <w:rPr>
          <w:rFonts w:ascii="Arial" w:hAnsi="Arial" w:cs="Arial"/>
        </w:rPr>
        <w:t xml:space="preserve">%) who met all 4 criteria. </w:t>
      </w:r>
    </w:p>
    <w:p w14:paraId="4CEE573A" w14:textId="77777777" w:rsidR="00E14120" w:rsidRDefault="00E14120" w:rsidP="00E14120">
      <w:pPr>
        <w:rPr>
          <w:rFonts w:ascii="Arial" w:hAnsi="Arial" w:cs="Arial"/>
          <w:sz w:val="24"/>
          <w:szCs w:val="24"/>
          <w:highlight w:val="yellow"/>
        </w:rPr>
      </w:pPr>
    </w:p>
    <w:p w14:paraId="41DC2305" w14:textId="08898656" w:rsidR="005439D3" w:rsidRPr="000A59DF" w:rsidRDefault="005439D3" w:rsidP="005439D3">
      <w:pPr>
        <w:jc w:val="both"/>
        <w:rPr>
          <w:rFonts w:ascii="Arial" w:hAnsi="Arial" w:cs="Arial"/>
        </w:rPr>
      </w:pPr>
      <w:r w:rsidRPr="000A59DF">
        <w:rPr>
          <w:rFonts w:ascii="Arial" w:hAnsi="Arial" w:cs="Arial"/>
        </w:rPr>
        <w:t>Table 1</w:t>
      </w:r>
      <w:r w:rsidR="004642BC">
        <w:rPr>
          <w:rFonts w:ascii="Arial" w:hAnsi="Arial" w:cs="Arial"/>
        </w:rPr>
        <w:t>7</w:t>
      </w:r>
      <w:r w:rsidRPr="000A59DF">
        <w:rPr>
          <w:rFonts w:ascii="Arial" w:hAnsi="Arial" w:cs="Arial"/>
        </w:rPr>
        <w:t xml:space="preserve">. </w:t>
      </w:r>
      <w:r>
        <w:rPr>
          <w:rFonts w:ascii="Arial" w:hAnsi="Arial" w:cs="Arial"/>
        </w:rPr>
        <w:t>Adolescents’ (n=190) problem gaming, based on DSM-5 and ICD-11 checklists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7"/>
        <w:gridCol w:w="1337"/>
      </w:tblGrid>
      <w:tr w:rsidR="00E14120" w14:paraId="2C4B583B" w14:textId="77777777" w:rsidTr="00FD03AB">
        <w:trPr>
          <w:trHeight w:val="314"/>
        </w:trPr>
        <w:tc>
          <w:tcPr>
            <w:tcW w:w="7467" w:type="dxa"/>
            <w:tcBorders>
              <w:top w:val="single" w:sz="4" w:space="0" w:color="auto"/>
              <w:left w:val="nil"/>
              <w:bottom w:val="single" w:sz="4" w:space="0" w:color="auto"/>
              <w:right w:val="nil"/>
            </w:tcBorders>
            <w:hideMark/>
          </w:tcPr>
          <w:p w14:paraId="6D06F45B" w14:textId="77777777" w:rsidR="00E14120" w:rsidRPr="005439D3" w:rsidRDefault="00E14120">
            <w:pPr>
              <w:rPr>
                <w:rFonts w:ascii="Arial" w:hAnsi="Arial" w:cs="Arial"/>
              </w:rPr>
            </w:pPr>
            <w:r w:rsidRPr="005439D3">
              <w:rPr>
                <w:rFonts w:ascii="Arial" w:hAnsi="Arial" w:cs="Arial"/>
              </w:rPr>
              <w:t>During the last 12 months: (Yes/No)</w:t>
            </w:r>
          </w:p>
        </w:tc>
        <w:tc>
          <w:tcPr>
            <w:tcW w:w="1337" w:type="dxa"/>
            <w:tcBorders>
              <w:top w:val="single" w:sz="4" w:space="0" w:color="auto"/>
              <w:left w:val="nil"/>
              <w:bottom w:val="single" w:sz="4" w:space="0" w:color="auto"/>
              <w:right w:val="nil"/>
            </w:tcBorders>
            <w:hideMark/>
          </w:tcPr>
          <w:p w14:paraId="3ED92ACA" w14:textId="77777777" w:rsidR="00E14120" w:rsidRPr="005439D3" w:rsidRDefault="00E14120">
            <w:pPr>
              <w:rPr>
                <w:rFonts w:ascii="Arial" w:hAnsi="Arial" w:cs="Arial"/>
              </w:rPr>
            </w:pPr>
            <w:r w:rsidRPr="005439D3">
              <w:rPr>
                <w:rFonts w:ascii="Arial" w:hAnsi="Arial" w:cs="Arial"/>
              </w:rPr>
              <w:t>Yes (%)</w:t>
            </w:r>
          </w:p>
        </w:tc>
      </w:tr>
      <w:tr w:rsidR="00E14120" w14:paraId="59D01161" w14:textId="77777777" w:rsidTr="00FD03AB">
        <w:trPr>
          <w:trHeight w:val="656"/>
        </w:trPr>
        <w:tc>
          <w:tcPr>
            <w:tcW w:w="7467" w:type="dxa"/>
            <w:tcBorders>
              <w:top w:val="single" w:sz="4" w:space="0" w:color="auto"/>
              <w:left w:val="nil"/>
              <w:bottom w:val="nil"/>
              <w:right w:val="nil"/>
            </w:tcBorders>
            <w:hideMark/>
          </w:tcPr>
          <w:p w14:paraId="15AA3DFA" w14:textId="77777777" w:rsidR="00E14120" w:rsidRDefault="00E14120">
            <w:pPr>
              <w:rPr>
                <w:rFonts w:ascii="Arial" w:hAnsi="Arial" w:cs="Arial"/>
              </w:rPr>
            </w:pPr>
            <w:r w:rsidRPr="005439D3">
              <w:rPr>
                <w:rFonts w:ascii="Arial" w:hAnsi="Arial" w:cs="Arial"/>
              </w:rPr>
              <w:t>Did you spend a lot of time thinking about games even when he/ was not playing, or planning when you could play next?</w:t>
            </w:r>
          </w:p>
          <w:p w14:paraId="6184A8E5" w14:textId="3619C513" w:rsidR="005439D3" w:rsidRPr="005439D3" w:rsidRDefault="005439D3">
            <w:pPr>
              <w:rPr>
                <w:rFonts w:ascii="Arial" w:hAnsi="Arial" w:cs="Arial"/>
              </w:rPr>
            </w:pPr>
          </w:p>
        </w:tc>
        <w:tc>
          <w:tcPr>
            <w:tcW w:w="1337" w:type="dxa"/>
            <w:tcBorders>
              <w:top w:val="single" w:sz="4" w:space="0" w:color="auto"/>
              <w:left w:val="nil"/>
              <w:bottom w:val="nil"/>
              <w:right w:val="nil"/>
            </w:tcBorders>
            <w:hideMark/>
          </w:tcPr>
          <w:p w14:paraId="395054C0" w14:textId="77777777" w:rsidR="00E14120" w:rsidRPr="005439D3" w:rsidRDefault="00E14120">
            <w:pPr>
              <w:rPr>
                <w:rFonts w:ascii="Arial" w:hAnsi="Arial" w:cs="Arial"/>
              </w:rPr>
            </w:pPr>
            <w:r w:rsidRPr="005439D3">
              <w:rPr>
                <w:rFonts w:ascii="Arial" w:hAnsi="Arial" w:cs="Arial"/>
              </w:rPr>
              <w:t>94 (33.5%)</w:t>
            </w:r>
          </w:p>
        </w:tc>
      </w:tr>
      <w:tr w:rsidR="00E14120" w14:paraId="7B10C446" w14:textId="77777777" w:rsidTr="00FD03AB">
        <w:trPr>
          <w:trHeight w:val="656"/>
        </w:trPr>
        <w:tc>
          <w:tcPr>
            <w:tcW w:w="7467" w:type="dxa"/>
            <w:tcBorders>
              <w:top w:val="nil"/>
              <w:left w:val="nil"/>
              <w:bottom w:val="nil"/>
              <w:right w:val="nil"/>
            </w:tcBorders>
            <w:hideMark/>
          </w:tcPr>
          <w:p w14:paraId="221B2979" w14:textId="77777777" w:rsidR="00E14120" w:rsidRDefault="00E14120">
            <w:pPr>
              <w:rPr>
                <w:rFonts w:ascii="Arial" w:hAnsi="Arial" w:cs="Arial"/>
              </w:rPr>
            </w:pPr>
            <w:r w:rsidRPr="005439D3">
              <w:rPr>
                <w:rFonts w:ascii="Arial" w:hAnsi="Arial" w:cs="Arial"/>
              </w:rPr>
              <w:t>Did you feel restless, irritable, moody, angry, anxious or sad when attempting to cut down or stop gaming, or when unable to play?</w:t>
            </w:r>
          </w:p>
          <w:p w14:paraId="1E37A8F5" w14:textId="3F184BA7" w:rsidR="005439D3" w:rsidRPr="005439D3" w:rsidRDefault="005439D3">
            <w:pPr>
              <w:rPr>
                <w:rFonts w:ascii="Arial" w:hAnsi="Arial" w:cs="Arial"/>
              </w:rPr>
            </w:pPr>
          </w:p>
        </w:tc>
        <w:tc>
          <w:tcPr>
            <w:tcW w:w="1337" w:type="dxa"/>
            <w:tcBorders>
              <w:top w:val="nil"/>
              <w:left w:val="nil"/>
              <w:bottom w:val="nil"/>
              <w:right w:val="nil"/>
            </w:tcBorders>
            <w:hideMark/>
          </w:tcPr>
          <w:p w14:paraId="58597600" w14:textId="77777777" w:rsidR="00E14120" w:rsidRPr="005439D3" w:rsidRDefault="00E14120">
            <w:pPr>
              <w:rPr>
                <w:rFonts w:ascii="Arial" w:hAnsi="Arial" w:cs="Arial"/>
              </w:rPr>
            </w:pPr>
            <w:r w:rsidRPr="005439D3">
              <w:rPr>
                <w:rFonts w:ascii="Arial" w:hAnsi="Arial" w:cs="Arial"/>
              </w:rPr>
              <w:t>26 (9.3%)</w:t>
            </w:r>
          </w:p>
        </w:tc>
      </w:tr>
      <w:tr w:rsidR="00E14120" w14:paraId="0AD1CC76" w14:textId="77777777" w:rsidTr="00FD03AB">
        <w:trPr>
          <w:trHeight w:val="341"/>
        </w:trPr>
        <w:tc>
          <w:tcPr>
            <w:tcW w:w="7467" w:type="dxa"/>
            <w:tcBorders>
              <w:top w:val="nil"/>
              <w:left w:val="nil"/>
              <w:bottom w:val="nil"/>
              <w:right w:val="nil"/>
            </w:tcBorders>
            <w:hideMark/>
          </w:tcPr>
          <w:p w14:paraId="79F64766" w14:textId="77777777" w:rsidR="00E14120" w:rsidRDefault="00E14120">
            <w:pPr>
              <w:rPr>
                <w:rFonts w:ascii="Arial" w:hAnsi="Arial" w:cs="Arial"/>
              </w:rPr>
            </w:pPr>
            <w:r w:rsidRPr="005439D3">
              <w:rPr>
                <w:rFonts w:ascii="Arial" w:hAnsi="Arial" w:cs="Arial"/>
              </w:rPr>
              <w:t>Did you feel the need to play for increasing amounts of time?</w:t>
            </w:r>
          </w:p>
          <w:p w14:paraId="4D46AF4F" w14:textId="0712DEB4" w:rsidR="005439D3" w:rsidRPr="005439D3" w:rsidRDefault="005439D3">
            <w:pPr>
              <w:rPr>
                <w:rFonts w:ascii="Arial" w:hAnsi="Arial" w:cs="Arial"/>
              </w:rPr>
            </w:pPr>
          </w:p>
        </w:tc>
        <w:tc>
          <w:tcPr>
            <w:tcW w:w="1337" w:type="dxa"/>
            <w:tcBorders>
              <w:top w:val="nil"/>
              <w:left w:val="nil"/>
              <w:bottom w:val="nil"/>
              <w:right w:val="nil"/>
            </w:tcBorders>
            <w:hideMark/>
          </w:tcPr>
          <w:p w14:paraId="2BC04989" w14:textId="77777777" w:rsidR="00E14120" w:rsidRPr="005439D3" w:rsidRDefault="00E14120">
            <w:pPr>
              <w:rPr>
                <w:rFonts w:ascii="Arial" w:hAnsi="Arial" w:cs="Arial"/>
              </w:rPr>
            </w:pPr>
            <w:r w:rsidRPr="005439D3">
              <w:rPr>
                <w:rFonts w:ascii="Arial" w:hAnsi="Arial" w:cs="Arial"/>
              </w:rPr>
              <w:t>38 (13.5%)</w:t>
            </w:r>
          </w:p>
        </w:tc>
      </w:tr>
      <w:tr w:rsidR="00E14120" w14:paraId="6BFB45E1" w14:textId="77777777" w:rsidTr="00FD03AB">
        <w:trPr>
          <w:trHeight w:val="341"/>
        </w:trPr>
        <w:tc>
          <w:tcPr>
            <w:tcW w:w="7467" w:type="dxa"/>
            <w:tcBorders>
              <w:top w:val="nil"/>
              <w:left w:val="nil"/>
              <w:bottom w:val="nil"/>
              <w:right w:val="nil"/>
            </w:tcBorders>
            <w:hideMark/>
          </w:tcPr>
          <w:p w14:paraId="34F639FC" w14:textId="77777777" w:rsidR="00E14120" w:rsidRDefault="00E14120">
            <w:pPr>
              <w:rPr>
                <w:rFonts w:ascii="Arial" w:hAnsi="Arial" w:cs="Arial"/>
              </w:rPr>
            </w:pPr>
            <w:r w:rsidRPr="005439D3">
              <w:rPr>
                <w:rFonts w:ascii="Arial" w:hAnsi="Arial" w:cs="Arial"/>
              </w:rPr>
              <w:t>Were you unable to control how much he/she played games?</w:t>
            </w:r>
          </w:p>
          <w:p w14:paraId="2D9D8D7B" w14:textId="781E141B" w:rsidR="005439D3" w:rsidRPr="005439D3" w:rsidRDefault="005439D3">
            <w:pPr>
              <w:rPr>
                <w:rFonts w:ascii="Arial" w:hAnsi="Arial" w:cs="Arial"/>
              </w:rPr>
            </w:pPr>
          </w:p>
        </w:tc>
        <w:tc>
          <w:tcPr>
            <w:tcW w:w="1337" w:type="dxa"/>
            <w:tcBorders>
              <w:top w:val="nil"/>
              <w:left w:val="nil"/>
              <w:bottom w:val="nil"/>
              <w:right w:val="nil"/>
            </w:tcBorders>
            <w:hideMark/>
          </w:tcPr>
          <w:p w14:paraId="10496D85" w14:textId="77777777" w:rsidR="00E14120" w:rsidRPr="005439D3" w:rsidRDefault="00E14120">
            <w:pPr>
              <w:rPr>
                <w:rFonts w:ascii="Arial" w:hAnsi="Arial" w:cs="Arial"/>
              </w:rPr>
            </w:pPr>
            <w:r w:rsidRPr="005439D3">
              <w:rPr>
                <w:rFonts w:ascii="Arial" w:hAnsi="Arial" w:cs="Arial"/>
              </w:rPr>
              <w:t>48 (17.1%)</w:t>
            </w:r>
          </w:p>
        </w:tc>
      </w:tr>
      <w:tr w:rsidR="00E14120" w14:paraId="19791752" w14:textId="77777777" w:rsidTr="00FD03AB">
        <w:trPr>
          <w:trHeight w:val="656"/>
        </w:trPr>
        <w:tc>
          <w:tcPr>
            <w:tcW w:w="7467" w:type="dxa"/>
            <w:tcBorders>
              <w:top w:val="nil"/>
              <w:left w:val="nil"/>
              <w:bottom w:val="nil"/>
              <w:right w:val="nil"/>
            </w:tcBorders>
            <w:hideMark/>
          </w:tcPr>
          <w:p w14:paraId="60ADDA3E" w14:textId="77777777" w:rsidR="00E14120" w:rsidRDefault="00E14120">
            <w:pPr>
              <w:rPr>
                <w:rFonts w:ascii="Arial" w:hAnsi="Arial" w:cs="Arial"/>
              </w:rPr>
            </w:pPr>
            <w:r w:rsidRPr="005439D3">
              <w:rPr>
                <w:rFonts w:ascii="Arial" w:hAnsi="Arial" w:cs="Arial"/>
              </w:rPr>
              <w:t>Did you lose interest in or reduce participation in other recreational activities (hobbies, meetings with friends) due to gaming?</w:t>
            </w:r>
          </w:p>
          <w:p w14:paraId="21B4BC48" w14:textId="651B3ADB" w:rsidR="005439D3" w:rsidRPr="005439D3" w:rsidRDefault="005439D3">
            <w:pPr>
              <w:rPr>
                <w:rFonts w:ascii="Arial" w:hAnsi="Arial" w:cs="Arial"/>
              </w:rPr>
            </w:pPr>
          </w:p>
        </w:tc>
        <w:tc>
          <w:tcPr>
            <w:tcW w:w="1337" w:type="dxa"/>
            <w:tcBorders>
              <w:top w:val="nil"/>
              <w:left w:val="nil"/>
              <w:bottom w:val="nil"/>
              <w:right w:val="nil"/>
            </w:tcBorders>
            <w:hideMark/>
          </w:tcPr>
          <w:p w14:paraId="2DA7CD3B" w14:textId="77777777" w:rsidR="00E14120" w:rsidRPr="005439D3" w:rsidRDefault="00E14120">
            <w:pPr>
              <w:rPr>
                <w:rFonts w:ascii="Arial" w:hAnsi="Arial" w:cs="Arial"/>
              </w:rPr>
            </w:pPr>
            <w:r w:rsidRPr="005439D3">
              <w:rPr>
                <w:rFonts w:ascii="Arial" w:hAnsi="Arial" w:cs="Arial"/>
              </w:rPr>
              <w:t>15 (5.3%)</w:t>
            </w:r>
          </w:p>
        </w:tc>
      </w:tr>
      <w:tr w:rsidR="00E14120" w14:paraId="5BD87BAB" w14:textId="77777777" w:rsidTr="00FD03AB">
        <w:trPr>
          <w:trHeight w:val="997"/>
        </w:trPr>
        <w:tc>
          <w:tcPr>
            <w:tcW w:w="7467" w:type="dxa"/>
            <w:tcBorders>
              <w:top w:val="nil"/>
              <w:left w:val="nil"/>
              <w:bottom w:val="nil"/>
              <w:right w:val="nil"/>
            </w:tcBorders>
            <w:hideMark/>
          </w:tcPr>
          <w:p w14:paraId="2811CFDE" w14:textId="77777777" w:rsidR="00E14120" w:rsidRDefault="00E14120">
            <w:pPr>
              <w:rPr>
                <w:rFonts w:ascii="Arial" w:hAnsi="Arial" w:cs="Arial"/>
              </w:rPr>
            </w:pPr>
            <w:r w:rsidRPr="005439D3">
              <w:rPr>
                <w:rFonts w:ascii="Arial" w:hAnsi="Arial" w:cs="Arial"/>
              </w:rPr>
              <w:t>Did you continue to play games despite being aware of negative consequences, such as not getting enough sleep, being late to school/work, having arguments with others, or neglecting important duties?</w:t>
            </w:r>
          </w:p>
          <w:p w14:paraId="558051D2" w14:textId="089A71F1" w:rsidR="005439D3" w:rsidRPr="005439D3" w:rsidRDefault="005439D3">
            <w:pPr>
              <w:rPr>
                <w:rFonts w:ascii="Arial" w:hAnsi="Arial" w:cs="Arial"/>
              </w:rPr>
            </w:pPr>
          </w:p>
        </w:tc>
        <w:tc>
          <w:tcPr>
            <w:tcW w:w="1337" w:type="dxa"/>
            <w:tcBorders>
              <w:top w:val="nil"/>
              <w:left w:val="nil"/>
              <w:bottom w:val="nil"/>
              <w:right w:val="nil"/>
            </w:tcBorders>
            <w:hideMark/>
          </w:tcPr>
          <w:p w14:paraId="36CFC57F" w14:textId="77777777" w:rsidR="00E14120" w:rsidRPr="005439D3" w:rsidRDefault="00E14120">
            <w:pPr>
              <w:rPr>
                <w:rFonts w:ascii="Arial" w:hAnsi="Arial" w:cs="Arial"/>
              </w:rPr>
            </w:pPr>
            <w:r w:rsidRPr="005439D3">
              <w:rPr>
                <w:rFonts w:ascii="Arial" w:hAnsi="Arial" w:cs="Arial"/>
              </w:rPr>
              <w:t>60 (21.4%)</w:t>
            </w:r>
          </w:p>
        </w:tc>
      </w:tr>
      <w:tr w:rsidR="00E14120" w14:paraId="35DD2201" w14:textId="77777777" w:rsidTr="00FD03AB">
        <w:trPr>
          <w:trHeight w:val="656"/>
        </w:trPr>
        <w:tc>
          <w:tcPr>
            <w:tcW w:w="7467" w:type="dxa"/>
            <w:tcBorders>
              <w:top w:val="nil"/>
              <w:left w:val="nil"/>
              <w:bottom w:val="nil"/>
              <w:right w:val="nil"/>
            </w:tcBorders>
            <w:hideMark/>
          </w:tcPr>
          <w:p w14:paraId="5D03DE08" w14:textId="77777777" w:rsidR="00E14120" w:rsidRDefault="00E14120">
            <w:pPr>
              <w:rPr>
                <w:rFonts w:ascii="Arial" w:hAnsi="Arial" w:cs="Arial"/>
              </w:rPr>
            </w:pPr>
            <w:r w:rsidRPr="005439D3">
              <w:rPr>
                <w:rFonts w:ascii="Arial" w:hAnsi="Arial" w:cs="Arial"/>
              </w:rPr>
              <w:t>Did you lie to family, friends or others about time spent gaming, or try to keep family or friends from knowing how much time was spent gaming?</w:t>
            </w:r>
          </w:p>
          <w:p w14:paraId="1B0D237E" w14:textId="4E603CA8" w:rsidR="005439D3" w:rsidRPr="005439D3" w:rsidRDefault="005439D3">
            <w:pPr>
              <w:rPr>
                <w:rFonts w:ascii="Arial" w:hAnsi="Arial" w:cs="Arial"/>
              </w:rPr>
            </w:pPr>
          </w:p>
        </w:tc>
        <w:tc>
          <w:tcPr>
            <w:tcW w:w="1337" w:type="dxa"/>
            <w:tcBorders>
              <w:top w:val="nil"/>
              <w:left w:val="nil"/>
              <w:bottom w:val="nil"/>
              <w:right w:val="nil"/>
            </w:tcBorders>
            <w:hideMark/>
          </w:tcPr>
          <w:p w14:paraId="6217607A" w14:textId="77777777" w:rsidR="00E14120" w:rsidRPr="005439D3" w:rsidRDefault="00E14120">
            <w:pPr>
              <w:rPr>
                <w:rFonts w:ascii="Arial" w:hAnsi="Arial" w:cs="Arial"/>
              </w:rPr>
            </w:pPr>
            <w:r w:rsidRPr="005439D3">
              <w:rPr>
                <w:rFonts w:ascii="Arial" w:hAnsi="Arial" w:cs="Arial"/>
              </w:rPr>
              <w:t>24 (8.5%)</w:t>
            </w:r>
          </w:p>
        </w:tc>
      </w:tr>
      <w:tr w:rsidR="00E14120" w14:paraId="3AAA74BA" w14:textId="77777777" w:rsidTr="00FD03AB">
        <w:trPr>
          <w:trHeight w:val="656"/>
        </w:trPr>
        <w:tc>
          <w:tcPr>
            <w:tcW w:w="7467" w:type="dxa"/>
            <w:tcBorders>
              <w:top w:val="nil"/>
              <w:left w:val="nil"/>
              <w:bottom w:val="nil"/>
              <w:right w:val="nil"/>
            </w:tcBorders>
            <w:hideMark/>
          </w:tcPr>
          <w:p w14:paraId="0EE062AD" w14:textId="77777777" w:rsidR="00E14120" w:rsidRDefault="00E14120">
            <w:pPr>
              <w:rPr>
                <w:rFonts w:ascii="Arial" w:hAnsi="Arial" w:cs="Arial"/>
              </w:rPr>
            </w:pPr>
            <w:r w:rsidRPr="005439D3">
              <w:rPr>
                <w:rFonts w:ascii="Arial" w:hAnsi="Arial" w:cs="Arial"/>
              </w:rPr>
              <w:t>Did you game to escape from or forget about personal problems, or to relieve uncomfortable feelings such as anxiety or depression?</w:t>
            </w:r>
          </w:p>
          <w:p w14:paraId="7F6E5999" w14:textId="7869D369" w:rsidR="005439D3" w:rsidRPr="005439D3" w:rsidRDefault="005439D3">
            <w:pPr>
              <w:rPr>
                <w:rFonts w:ascii="Arial" w:hAnsi="Arial" w:cs="Arial"/>
              </w:rPr>
            </w:pPr>
          </w:p>
        </w:tc>
        <w:tc>
          <w:tcPr>
            <w:tcW w:w="1337" w:type="dxa"/>
            <w:tcBorders>
              <w:top w:val="nil"/>
              <w:left w:val="nil"/>
              <w:bottom w:val="nil"/>
              <w:right w:val="nil"/>
            </w:tcBorders>
            <w:hideMark/>
          </w:tcPr>
          <w:p w14:paraId="47704F99" w14:textId="77777777" w:rsidR="00E14120" w:rsidRPr="005439D3" w:rsidRDefault="00E14120">
            <w:pPr>
              <w:rPr>
                <w:rFonts w:ascii="Arial" w:hAnsi="Arial" w:cs="Arial"/>
              </w:rPr>
            </w:pPr>
            <w:r w:rsidRPr="005439D3">
              <w:rPr>
                <w:rFonts w:ascii="Arial" w:hAnsi="Arial" w:cs="Arial"/>
              </w:rPr>
              <w:t>65 (23.1%)</w:t>
            </w:r>
          </w:p>
        </w:tc>
      </w:tr>
      <w:tr w:rsidR="00E14120" w14:paraId="2782304D" w14:textId="77777777" w:rsidTr="00FD03AB">
        <w:trPr>
          <w:trHeight w:val="682"/>
        </w:trPr>
        <w:tc>
          <w:tcPr>
            <w:tcW w:w="7467" w:type="dxa"/>
            <w:tcBorders>
              <w:top w:val="nil"/>
              <w:left w:val="nil"/>
              <w:bottom w:val="single" w:sz="4" w:space="0" w:color="auto"/>
              <w:right w:val="nil"/>
            </w:tcBorders>
            <w:hideMark/>
          </w:tcPr>
          <w:p w14:paraId="384CDCBC" w14:textId="77777777" w:rsidR="00E14120" w:rsidRPr="005439D3" w:rsidRDefault="00E14120">
            <w:pPr>
              <w:rPr>
                <w:rFonts w:ascii="Arial" w:hAnsi="Arial" w:cs="Arial"/>
              </w:rPr>
            </w:pPr>
            <w:r w:rsidRPr="005439D3">
              <w:rPr>
                <w:rFonts w:ascii="Arial" w:hAnsi="Arial" w:cs="Arial"/>
              </w:rPr>
              <w:t>Did you risk or lose significant relationships or educational or sport opportunities because of gaming?</w:t>
            </w:r>
          </w:p>
        </w:tc>
        <w:tc>
          <w:tcPr>
            <w:tcW w:w="1337" w:type="dxa"/>
            <w:tcBorders>
              <w:top w:val="nil"/>
              <w:left w:val="nil"/>
              <w:bottom w:val="single" w:sz="4" w:space="0" w:color="auto"/>
              <w:right w:val="nil"/>
            </w:tcBorders>
            <w:hideMark/>
          </w:tcPr>
          <w:p w14:paraId="77BCF7FA" w14:textId="77777777" w:rsidR="00E14120" w:rsidRPr="005439D3" w:rsidRDefault="00E14120">
            <w:pPr>
              <w:rPr>
                <w:rFonts w:ascii="Arial" w:hAnsi="Arial" w:cs="Arial"/>
              </w:rPr>
            </w:pPr>
            <w:r w:rsidRPr="005439D3">
              <w:rPr>
                <w:rFonts w:ascii="Arial" w:hAnsi="Arial" w:cs="Arial"/>
              </w:rPr>
              <w:t>5 (1.8%)</w:t>
            </w:r>
          </w:p>
        </w:tc>
      </w:tr>
      <w:tr w:rsidR="00E14120" w14:paraId="09E3B10F" w14:textId="77777777" w:rsidTr="00FD03AB">
        <w:trPr>
          <w:trHeight w:val="629"/>
        </w:trPr>
        <w:tc>
          <w:tcPr>
            <w:tcW w:w="7467" w:type="dxa"/>
            <w:tcBorders>
              <w:top w:val="single" w:sz="4" w:space="0" w:color="auto"/>
              <w:left w:val="nil"/>
              <w:bottom w:val="nil"/>
              <w:right w:val="nil"/>
            </w:tcBorders>
            <w:hideMark/>
          </w:tcPr>
          <w:p w14:paraId="294E497B" w14:textId="77777777" w:rsidR="00E14120" w:rsidRDefault="00E14120">
            <w:pPr>
              <w:rPr>
                <w:rFonts w:ascii="Arial" w:hAnsi="Arial" w:cs="Arial"/>
              </w:rPr>
            </w:pPr>
            <w:r w:rsidRPr="005439D3">
              <w:rPr>
                <w:rFonts w:ascii="Arial" w:hAnsi="Arial" w:cs="Arial"/>
              </w:rPr>
              <w:t>Have you regularly found it hard to control how often or how long you play video games?</w:t>
            </w:r>
          </w:p>
          <w:p w14:paraId="4883C4D3" w14:textId="51364051" w:rsidR="005439D3" w:rsidRPr="005439D3" w:rsidRDefault="005439D3">
            <w:pPr>
              <w:rPr>
                <w:rFonts w:ascii="Arial" w:hAnsi="Arial" w:cs="Arial"/>
              </w:rPr>
            </w:pPr>
          </w:p>
        </w:tc>
        <w:tc>
          <w:tcPr>
            <w:tcW w:w="1337" w:type="dxa"/>
            <w:tcBorders>
              <w:top w:val="single" w:sz="4" w:space="0" w:color="auto"/>
              <w:left w:val="nil"/>
              <w:bottom w:val="nil"/>
              <w:right w:val="nil"/>
            </w:tcBorders>
            <w:hideMark/>
          </w:tcPr>
          <w:p w14:paraId="0222BE1B" w14:textId="77777777" w:rsidR="00E14120" w:rsidRPr="005439D3" w:rsidRDefault="00E14120">
            <w:pPr>
              <w:rPr>
                <w:rFonts w:ascii="Arial" w:hAnsi="Arial" w:cs="Arial"/>
              </w:rPr>
            </w:pPr>
            <w:r w:rsidRPr="005439D3">
              <w:rPr>
                <w:rFonts w:ascii="Arial" w:hAnsi="Arial" w:cs="Arial"/>
              </w:rPr>
              <w:t>41 (14.6%)</w:t>
            </w:r>
          </w:p>
        </w:tc>
      </w:tr>
      <w:tr w:rsidR="00E14120" w14:paraId="09E1A3B8" w14:textId="77777777" w:rsidTr="00FD03AB">
        <w:trPr>
          <w:trHeight w:val="682"/>
        </w:trPr>
        <w:tc>
          <w:tcPr>
            <w:tcW w:w="7467" w:type="dxa"/>
            <w:tcBorders>
              <w:top w:val="nil"/>
              <w:left w:val="nil"/>
              <w:bottom w:val="nil"/>
              <w:right w:val="nil"/>
            </w:tcBorders>
            <w:hideMark/>
          </w:tcPr>
          <w:p w14:paraId="480F4771" w14:textId="77777777" w:rsidR="00E14120" w:rsidRDefault="00E14120">
            <w:pPr>
              <w:rPr>
                <w:rFonts w:ascii="Arial" w:hAnsi="Arial" w:cs="Arial"/>
              </w:rPr>
            </w:pPr>
            <w:r w:rsidRPr="005439D3">
              <w:rPr>
                <w:rFonts w:ascii="Arial" w:hAnsi="Arial" w:cs="Arial"/>
              </w:rPr>
              <w:t>Have you increasingly prioritised playing video games over other important activities?</w:t>
            </w:r>
          </w:p>
          <w:p w14:paraId="7F0C361C" w14:textId="3B65B64C" w:rsidR="005439D3" w:rsidRPr="005439D3" w:rsidRDefault="005439D3">
            <w:pPr>
              <w:rPr>
                <w:rFonts w:ascii="Arial" w:hAnsi="Arial" w:cs="Arial"/>
              </w:rPr>
            </w:pPr>
          </w:p>
        </w:tc>
        <w:tc>
          <w:tcPr>
            <w:tcW w:w="1337" w:type="dxa"/>
            <w:tcBorders>
              <w:top w:val="nil"/>
              <w:left w:val="nil"/>
              <w:bottom w:val="nil"/>
              <w:right w:val="nil"/>
            </w:tcBorders>
            <w:hideMark/>
          </w:tcPr>
          <w:p w14:paraId="1284C0B5" w14:textId="77777777" w:rsidR="00E14120" w:rsidRPr="005439D3" w:rsidRDefault="00E14120">
            <w:pPr>
              <w:rPr>
                <w:rFonts w:ascii="Arial" w:hAnsi="Arial" w:cs="Arial"/>
              </w:rPr>
            </w:pPr>
            <w:r w:rsidRPr="005439D3">
              <w:rPr>
                <w:rFonts w:ascii="Arial" w:hAnsi="Arial" w:cs="Arial"/>
              </w:rPr>
              <w:t>27 (9.6%)</w:t>
            </w:r>
          </w:p>
        </w:tc>
      </w:tr>
      <w:tr w:rsidR="00E14120" w14:paraId="35D1205D" w14:textId="77777777" w:rsidTr="00FD03AB">
        <w:trPr>
          <w:trHeight w:val="656"/>
        </w:trPr>
        <w:tc>
          <w:tcPr>
            <w:tcW w:w="7467" w:type="dxa"/>
            <w:tcBorders>
              <w:top w:val="nil"/>
              <w:left w:val="nil"/>
              <w:bottom w:val="nil"/>
              <w:right w:val="nil"/>
            </w:tcBorders>
            <w:hideMark/>
          </w:tcPr>
          <w:p w14:paraId="305273A8" w14:textId="77777777" w:rsidR="00E14120" w:rsidRPr="005439D3" w:rsidRDefault="00E14120">
            <w:pPr>
              <w:rPr>
                <w:rFonts w:ascii="Arial" w:hAnsi="Arial" w:cs="Arial"/>
              </w:rPr>
            </w:pPr>
            <w:r w:rsidRPr="005439D3">
              <w:rPr>
                <w:rFonts w:ascii="Arial" w:hAnsi="Arial" w:cs="Arial"/>
              </w:rPr>
              <w:t>Has your video gaming caused problems in your life? (e.g., with your parents/family, school, work, general health)</w:t>
            </w:r>
          </w:p>
        </w:tc>
        <w:tc>
          <w:tcPr>
            <w:tcW w:w="1337" w:type="dxa"/>
            <w:tcBorders>
              <w:top w:val="nil"/>
              <w:left w:val="nil"/>
              <w:bottom w:val="nil"/>
              <w:right w:val="nil"/>
            </w:tcBorders>
            <w:hideMark/>
          </w:tcPr>
          <w:p w14:paraId="662BB524" w14:textId="77777777" w:rsidR="00E14120" w:rsidRPr="005439D3" w:rsidRDefault="00E14120">
            <w:pPr>
              <w:rPr>
                <w:rFonts w:ascii="Arial" w:hAnsi="Arial" w:cs="Arial"/>
              </w:rPr>
            </w:pPr>
            <w:r w:rsidRPr="005439D3">
              <w:rPr>
                <w:rFonts w:ascii="Arial" w:hAnsi="Arial" w:cs="Arial"/>
              </w:rPr>
              <w:t>27 (9.6%)</w:t>
            </w:r>
          </w:p>
        </w:tc>
      </w:tr>
      <w:tr w:rsidR="00E14120" w14:paraId="31F67AFD" w14:textId="77777777" w:rsidTr="00FD03AB">
        <w:trPr>
          <w:trHeight w:val="314"/>
        </w:trPr>
        <w:tc>
          <w:tcPr>
            <w:tcW w:w="7467" w:type="dxa"/>
            <w:tcBorders>
              <w:top w:val="nil"/>
              <w:left w:val="nil"/>
              <w:bottom w:val="single" w:sz="4" w:space="0" w:color="auto"/>
              <w:right w:val="nil"/>
            </w:tcBorders>
            <w:hideMark/>
          </w:tcPr>
          <w:p w14:paraId="32D3540C" w14:textId="77777777" w:rsidR="00E14120" w:rsidRPr="005439D3" w:rsidRDefault="00E14120">
            <w:pPr>
              <w:rPr>
                <w:rFonts w:ascii="Arial" w:hAnsi="Arial" w:cs="Arial"/>
              </w:rPr>
            </w:pPr>
            <w:r w:rsidRPr="005439D3">
              <w:rPr>
                <w:rFonts w:ascii="Arial" w:hAnsi="Arial" w:cs="Arial"/>
              </w:rPr>
              <w:t>Have you continued to play video games despite experiencing problems?</w:t>
            </w:r>
          </w:p>
        </w:tc>
        <w:tc>
          <w:tcPr>
            <w:tcW w:w="1337" w:type="dxa"/>
            <w:tcBorders>
              <w:top w:val="nil"/>
              <w:left w:val="nil"/>
              <w:bottom w:val="single" w:sz="4" w:space="0" w:color="auto"/>
              <w:right w:val="nil"/>
            </w:tcBorders>
            <w:hideMark/>
          </w:tcPr>
          <w:p w14:paraId="704C160A" w14:textId="77777777" w:rsidR="00E14120" w:rsidRPr="005439D3" w:rsidRDefault="00E14120">
            <w:pPr>
              <w:rPr>
                <w:rFonts w:ascii="Arial" w:hAnsi="Arial" w:cs="Arial"/>
              </w:rPr>
            </w:pPr>
            <w:r w:rsidRPr="005439D3">
              <w:rPr>
                <w:rFonts w:ascii="Arial" w:hAnsi="Arial" w:cs="Arial"/>
              </w:rPr>
              <w:t>33 (11.7%)</w:t>
            </w:r>
          </w:p>
        </w:tc>
      </w:tr>
    </w:tbl>
    <w:p w14:paraId="57D91167" w14:textId="77777777" w:rsidR="00E14120" w:rsidRDefault="00E14120" w:rsidP="00E14120">
      <w:pPr>
        <w:rPr>
          <w:highlight w:val="yellow"/>
        </w:rPr>
      </w:pPr>
    </w:p>
    <w:p w14:paraId="5EC845B9" w14:textId="77777777" w:rsidR="005439D3" w:rsidRDefault="005439D3">
      <w:pPr>
        <w:rPr>
          <w:rFonts w:ascii="Arial" w:hAnsi="Arial" w:cs="Arial"/>
          <w:b/>
          <w:bCs/>
        </w:rPr>
      </w:pPr>
      <w:r>
        <w:rPr>
          <w:rFonts w:ascii="Arial" w:hAnsi="Arial" w:cs="Arial"/>
          <w:b/>
          <w:bCs/>
        </w:rPr>
        <w:br w:type="page"/>
      </w:r>
    </w:p>
    <w:p w14:paraId="5A715CD5" w14:textId="76A6ACF8" w:rsidR="004642BC" w:rsidRPr="00C41146" w:rsidRDefault="004642BC" w:rsidP="00491F27">
      <w:pPr>
        <w:spacing w:after="0" w:line="360" w:lineRule="auto"/>
        <w:jc w:val="both"/>
        <w:rPr>
          <w:rFonts w:ascii="Arial" w:hAnsi="Arial" w:cs="Arial"/>
          <w:b/>
          <w:bCs/>
          <w:u w:val="single"/>
        </w:rPr>
      </w:pPr>
      <w:r w:rsidRPr="000A1288">
        <w:rPr>
          <w:rFonts w:ascii="Arial" w:hAnsi="Arial" w:cs="Arial"/>
          <w:b/>
          <w:bCs/>
          <w:u w:val="single"/>
        </w:rPr>
        <w:lastRenderedPageBreak/>
        <w:t xml:space="preserve">Research Question </w:t>
      </w:r>
      <w:r w:rsidRPr="00C41146">
        <w:rPr>
          <w:rFonts w:ascii="Arial" w:hAnsi="Arial" w:cs="Arial"/>
          <w:b/>
          <w:bCs/>
          <w:u w:val="single"/>
        </w:rPr>
        <w:t>5:</w:t>
      </w:r>
    </w:p>
    <w:p w14:paraId="1F0410A0" w14:textId="79E4D214" w:rsidR="008663DA" w:rsidRPr="00C41146" w:rsidRDefault="004642BC" w:rsidP="00491F27">
      <w:pPr>
        <w:spacing w:after="0" w:line="360" w:lineRule="auto"/>
        <w:jc w:val="both"/>
        <w:rPr>
          <w:rFonts w:ascii="Arial" w:hAnsi="Arial" w:cs="Arial"/>
          <w:b/>
          <w:bCs/>
        </w:rPr>
      </w:pPr>
      <w:r w:rsidRPr="00C41146">
        <w:rPr>
          <w:rFonts w:ascii="Arial" w:hAnsi="Arial" w:cs="Arial"/>
          <w:b/>
          <w:bCs/>
        </w:rPr>
        <w:t>To</w:t>
      </w:r>
      <w:r w:rsidR="008663DA" w:rsidRPr="00C41146">
        <w:rPr>
          <w:rFonts w:ascii="Arial" w:hAnsi="Arial" w:cs="Arial"/>
          <w:b/>
          <w:bCs/>
        </w:rPr>
        <w:t xml:space="preserve"> what extent are parents in the program concerned about their adolescent children being involved in gaming and gambling activities? Have they ever sought other types of external help? </w:t>
      </w:r>
    </w:p>
    <w:p w14:paraId="79FE937A" w14:textId="1A80D02F" w:rsidR="008663DA" w:rsidRPr="00C41146" w:rsidRDefault="008663DA" w:rsidP="004642BC">
      <w:pPr>
        <w:spacing w:after="0" w:line="360" w:lineRule="auto"/>
        <w:ind w:right="57" w:firstLine="426"/>
        <w:jc w:val="both"/>
        <w:rPr>
          <w:rFonts w:ascii="Arial" w:hAnsi="Arial" w:cs="Arial"/>
        </w:rPr>
      </w:pPr>
    </w:p>
    <w:p w14:paraId="4AEB13AF" w14:textId="4B3AEE32" w:rsidR="00E81F43" w:rsidRPr="00E81F43" w:rsidRDefault="004642BC" w:rsidP="00E81F43">
      <w:pPr>
        <w:spacing w:after="0" w:line="360" w:lineRule="auto"/>
        <w:ind w:right="57"/>
        <w:jc w:val="both"/>
        <w:rPr>
          <w:rFonts w:ascii="Arial" w:hAnsi="Arial" w:cs="Arial"/>
        </w:rPr>
      </w:pPr>
      <w:r w:rsidRPr="00E81F43">
        <w:rPr>
          <w:rFonts w:ascii="Arial" w:hAnsi="Arial" w:cs="Arial"/>
        </w:rPr>
        <w:t xml:space="preserve">Parents </w:t>
      </w:r>
      <w:r w:rsidR="001B2C73" w:rsidRPr="00E81F43">
        <w:rPr>
          <w:rFonts w:ascii="Arial" w:hAnsi="Arial" w:cs="Arial"/>
        </w:rPr>
        <w:t>expressed varying levels of</w:t>
      </w:r>
      <w:r w:rsidRPr="00E81F43">
        <w:rPr>
          <w:rFonts w:ascii="Arial" w:hAnsi="Arial" w:cs="Arial"/>
        </w:rPr>
        <w:t xml:space="preserve"> concern about their child’s involvement in gaming and gambling activities. </w:t>
      </w:r>
      <w:r w:rsidR="000A1288" w:rsidRPr="00E81F43">
        <w:rPr>
          <w:rFonts w:ascii="Arial" w:hAnsi="Arial" w:cs="Arial"/>
        </w:rPr>
        <w:t>As shown in Table 18 and Figure</w:t>
      </w:r>
      <w:r w:rsidR="006F3314" w:rsidRPr="00E81F43">
        <w:rPr>
          <w:rFonts w:ascii="Arial" w:hAnsi="Arial" w:cs="Arial"/>
        </w:rPr>
        <w:t xml:space="preserve">s </w:t>
      </w:r>
      <w:r w:rsidR="000A1288" w:rsidRPr="00E81F43">
        <w:rPr>
          <w:rFonts w:ascii="Arial" w:hAnsi="Arial" w:cs="Arial"/>
        </w:rPr>
        <w:t>5</w:t>
      </w:r>
      <w:r w:rsidR="006F3314" w:rsidRPr="00E81F43">
        <w:rPr>
          <w:rFonts w:ascii="Arial" w:hAnsi="Arial" w:cs="Arial"/>
        </w:rPr>
        <w:t xml:space="preserve"> and 6</w:t>
      </w:r>
      <w:r w:rsidRPr="00E81F43">
        <w:rPr>
          <w:rFonts w:ascii="Arial" w:hAnsi="Arial" w:cs="Arial"/>
        </w:rPr>
        <w:t xml:space="preserve">, parents reported relatively low concern about gambling, with the majority (82.4%) reporting “no concerns”. In comparison, </w:t>
      </w:r>
      <w:r w:rsidR="000A1288" w:rsidRPr="00E81F43">
        <w:rPr>
          <w:rFonts w:ascii="Arial" w:hAnsi="Arial" w:cs="Arial"/>
        </w:rPr>
        <w:t>parents perceived gaming as either “a problem” (22.4%) or as having “some concern” (35.6%). Only 18% of parents indicated that they had no concerns about gaming. An independent samples t-test showed that parents were significantly more concerned about gaming than gambling (t</w:t>
      </w:r>
      <w:r w:rsidR="001B2C73" w:rsidRPr="00E81F43">
        <w:rPr>
          <w:rFonts w:ascii="Arial" w:hAnsi="Arial" w:cs="Arial"/>
        </w:rPr>
        <w:t>[</w:t>
      </w:r>
      <w:r w:rsidR="000A1288" w:rsidRPr="00E81F43">
        <w:rPr>
          <w:rFonts w:ascii="Arial" w:hAnsi="Arial" w:cs="Arial"/>
        </w:rPr>
        <w:t>166</w:t>
      </w:r>
      <w:r w:rsidR="001B2C73" w:rsidRPr="00E81F43">
        <w:rPr>
          <w:rFonts w:ascii="Arial" w:hAnsi="Arial" w:cs="Arial"/>
        </w:rPr>
        <w:t>]</w:t>
      </w:r>
      <w:r w:rsidR="000A1288" w:rsidRPr="00E81F43">
        <w:rPr>
          <w:rFonts w:ascii="Arial" w:hAnsi="Arial" w:cs="Arial"/>
        </w:rPr>
        <w:t xml:space="preserve">=15.5, p&lt;01) with a large effect size (Cohen’s d =1.2). </w:t>
      </w:r>
      <w:r w:rsidR="00E81F43" w:rsidRPr="00E81F43">
        <w:rPr>
          <w:rFonts w:ascii="Arial" w:hAnsi="Arial" w:cs="Arial"/>
        </w:rPr>
        <w:t xml:space="preserve">Further analyses showed that </w:t>
      </w:r>
      <w:r w:rsidR="00E81F43">
        <w:rPr>
          <w:rFonts w:ascii="Arial" w:hAnsi="Arial" w:cs="Arial"/>
        </w:rPr>
        <w:t>t</w:t>
      </w:r>
      <w:r w:rsidR="00E81F43" w:rsidRPr="00E81F43">
        <w:rPr>
          <w:rFonts w:ascii="Arial" w:hAnsi="Arial" w:cs="Arial"/>
        </w:rPr>
        <w:t xml:space="preserve">here was no </w:t>
      </w:r>
      <w:r w:rsidR="00E81F43">
        <w:rPr>
          <w:rFonts w:ascii="Arial" w:hAnsi="Arial" w:cs="Arial"/>
        </w:rPr>
        <w:t xml:space="preserve">significant </w:t>
      </w:r>
      <w:r w:rsidR="00E81F43" w:rsidRPr="00E81F43">
        <w:rPr>
          <w:rFonts w:ascii="Arial" w:hAnsi="Arial" w:cs="Arial"/>
        </w:rPr>
        <w:t>relationship between parents’ level of understanding of gambling activities and level of concern about child involvement in gambling.</w:t>
      </w:r>
    </w:p>
    <w:p w14:paraId="5ABF68B3" w14:textId="375F0042" w:rsidR="004642BC" w:rsidRPr="00C41146" w:rsidRDefault="004642BC" w:rsidP="004642BC">
      <w:pPr>
        <w:spacing w:after="0" w:line="360" w:lineRule="auto"/>
        <w:ind w:right="57" w:firstLine="426"/>
        <w:jc w:val="both"/>
        <w:rPr>
          <w:rFonts w:ascii="Arial" w:hAnsi="Arial" w:cs="Arial"/>
        </w:rPr>
      </w:pPr>
    </w:p>
    <w:p w14:paraId="0538AE6D" w14:textId="77777777" w:rsidR="004642BC" w:rsidRPr="00C41146" w:rsidRDefault="004642BC" w:rsidP="00491F27">
      <w:pPr>
        <w:jc w:val="both"/>
        <w:rPr>
          <w:rFonts w:ascii="Arial" w:hAnsi="Arial" w:cs="Arial"/>
        </w:rPr>
      </w:pPr>
    </w:p>
    <w:p w14:paraId="366CA8DB" w14:textId="6797A4AE" w:rsidR="008663DA" w:rsidRPr="00C41146" w:rsidRDefault="004642BC" w:rsidP="00491F27">
      <w:pPr>
        <w:jc w:val="both"/>
        <w:rPr>
          <w:rFonts w:ascii="Arial" w:hAnsi="Arial" w:cs="Arial"/>
          <w:b/>
          <w:bCs/>
        </w:rPr>
      </w:pPr>
      <w:bookmarkStart w:id="23" w:name="_Hlk79683762"/>
      <w:r w:rsidRPr="00C41146">
        <w:rPr>
          <w:rFonts w:ascii="Arial" w:hAnsi="Arial" w:cs="Arial"/>
        </w:rPr>
        <w:t>Table 18. Parents’ concerns about child involvement in gambling and gaming activities</w:t>
      </w:r>
    </w:p>
    <w:tbl>
      <w:tblPr>
        <w:tblStyle w:val="TableGrid"/>
        <w:tblW w:w="9214" w:type="dxa"/>
        <w:tblBorders>
          <w:left w:val="none" w:sz="0" w:space="0" w:color="auto"/>
          <w:right w:val="none" w:sz="0" w:space="0" w:color="auto"/>
          <w:insideV w:val="none" w:sz="0" w:space="0" w:color="auto"/>
        </w:tblBorders>
        <w:tblLook w:val="04A0" w:firstRow="1" w:lastRow="0" w:firstColumn="1" w:lastColumn="0" w:noHBand="0" w:noVBand="1"/>
      </w:tblPr>
      <w:tblGrid>
        <w:gridCol w:w="1931"/>
        <w:gridCol w:w="1339"/>
        <w:gridCol w:w="1502"/>
        <w:gridCol w:w="1477"/>
        <w:gridCol w:w="1486"/>
        <w:gridCol w:w="1479"/>
      </w:tblGrid>
      <w:tr w:rsidR="008663DA" w:rsidRPr="00C41146" w14:paraId="28A0E072" w14:textId="77777777" w:rsidTr="00E81F43">
        <w:trPr>
          <w:trHeight w:val="1225"/>
        </w:trPr>
        <w:tc>
          <w:tcPr>
            <w:tcW w:w="1931" w:type="dxa"/>
          </w:tcPr>
          <w:p w14:paraId="0196A504" w14:textId="77777777" w:rsidR="008663DA" w:rsidRPr="00C41146" w:rsidRDefault="008663DA" w:rsidP="001B2C73">
            <w:pPr>
              <w:rPr>
                <w:rFonts w:ascii="Arial" w:hAnsi="Arial" w:cs="Arial"/>
              </w:rPr>
            </w:pPr>
            <w:bookmarkStart w:id="24" w:name="_Hlk78796926"/>
            <w:bookmarkEnd w:id="23"/>
          </w:p>
        </w:tc>
        <w:tc>
          <w:tcPr>
            <w:tcW w:w="1339" w:type="dxa"/>
          </w:tcPr>
          <w:p w14:paraId="0B453A90" w14:textId="77777777" w:rsidR="008663DA" w:rsidRPr="00C41146" w:rsidRDefault="008663DA" w:rsidP="001B2C73">
            <w:pPr>
              <w:rPr>
                <w:rFonts w:ascii="Arial" w:hAnsi="Arial" w:cs="Arial"/>
              </w:rPr>
            </w:pPr>
            <w:r w:rsidRPr="00C41146">
              <w:rPr>
                <w:rFonts w:ascii="Arial" w:hAnsi="Arial" w:cs="Arial"/>
              </w:rPr>
              <w:t>No concerns</w:t>
            </w:r>
          </w:p>
          <w:p w14:paraId="79E44AF3" w14:textId="77777777" w:rsidR="008663DA" w:rsidRPr="00C41146" w:rsidRDefault="008663DA" w:rsidP="001B2C73">
            <w:pPr>
              <w:rPr>
                <w:rFonts w:ascii="Arial" w:hAnsi="Arial" w:cs="Arial"/>
              </w:rPr>
            </w:pPr>
            <w:r w:rsidRPr="00C41146">
              <w:rPr>
                <w:rFonts w:ascii="Arial" w:hAnsi="Arial" w:cs="Arial"/>
              </w:rPr>
              <w:t>N (%)</w:t>
            </w:r>
          </w:p>
        </w:tc>
        <w:tc>
          <w:tcPr>
            <w:tcW w:w="1502" w:type="dxa"/>
          </w:tcPr>
          <w:p w14:paraId="461C512A" w14:textId="77777777" w:rsidR="008663DA" w:rsidRPr="00C41146" w:rsidRDefault="008663DA" w:rsidP="001B2C73">
            <w:pPr>
              <w:rPr>
                <w:rFonts w:ascii="Arial" w:hAnsi="Arial" w:cs="Arial"/>
              </w:rPr>
            </w:pPr>
            <w:r w:rsidRPr="00C41146">
              <w:rPr>
                <w:rFonts w:ascii="Arial" w:hAnsi="Arial" w:cs="Arial"/>
              </w:rPr>
              <w:t>Aware, but harmless</w:t>
            </w:r>
          </w:p>
          <w:p w14:paraId="4762844F" w14:textId="77777777" w:rsidR="008663DA" w:rsidRPr="00C41146" w:rsidRDefault="008663DA" w:rsidP="001B2C73">
            <w:pPr>
              <w:rPr>
                <w:rFonts w:ascii="Arial" w:hAnsi="Arial" w:cs="Arial"/>
              </w:rPr>
            </w:pPr>
            <w:r w:rsidRPr="00C41146">
              <w:rPr>
                <w:rFonts w:ascii="Arial" w:hAnsi="Arial" w:cs="Arial"/>
              </w:rPr>
              <w:t>N (%)</w:t>
            </w:r>
          </w:p>
        </w:tc>
        <w:tc>
          <w:tcPr>
            <w:tcW w:w="1477" w:type="dxa"/>
          </w:tcPr>
          <w:p w14:paraId="297AB28D" w14:textId="77777777" w:rsidR="008663DA" w:rsidRPr="00C41146" w:rsidRDefault="008663DA" w:rsidP="001B2C73">
            <w:pPr>
              <w:rPr>
                <w:rFonts w:ascii="Arial" w:hAnsi="Arial" w:cs="Arial"/>
              </w:rPr>
            </w:pPr>
            <w:r w:rsidRPr="00C41146">
              <w:rPr>
                <w:rFonts w:ascii="Arial" w:hAnsi="Arial" w:cs="Arial"/>
              </w:rPr>
              <w:t>Some concern</w:t>
            </w:r>
          </w:p>
          <w:p w14:paraId="63209B9E" w14:textId="77777777" w:rsidR="008663DA" w:rsidRPr="00C41146" w:rsidRDefault="008663DA" w:rsidP="001B2C73">
            <w:pPr>
              <w:rPr>
                <w:rFonts w:ascii="Arial" w:hAnsi="Arial" w:cs="Arial"/>
              </w:rPr>
            </w:pPr>
            <w:r w:rsidRPr="00C41146">
              <w:rPr>
                <w:rFonts w:ascii="Arial" w:hAnsi="Arial" w:cs="Arial"/>
              </w:rPr>
              <w:t>N (%)</w:t>
            </w:r>
          </w:p>
        </w:tc>
        <w:tc>
          <w:tcPr>
            <w:tcW w:w="1486" w:type="dxa"/>
          </w:tcPr>
          <w:p w14:paraId="74FEF8C7" w14:textId="77777777" w:rsidR="008663DA" w:rsidRPr="00C41146" w:rsidRDefault="008663DA" w:rsidP="001B2C73">
            <w:pPr>
              <w:rPr>
                <w:rFonts w:ascii="Arial" w:hAnsi="Arial" w:cs="Arial"/>
              </w:rPr>
            </w:pPr>
            <w:r w:rsidRPr="00C41146">
              <w:rPr>
                <w:rFonts w:ascii="Arial" w:hAnsi="Arial" w:cs="Arial"/>
              </w:rPr>
              <w:t>It is a problem</w:t>
            </w:r>
          </w:p>
          <w:p w14:paraId="749AD836" w14:textId="77777777" w:rsidR="008663DA" w:rsidRPr="00C41146" w:rsidRDefault="008663DA" w:rsidP="001B2C73">
            <w:pPr>
              <w:rPr>
                <w:rFonts w:ascii="Arial" w:hAnsi="Arial" w:cs="Arial"/>
              </w:rPr>
            </w:pPr>
            <w:r w:rsidRPr="00C41146">
              <w:rPr>
                <w:rFonts w:ascii="Arial" w:hAnsi="Arial" w:cs="Arial"/>
              </w:rPr>
              <w:t>N (%)</w:t>
            </w:r>
          </w:p>
        </w:tc>
        <w:tc>
          <w:tcPr>
            <w:tcW w:w="1479" w:type="dxa"/>
          </w:tcPr>
          <w:p w14:paraId="73657B70" w14:textId="105D645D" w:rsidR="008663DA" w:rsidRPr="00C41146" w:rsidRDefault="008663DA" w:rsidP="00491F27">
            <w:pPr>
              <w:jc w:val="both"/>
              <w:rPr>
                <w:rFonts w:ascii="Arial" w:hAnsi="Arial" w:cs="Arial"/>
              </w:rPr>
            </w:pPr>
            <w:r w:rsidRPr="00C41146">
              <w:rPr>
                <w:rFonts w:ascii="Arial" w:hAnsi="Arial" w:cs="Arial"/>
              </w:rPr>
              <w:t xml:space="preserve">Mean </w:t>
            </w:r>
          </w:p>
          <w:p w14:paraId="173D6037" w14:textId="77777777" w:rsidR="008663DA" w:rsidRPr="00C41146" w:rsidRDefault="008663DA" w:rsidP="00491F27">
            <w:pPr>
              <w:jc w:val="both"/>
              <w:rPr>
                <w:rFonts w:ascii="Arial" w:hAnsi="Arial" w:cs="Arial"/>
              </w:rPr>
            </w:pPr>
          </w:p>
        </w:tc>
      </w:tr>
      <w:tr w:rsidR="008663DA" w:rsidRPr="00C41146" w14:paraId="59C9F983" w14:textId="77777777" w:rsidTr="00E81F43">
        <w:trPr>
          <w:trHeight w:val="485"/>
        </w:trPr>
        <w:tc>
          <w:tcPr>
            <w:tcW w:w="1931" w:type="dxa"/>
            <w:tcBorders>
              <w:bottom w:val="nil"/>
            </w:tcBorders>
          </w:tcPr>
          <w:p w14:paraId="3ECF2D50" w14:textId="67C0C349" w:rsidR="008663DA" w:rsidRPr="00C41146" w:rsidRDefault="008663DA" w:rsidP="00491F27">
            <w:pPr>
              <w:jc w:val="both"/>
              <w:rPr>
                <w:rFonts w:ascii="Arial" w:hAnsi="Arial" w:cs="Arial"/>
              </w:rPr>
            </w:pPr>
            <w:r w:rsidRPr="00C41146">
              <w:rPr>
                <w:rFonts w:ascii="Arial" w:hAnsi="Arial" w:cs="Arial"/>
              </w:rPr>
              <w:t xml:space="preserve">Gambling </w:t>
            </w:r>
          </w:p>
        </w:tc>
        <w:tc>
          <w:tcPr>
            <w:tcW w:w="1339" w:type="dxa"/>
            <w:tcBorders>
              <w:bottom w:val="nil"/>
            </w:tcBorders>
          </w:tcPr>
          <w:p w14:paraId="2D0A1CDF" w14:textId="77777777" w:rsidR="008663DA" w:rsidRPr="00C41146" w:rsidRDefault="008663DA" w:rsidP="00491F27">
            <w:pPr>
              <w:jc w:val="both"/>
              <w:rPr>
                <w:rFonts w:ascii="Arial" w:hAnsi="Arial" w:cs="Arial"/>
              </w:rPr>
            </w:pPr>
            <w:r w:rsidRPr="00C41146">
              <w:rPr>
                <w:rFonts w:ascii="Arial" w:hAnsi="Arial" w:cs="Arial"/>
              </w:rPr>
              <w:t>155 (82.4%)</w:t>
            </w:r>
          </w:p>
        </w:tc>
        <w:tc>
          <w:tcPr>
            <w:tcW w:w="1502" w:type="dxa"/>
            <w:tcBorders>
              <w:bottom w:val="nil"/>
            </w:tcBorders>
          </w:tcPr>
          <w:p w14:paraId="7802636F" w14:textId="77777777" w:rsidR="008663DA" w:rsidRPr="00C41146" w:rsidRDefault="008663DA" w:rsidP="00491F27">
            <w:pPr>
              <w:jc w:val="both"/>
              <w:rPr>
                <w:rFonts w:ascii="Arial" w:hAnsi="Arial" w:cs="Arial"/>
              </w:rPr>
            </w:pPr>
            <w:r w:rsidRPr="00C41146">
              <w:rPr>
                <w:rFonts w:ascii="Arial" w:hAnsi="Arial" w:cs="Arial"/>
              </w:rPr>
              <w:t>5 (2.7%)</w:t>
            </w:r>
          </w:p>
        </w:tc>
        <w:tc>
          <w:tcPr>
            <w:tcW w:w="1477" w:type="dxa"/>
            <w:tcBorders>
              <w:bottom w:val="nil"/>
            </w:tcBorders>
          </w:tcPr>
          <w:p w14:paraId="0EADA405" w14:textId="77777777" w:rsidR="008663DA" w:rsidRPr="00C41146" w:rsidRDefault="008663DA" w:rsidP="00491F27">
            <w:pPr>
              <w:jc w:val="both"/>
              <w:rPr>
                <w:rFonts w:ascii="Arial" w:hAnsi="Arial" w:cs="Arial"/>
              </w:rPr>
            </w:pPr>
            <w:r w:rsidRPr="00C41146">
              <w:rPr>
                <w:rFonts w:ascii="Arial" w:hAnsi="Arial" w:cs="Arial"/>
              </w:rPr>
              <w:t>8 (4.3%)</w:t>
            </w:r>
          </w:p>
        </w:tc>
        <w:tc>
          <w:tcPr>
            <w:tcW w:w="1486" w:type="dxa"/>
            <w:tcBorders>
              <w:bottom w:val="nil"/>
            </w:tcBorders>
          </w:tcPr>
          <w:p w14:paraId="367A0FAF" w14:textId="77777777" w:rsidR="008663DA" w:rsidRPr="00C41146" w:rsidRDefault="008663DA" w:rsidP="00491F27">
            <w:pPr>
              <w:jc w:val="both"/>
              <w:rPr>
                <w:rFonts w:ascii="Arial" w:hAnsi="Arial" w:cs="Arial"/>
              </w:rPr>
            </w:pPr>
            <w:r w:rsidRPr="00C41146">
              <w:rPr>
                <w:rFonts w:ascii="Arial" w:hAnsi="Arial" w:cs="Arial"/>
              </w:rPr>
              <w:t>12 (6.4%)</w:t>
            </w:r>
          </w:p>
        </w:tc>
        <w:tc>
          <w:tcPr>
            <w:tcW w:w="1479" w:type="dxa"/>
            <w:tcBorders>
              <w:bottom w:val="nil"/>
            </w:tcBorders>
          </w:tcPr>
          <w:p w14:paraId="03B88B70" w14:textId="77777777" w:rsidR="008663DA" w:rsidRPr="00C41146" w:rsidRDefault="008663DA" w:rsidP="00491F27">
            <w:pPr>
              <w:jc w:val="both"/>
              <w:rPr>
                <w:rFonts w:ascii="Arial" w:hAnsi="Arial" w:cs="Arial"/>
              </w:rPr>
            </w:pPr>
            <w:r w:rsidRPr="00C41146">
              <w:rPr>
                <w:rFonts w:ascii="Arial" w:hAnsi="Arial" w:cs="Arial"/>
              </w:rPr>
              <w:t>0.32 (0.842)</w:t>
            </w:r>
          </w:p>
        </w:tc>
      </w:tr>
      <w:tr w:rsidR="008663DA" w:rsidRPr="00C41146" w14:paraId="67AAE19E" w14:textId="77777777" w:rsidTr="00E81F43">
        <w:trPr>
          <w:trHeight w:val="503"/>
        </w:trPr>
        <w:tc>
          <w:tcPr>
            <w:tcW w:w="1931" w:type="dxa"/>
            <w:tcBorders>
              <w:top w:val="nil"/>
            </w:tcBorders>
          </w:tcPr>
          <w:p w14:paraId="34760EC7" w14:textId="6910C34D" w:rsidR="008663DA" w:rsidRPr="00C41146" w:rsidRDefault="008663DA" w:rsidP="00491F27">
            <w:pPr>
              <w:jc w:val="both"/>
              <w:rPr>
                <w:rFonts w:ascii="Arial" w:hAnsi="Arial" w:cs="Arial"/>
              </w:rPr>
            </w:pPr>
            <w:r w:rsidRPr="00C41146">
              <w:rPr>
                <w:rFonts w:ascii="Arial" w:hAnsi="Arial" w:cs="Arial"/>
              </w:rPr>
              <w:t xml:space="preserve">Gaming </w:t>
            </w:r>
          </w:p>
        </w:tc>
        <w:tc>
          <w:tcPr>
            <w:tcW w:w="1339" w:type="dxa"/>
            <w:tcBorders>
              <w:top w:val="nil"/>
            </w:tcBorders>
          </w:tcPr>
          <w:p w14:paraId="3021A942" w14:textId="77777777" w:rsidR="008663DA" w:rsidRPr="00C41146" w:rsidRDefault="008663DA" w:rsidP="00491F27">
            <w:pPr>
              <w:jc w:val="both"/>
              <w:rPr>
                <w:rFonts w:ascii="Arial" w:hAnsi="Arial" w:cs="Arial"/>
              </w:rPr>
            </w:pPr>
            <w:r w:rsidRPr="00C41146">
              <w:rPr>
                <w:rFonts w:ascii="Arial" w:hAnsi="Arial" w:cs="Arial"/>
              </w:rPr>
              <w:t>33 (17.6%)</w:t>
            </w:r>
          </w:p>
        </w:tc>
        <w:tc>
          <w:tcPr>
            <w:tcW w:w="1502" w:type="dxa"/>
            <w:tcBorders>
              <w:top w:val="nil"/>
            </w:tcBorders>
          </w:tcPr>
          <w:p w14:paraId="16670EF6" w14:textId="77777777" w:rsidR="008663DA" w:rsidRPr="00C41146" w:rsidRDefault="008663DA" w:rsidP="00491F27">
            <w:pPr>
              <w:jc w:val="both"/>
              <w:rPr>
                <w:rFonts w:ascii="Arial" w:hAnsi="Arial" w:cs="Arial"/>
              </w:rPr>
            </w:pPr>
            <w:r w:rsidRPr="00C41146">
              <w:rPr>
                <w:rFonts w:ascii="Arial" w:hAnsi="Arial" w:cs="Arial"/>
              </w:rPr>
              <w:t>29 (15.4%)</w:t>
            </w:r>
          </w:p>
        </w:tc>
        <w:tc>
          <w:tcPr>
            <w:tcW w:w="1477" w:type="dxa"/>
            <w:tcBorders>
              <w:top w:val="nil"/>
            </w:tcBorders>
          </w:tcPr>
          <w:p w14:paraId="0AB5BFDF" w14:textId="77777777" w:rsidR="008663DA" w:rsidRPr="00C41146" w:rsidRDefault="008663DA" w:rsidP="00491F27">
            <w:pPr>
              <w:jc w:val="both"/>
              <w:rPr>
                <w:rFonts w:ascii="Arial" w:hAnsi="Arial" w:cs="Arial"/>
              </w:rPr>
            </w:pPr>
            <w:r w:rsidRPr="00C41146">
              <w:rPr>
                <w:rFonts w:ascii="Arial" w:hAnsi="Arial" w:cs="Arial"/>
              </w:rPr>
              <w:t>67 (35.6%)</w:t>
            </w:r>
          </w:p>
        </w:tc>
        <w:tc>
          <w:tcPr>
            <w:tcW w:w="1486" w:type="dxa"/>
            <w:tcBorders>
              <w:top w:val="nil"/>
            </w:tcBorders>
          </w:tcPr>
          <w:p w14:paraId="798E92F1" w14:textId="77777777" w:rsidR="008663DA" w:rsidRPr="00C41146" w:rsidRDefault="008663DA" w:rsidP="00491F27">
            <w:pPr>
              <w:jc w:val="both"/>
              <w:rPr>
                <w:rFonts w:ascii="Arial" w:hAnsi="Arial" w:cs="Arial"/>
              </w:rPr>
            </w:pPr>
            <w:r w:rsidRPr="00C41146">
              <w:rPr>
                <w:rFonts w:ascii="Arial" w:hAnsi="Arial" w:cs="Arial"/>
              </w:rPr>
              <w:t>42 (22.3%)</w:t>
            </w:r>
          </w:p>
        </w:tc>
        <w:tc>
          <w:tcPr>
            <w:tcW w:w="1479" w:type="dxa"/>
            <w:tcBorders>
              <w:top w:val="nil"/>
            </w:tcBorders>
          </w:tcPr>
          <w:p w14:paraId="6DA82BF2" w14:textId="77777777" w:rsidR="008663DA" w:rsidRPr="00C41146" w:rsidRDefault="008663DA" w:rsidP="00491F27">
            <w:pPr>
              <w:jc w:val="both"/>
              <w:rPr>
                <w:rFonts w:ascii="Arial" w:hAnsi="Arial" w:cs="Arial"/>
              </w:rPr>
            </w:pPr>
            <w:r w:rsidRPr="00C41146">
              <w:rPr>
                <w:rFonts w:ascii="Arial" w:hAnsi="Arial" w:cs="Arial"/>
              </w:rPr>
              <w:t>1.69 (1.05)</w:t>
            </w:r>
          </w:p>
        </w:tc>
      </w:tr>
    </w:tbl>
    <w:bookmarkEnd w:id="24"/>
    <w:p w14:paraId="219E4A3C" w14:textId="5D3C38E5" w:rsidR="008663DA" w:rsidRPr="00C41146" w:rsidRDefault="00E14120" w:rsidP="00491F27">
      <w:pPr>
        <w:jc w:val="both"/>
        <w:rPr>
          <w:rFonts w:ascii="Arial" w:hAnsi="Arial" w:cs="Arial"/>
          <w:sz w:val="20"/>
          <w:szCs w:val="20"/>
        </w:rPr>
      </w:pPr>
      <w:r w:rsidRPr="00C41146">
        <w:rPr>
          <w:rFonts w:ascii="Arial" w:hAnsi="Arial" w:cs="Arial"/>
          <w:sz w:val="20"/>
          <w:szCs w:val="20"/>
        </w:rPr>
        <w:t>(0=no concern,</w:t>
      </w:r>
      <w:r w:rsidR="001B2C73" w:rsidRPr="00C41146">
        <w:rPr>
          <w:rFonts w:ascii="Arial" w:hAnsi="Arial" w:cs="Arial"/>
          <w:sz w:val="20"/>
          <w:szCs w:val="20"/>
        </w:rPr>
        <w:t xml:space="preserve"> 1=Aware, but harmless, 2=Some concern,</w:t>
      </w:r>
      <w:r w:rsidRPr="00C41146">
        <w:rPr>
          <w:rFonts w:ascii="Arial" w:hAnsi="Arial" w:cs="Arial"/>
          <w:sz w:val="20"/>
          <w:szCs w:val="20"/>
        </w:rPr>
        <w:t xml:space="preserve"> 3= it is a problem)</w:t>
      </w:r>
    </w:p>
    <w:p w14:paraId="50929F7C" w14:textId="77777777" w:rsidR="008663DA" w:rsidRPr="00C41146" w:rsidRDefault="008663DA" w:rsidP="00491F27">
      <w:pPr>
        <w:autoSpaceDE w:val="0"/>
        <w:autoSpaceDN w:val="0"/>
        <w:adjustRightInd w:val="0"/>
        <w:spacing w:after="0" w:line="240" w:lineRule="auto"/>
        <w:jc w:val="both"/>
        <w:rPr>
          <w:rFonts w:ascii="Arial" w:hAnsi="Arial" w:cs="Arial"/>
        </w:rPr>
      </w:pPr>
      <w:r w:rsidRPr="00C41146">
        <w:rPr>
          <w:rFonts w:ascii="Arial" w:hAnsi="Arial" w:cs="Arial"/>
          <w:noProof/>
        </w:rPr>
        <w:lastRenderedPageBreak/>
        <w:drawing>
          <wp:inline distT="0" distB="0" distL="0" distR="0" wp14:anchorId="54B9612D" wp14:editId="535AAFF7">
            <wp:extent cx="5501640" cy="3237836"/>
            <wp:effectExtent l="0" t="0" r="3810" b="1270"/>
            <wp:docPr id="9" name="Picture 9"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pie 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1716" cy="3243766"/>
                    </a:xfrm>
                    <a:prstGeom prst="rect">
                      <a:avLst/>
                    </a:prstGeom>
                    <a:noFill/>
                    <a:ln>
                      <a:noFill/>
                    </a:ln>
                  </pic:spPr>
                </pic:pic>
              </a:graphicData>
            </a:graphic>
          </wp:inline>
        </w:drawing>
      </w:r>
    </w:p>
    <w:p w14:paraId="5426496B" w14:textId="77777777" w:rsidR="001B2C73" w:rsidRPr="00C41146" w:rsidRDefault="001B2C73" w:rsidP="00491F27">
      <w:pPr>
        <w:autoSpaceDE w:val="0"/>
        <w:autoSpaceDN w:val="0"/>
        <w:adjustRightInd w:val="0"/>
        <w:spacing w:after="0" w:line="240" w:lineRule="auto"/>
        <w:jc w:val="both"/>
        <w:rPr>
          <w:rFonts w:ascii="Arial" w:hAnsi="Arial" w:cs="Arial"/>
        </w:rPr>
      </w:pPr>
    </w:p>
    <w:p w14:paraId="23FD4106" w14:textId="14C39A7F" w:rsidR="008663DA" w:rsidRDefault="000A1288" w:rsidP="00491F27">
      <w:pPr>
        <w:autoSpaceDE w:val="0"/>
        <w:autoSpaceDN w:val="0"/>
        <w:adjustRightInd w:val="0"/>
        <w:spacing w:after="0" w:line="240" w:lineRule="auto"/>
        <w:jc w:val="both"/>
        <w:rPr>
          <w:rFonts w:ascii="Arial" w:hAnsi="Arial" w:cs="Arial"/>
        </w:rPr>
      </w:pPr>
      <w:bookmarkStart w:id="25" w:name="_Hlk79683767"/>
      <w:r w:rsidRPr="00C41146">
        <w:rPr>
          <w:rFonts w:ascii="Arial" w:hAnsi="Arial" w:cs="Arial"/>
        </w:rPr>
        <w:t>Figure 5</w:t>
      </w:r>
      <w:r w:rsidRPr="00C41146">
        <w:rPr>
          <w:rFonts w:ascii="Arial" w:hAnsi="Arial" w:cs="Arial"/>
        </w:rPr>
        <w:tab/>
        <w:t>Parents’ concerns about their child’s involvement in gambling activities</w:t>
      </w:r>
    </w:p>
    <w:p w14:paraId="2F0ABAA7" w14:textId="4B4ACAF3" w:rsidR="00E81F43" w:rsidRDefault="00E81F43" w:rsidP="00491F27">
      <w:pPr>
        <w:autoSpaceDE w:val="0"/>
        <w:autoSpaceDN w:val="0"/>
        <w:adjustRightInd w:val="0"/>
        <w:spacing w:after="0" w:line="240" w:lineRule="auto"/>
        <w:jc w:val="both"/>
        <w:rPr>
          <w:rFonts w:ascii="Arial" w:hAnsi="Arial" w:cs="Arial"/>
        </w:rPr>
      </w:pPr>
    </w:p>
    <w:p w14:paraId="0F589915" w14:textId="77777777" w:rsidR="00E81F43" w:rsidRDefault="00E81F43" w:rsidP="00491F27">
      <w:pPr>
        <w:autoSpaceDE w:val="0"/>
        <w:autoSpaceDN w:val="0"/>
        <w:adjustRightInd w:val="0"/>
        <w:spacing w:after="0" w:line="240" w:lineRule="auto"/>
        <w:jc w:val="both"/>
        <w:rPr>
          <w:rFonts w:ascii="Arial" w:hAnsi="Arial" w:cs="Arial"/>
        </w:rPr>
      </w:pPr>
    </w:p>
    <w:p w14:paraId="1B0E92F4" w14:textId="77777777" w:rsidR="00E81F43" w:rsidRPr="00C41146" w:rsidRDefault="00E81F43" w:rsidP="00491F27">
      <w:pPr>
        <w:autoSpaceDE w:val="0"/>
        <w:autoSpaceDN w:val="0"/>
        <w:adjustRightInd w:val="0"/>
        <w:spacing w:after="0" w:line="240" w:lineRule="auto"/>
        <w:jc w:val="both"/>
        <w:rPr>
          <w:rFonts w:ascii="Arial" w:hAnsi="Arial" w:cs="Arial"/>
        </w:rPr>
      </w:pPr>
    </w:p>
    <w:bookmarkEnd w:id="25"/>
    <w:p w14:paraId="4B60A342" w14:textId="77777777" w:rsidR="008663DA" w:rsidRPr="00C41146" w:rsidRDefault="008663DA" w:rsidP="00491F27">
      <w:pPr>
        <w:autoSpaceDE w:val="0"/>
        <w:autoSpaceDN w:val="0"/>
        <w:adjustRightInd w:val="0"/>
        <w:spacing w:after="0" w:line="240" w:lineRule="auto"/>
        <w:jc w:val="both"/>
        <w:rPr>
          <w:rFonts w:ascii="Arial" w:hAnsi="Arial" w:cs="Arial"/>
        </w:rPr>
      </w:pPr>
      <w:r w:rsidRPr="00C41146">
        <w:rPr>
          <w:rFonts w:ascii="Arial" w:hAnsi="Arial" w:cs="Arial"/>
          <w:noProof/>
        </w:rPr>
        <w:drawing>
          <wp:inline distT="0" distB="0" distL="0" distR="0" wp14:anchorId="1D92C597" wp14:editId="22B2FDC3">
            <wp:extent cx="5731510" cy="3373120"/>
            <wp:effectExtent l="0" t="0" r="2540" b="0"/>
            <wp:docPr id="8" name="Picture 8"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pie 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3373120"/>
                    </a:xfrm>
                    <a:prstGeom prst="rect">
                      <a:avLst/>
                    </a:prstGeom>
                    <a:noFill/>
                    <a:ln>
                      <a:noFill/>
                    </a:ln>
                  </pic:spPr>
                </pic:pic>
              </a:graphicData>
            </a:graphic>
          </wp:inline>
        </w:drawing>
      </w:r>
    </w:p>
    <w:p w14:paraId="5563F69D" w14:textId="77777777" w:rsidR="008663DA" w:rsidRPr="00C41146" w:rsidRDefault="008663DA" w:rsidP="00491F27">
      <w:pPr>
        <w:autoSpaceDE w:val="0"/>
        <w:autoSpaceDN w:val="0"/>
        <w:adjustRightInd w:val="0"/>
        <w:spacing w:after="0" w:line="240" w:lineRule="auto"/>
        <w:jc w:val="both"/>
        <w:rPr>
          <w:rFonts w:ascii="Arial" w:hAnsi="Arial" w:cs="Arial"/>
        </w:rPr>
      </w:pPr>
    </w:p>
    <w:p w14:paraId="07C30C37" w14:textId="16294367" w:rsidR="001B2C73" w:rsidRPr="00C41146" w:rsidRDefault="001B2C73" w:rsidP="001B2C73">
      <w:pPr>
        <w:autoSpaceDE w:val="0"/>
        <w:autoSpaceDN w:val="0"/>
        <w:adjustRightInd w:val="0"/>
        <w:spacing w:after="0" w:line="240" w:lineRule="auto"/>
        <w:jc w:val="both"/>
        <w:rPr>
          <w:rFonts w:ascii="Arial" w:hAnsi="Arial" w:cs="Arial"/>
        </w:rPr>
      </w:pPr>
      <w:bookmarkStart w:id="26" w:name="_Hlk79683788"/>
      <w:bookmarkEnd w:id="22"/>
      <w:r w:rsidRPr="00C41146">
        <w:rPr>
          <w:rFonts w:ascii="Arial" w:hAnsi="Arial" w:cs="Arial"/>
        </w:rPr>
        <w:t xml:space="preserve">Figure </w:t>
      </w:r>
      <w:r w:rsidR="00FD03AB">
        <w:rPr>
          <w:rFonts w:ascii="Arial" w:hAnsi="Arial" w:cs="Arial"/>
        </w:rPr>
        <w:t>6</w:t>
      </w:r>
      <w:r w:rsidR="001E4074">
        <w:rPr>
          <w:rFonts w:ascii="Arial" w:hAnsi="Arial" w:cs="Arial"/>
        </w:rPr>
        <w:t xml:space="preserve">. </w:t>
      </w:r>
      <w:r w:rsidRPr="00C41146">
        <w:rPr>
          <w:rFonts w:ascii="Arial" w:hAnsi="Arial" w:cs="Arial"/>
        </w:rPr>
        <w:t>Parents’ concerns about their child’s involvement in gaming activities</w:t>
      </w:r>
    </w:p>
    <w:bookmarkEnd w:id="26"/>
    <w:p w14:paraId="5201F48A" w14:textId="02D49B99" w:rsidR="001B2C73" w:rsidRPr="00C41146" w:rsidRDefault="001B2C73" w:rsidP="001B2C73">
      <w:pPr>
        <w:spacing w:after="0" w:line="360" w:lineRule="auto"/>
        <w:ind w:right="57" w:firstLine="426"/>
        <w:jc w:val="both"/>
        <w:rPr>
          <w:rFonts w:ascii="Arial" w:hAnsi="Arial" w:cs="Arial"/>
        </w:rPr>
      </w:pPr>
    </w:p>
    <w:p w14:paraId="4593E8D7" w14:textId="77777777" w:rsidR="00E81F43" w:rsidRDefault="00E81F43">
      <w:pPr>
        <w:rPr>
          <w:rFonts w:ascii="Arial" w:hAnsi="Arial" w:cs="Arial"/>
        </w:rPr>
      </w:pPr>
      <w:r>
        <w:rPr>
          <w:rFonts w:ascii="Arial" w:hAnsi="Arial" w:cs="Arial"/>
        </w:rPr>
        <w:br w:type="page"/>
      </w:r>
    </w:p>
    <w:p w14:paraId="35130E69" w14:textId="54F57512" w:rsidR="001B2C73" w:rsidRDefault="001B2C73" w:rsidP="001B2C73">
      <w:pPr>
        <w:spacing w:after="0" w:line="360" w:lineRule="auto"/>
        <w:ind w:right="57" w:firstLine="426"/>
        <w:jc w:val="both"/>
        <w:rPr>
          <w:rFonts w:ascii="Arial" w:hAnsi="Arial" w:cs="Arial"/>
        </w:rPr>
      </w:pPr>
      <w:r w:rsidRPr="00C41146">
        <w:rPr>
          <w:rFonts w:ascii="Arial" w:hAnsi="Arial" w:cs="Arial"/>
        </w:rPr>
        <w:lastRenderedPageBreak/>
        <w:t xml:space="preserve">Parents were asked whether they had ever sought some form of support to address their child’s gaming-related issues. As shown in Figure </w:t>
      </w:r>
      <w:r w:rsidR="00FD03AB">
        <w:rPr>
          <w:rFonts w:ascii="Arial" w:hAnsi="Arial" w:cs="Arial"/>
        </w:rPr>
        <w:t>7</w:t>
      </w:r>
      <w:r w:rsidRPr="00C41146">
        <w:rPr>
          <w:rFonts w:ascii="Arial" w:hAnsi="Arial" w:cs="Arial"/>
        </w:rPr>
        <w:t>, there were 50 parents (31.9%) who had sought help before, and an additional 32 parents (17%) who had considered seeking support. Among the 50 participants whose child had sought support for problem gaming, 30 (60%) reported having found it helpful.</w:t>
      </w:r>
    </w:p>
    <w:p w14:paraId="67992773" w14:textId="77777777" w:rsidR="00E81F43" w:rsidRPr="00C41146" w:rsidRDefault="00E81F43" w:rsidP="001B2C73">
      <w:pPr>
        <w:spacing w:after="0" w:line="360" w:lineRule="auto"/>
        <w:ind w:right="57" w:firstLine="426"/>
        <w:jc w:val="both"/>
        <w:rPr>
          <w:rFonts w:ascii="Arial" w:hAnsi="Arial" w:cs="Arial"/>
        </w:rPr>
      </w:pPr>
    </w:p>
    <w:p w14:paraId="505909AA" w14:textId="77777777" w:rsidR="001B2C73" w:rsidRPr="00C41146" w:rsidRDefault="001B2C73" w:rsidP="00491F27">
      <w:pPr>
        <w:jc w:val="both"/>
        <w:rPr>
          <w:rFonts w:ascii="Arial" w:hAnsi="Arial" w:cs="Arial"/>
          <w:b/>
          <w:bCs/>
        </w:rPr>
      </w:pPr>
    </w:p>
    <w:p w14:paraId="06B5CE96" w14:textId="300F2707" w:rsidR="001B2C73" w:rsidRPr="00C41146" w:rsidRDefault="001B2C73" w:rsidP="00491F27">
      <w:pPr>
        <w:jc w:val="both"/>
        <w:rPr>
          <w:rFonts w:ascii="Arial" w:hAnsi="Arial" w:cs="Arial"/>
          <w:b/>
          <w:bCs/>
        </w:rPr>
      </w:pPr>
      <w:r w:rsidRPr="00C41146">
        <w:rPr>
          <w:rFonts w:ascii="Times New Roman" w:hAnsi="Times New Roman" w:cs="Times New Roman"/>
          <w:noProof/>
          <w:sz w:val="24"/>
          <w:szCs w:val="24"/>
        </w:rPr>
        <w:drawing>
          <wp:inline distT="0" distB="0" distL="0" distR="0" wp14:anchorId="77D05335" wp14:editId="7959670F">
            <wp:extent cx="5189220" cy="3049853"/>
            <wp:effectExtent l="0" t="0" r="0" b="0"/>
            <wp:docPr id="5" name="Picture 5"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pie 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03980" cy="3058528"/>
                    </a:xfrm>
                    <a:prstGeom prst="rect">
                      <a:avLst/>
                    </a:prstGeom>
                    <a:noFill/>
                    <a:ln>
                      <a:noFill/>
                    </a:ln>
                  </pic:spPr>
                </pic:pic>
              </a:graphicData>
            </a:graphic>
          </wp:inline>
        </w:drawing>
      </w:r>
    </w:p>
    <w:p w14:paraId="4CE2BF88" w14:textId="016A794E" w:rsidR="001B2C73" w:rsidRPr="00C41146" w:rsidRDefault="001B2C73" w:rsidP="001B2C73">
      <w:pPr>
        <w:autoSpaceDE w:val="0"/>
        <w:autoSpaceDN w:val="0"/>
        <w:adjustRightInd w:val="0"/>
        <w:spacing w:after="0" w:line="240" w:lineRule="auto"/>
        <w:jc w:val="both"/>
        <w:rPr>
          <w:rFonts w:ascii="Arial" w:hAnsi="Arial" w:cs="Arial"/>
        </w:rPr>
      </w:pPr>
      <w:bookmarkStart w:id="27" w:name="_Hlk79683829"/>
      <w:r w:rsidRPr="00C41146">
        <w:rPr>
          <w:rFonts w:ascii="Arial" w:hAnsi="Arial" w:cs="Arial"/>
        </w:rPr>
        <w:t xml:space="preserve">Figure </w:t>
      </w:r>
      <w:r w:rsidR="00FD03AB">
        <w:rPr>
          <w:rFonts w:ascii="Arial" w:hAnsi="Arial" w:cs="Arial"/>
        </w:rPr>
        <w:t>7</w:t>
      </w:r>
      <w:r w:rsidR="001E4074">
        <w:rPr>
          <w:rFonts w:ascii="Arial" w:hAnsi="Arial" w:cs="Arial"/>
        </w:rPr>
        <w:t xml:space="preserve">. </w:t>
      </w:r>
      <w:r w:rsidRPr="00C41146">
        <w:rPr>
          <w:rFonts w:ascii="Arial" w:hAnsi="Arial" w:cs="Arial"/>
        </w:rPr>
        <w:t>Parents’ help-seeking to address child’s involvement in gambling activities</w:t>
      </w:r>
    </w:p>
    <w:p w14:paraId="25CFB769" w14:textId="77777777" w:rsidR="00E81F43" w:rsidRDefault="00E81F43">
      <w:pPr>
        <w:rPr>
          <w:rFonts w:ascii="Arial" w:hAnsi="Arial" w:cs="Arial"/>
          <w:b/>
          <w:bCs/>
          <w:u w:val="single"/>
        </w:rPr>
      </w:pPr>
      <w:bookmarkStart w:id="28" w:name="_Hlk79351541"/>
      <w:bookmarkEnd w:id="27"/>
      <w:r>
        <w:rPr>
          <w:rFonts w:ascii="Arial" w:hAnsi="Arial" w:cs="Arial"/>
          <w:b/>
          <w:bCs/>
          <w:u w:val="single"/>
        </w:rPr>
        <w:br w:type="page"/>
      </w:r>
    </w:p>
    <w:p w14:paraId="61FC8381" w14:textId="73087079" w:rsidR="00986C4E" w:rsidRPr="00C41146" w:rsidRDefault="00986C4E" w:rsidP="00491F27">
      <w:pPr>
        <w:spacing w:after="0" w:line="360" w:lineRule="auto"/>
        <w:jc w:val="both"/>
        <w:rPr>
          <w:rFonts w:ascii="Arial" w:hAnsi="Arial" w:cs="Arial"/>
          <w:b/>
          <w:bCs/>
          <w:u w:val="single"/>
        </w:rPr>
      </w:pPr>
      <w:r w:rsidRPr="00C41146">
        <w:rPr>
          <w:rFonts w:ascii="Arial" w:hAnsi="Arial" w:cs="Arial"/>
          <w:b/>
          <w:bCs/>
          <w:u w:val="single"/>
        </w:rPr>
        <w:lastRenderedPageBreak/>
        <w:t>Research Question 6</w:t>
      </w:r>
    </w:p>
    <w:p w14:paraId="05C2B438" w14:textId="645668BA" w:rsidR="008663DA" w:rsidRPr="00C41146" w:rsidRDefault="008663DA" w:rsidP="00491F27">
      <w:pPr>
        <w:spacing w:after="0" w:line="360" w:lineRule="auto"/>
        <w:jc w:val="both"/>
        <w:rPr>
          <w:rFonts w:ascii="Arial" w:hAnsi="Arial" w:cs="Arial"/>
          <w:b/>
          <w:bCs/>
        </w:rPr>
      </w:pPr>
      <w:r w:rsidRPr="00C41146">
        <w:rPr>
          <w:rFonts w:ascii="Arial" w:hAnsi="Arial" w:cs="Arial"/>
          <w:b/>
          <w:bCs/>
        </w:rPr>
        <w:t xml:space="preserve">Do program participants report any changes in their understanding of and attitudes toward gambling following completion of the Unplugged program? </w:t>
      </w:r>
    </w:p>
    <w:p w14:paraId="162D6C44" w14:textId="2416C560" w:rsidR="00CE71BB" w:rsidRPr="00C41146" w:rsidRDefault="008663DA" w:rsidP="00CE71BB">
      <w:pPr>
        <w:jc w:val="both"/>
        <w:rPr>
          <w:rFonts w:ascii="Arial" w:hAnsi="Arial" w:cs="Arial"/>
          <w:u w:val="single"/>
        </w:rPr>
      </w:pPr>
      <w:r w:rsidRPr="00C41146">
        <w:rPr>
          <w:rFonts w:ascii="Arial" w:hAnsi="Arial" w:cs="Arial"/>
          <w:b/>
          <w:bCs/>
        </w:rPr>
        <w:br/>
      </w:r>
      <w:r w:rsidR="00CE71BB" w:rsidRPr="00C41146">
        <w:rPr>
          <w:rFonts w:ascii="Arial" w:hAnsi="Arial" w:cs="Arial"/>
          <w:u w:val="single"/>
        </w:rPr>
        <w:t>Parent sample</w:t>
      </w:r>
    </w:p>
    <w:p w14:paraId="0BE31847" w14:textId="4B9B5C78" w:rsidR="00E941A3" w:rsidRPr="00C41146" w:rsidRDefault="00E941A3" w:rsidP="00E941A3">
      <w:pPr>
        <w:spacing w:after="0" w:line="360" w:lineRule="auto"/>
        <w:ind w:right="57" w:firstLine="426"/>
        <w:jc w:val="both"/>
        <w:rPr>
          <w:rFonts w:ascii="Arial" w:hAnsi="Arial" w:cs="Arial"/>
        </w:rPr>
      </w:pPr>
      <w:r w:rsidRPr="00C41146">
        <w:rPr>
          <w:rFonts w:ascii="Arial" w:hAnsi="Arial" w:cs="Arial"/>
        </w:rPr>
        <w:t xml:space="preserve">All participants were asked to evaluate the Unplugged program according to three main gambling-related outcomes: (1) their personal understanding (familiarity/knowledge) of gambling activities; (2) their attitudes toward gambling (i.e., whether they </w:t>
      </w:r>
      <w:r w:rsidR="00986C4E" w:rsidRPr="00C41146">
        <w:rPr>
          <w:rFonts w:ascii="Arial" w:hAnsi="Arial" w:cs="Arial"/>
        </w:rPr>
        <w:t xml:space="preserve">tended to </w:t>
      </w:r>
      <w:r w:rsidRPr="00C41146">
        <w:rPr>
          <w:rFonts w:ascii="Arial" w:hAnsi="Arial" w:cs="Arial"/>
        </w:rPr>
        <w:t>h</w:t>
      </w:r>
      <w:r w:rsidR="00986C4E" w:rsidRPr="00C41146">
        <w:rPr>
          <w:rFonts w:ascii="Arial" w:hAnsi="Arial" w:cs="Arial"/>
        </w:rPr>
        <w:t>o</w:t>
      </w:r>
      <w:r w:rsidRPr="00C41146">
        <w:rPr>
          <w:rFonts w:ascii="Arial" w:hAnsi="Arial" w:cs="Arial"/>
        </w:rPr>
        <w:t xml:space="preserve">ld favourable or unfavourable views about gambling); and (3) economic perceptions of gambling (i.e., views about the financial risks and long-term profitability of gambling activities). </w:t>
      </w:r>
    </w:p>
    <w:p w14:paraId="679F25DF" w14:textId="2B59EA8B" w:rsidR="00CE71BB" w:rsidRPr="00C41146" w:rsidRDefault="00E941A3" w:rsidP="00CE71BB">
      <w:pPr>
        <w:spacing w:after="0" w:line="360" w:lineRule="auto"/>
        <w:ind w:right="57" w:firstLine="426"/>
        <w:jc w:val="both"/>
        <w:rPr>
          <w:rFonts w:ascii="Arial" w:hAnsi="Arial" w:cs="Arial"/>
        </w:rPr>
      </w:pPr>
      <w:r w:rsidRPr="00C41146">
        <w:rPr>
          <w:rFonts w:ascii="Arial" w:hAnsi="Arial" w:cs="Arial"/>
        </w:rPr>
        <w:t xml:space="preserve">Table </w:t>
      </w:r>
      <w:r w:rsidR="001B2C73" w:rsidRPr="00C41146">
        <w:rPr>
          <w:rFonts w:ascii="Arial" w:hAnsi="Arial" w:cs="Arial"/>
        </w:rPr>
        <w:t>19</w:t>
      </w:r>
      <w:r w:rsidRPr="00C41146">
        <w:rPr>
          <w:rFonts w:ascii="Arial" w:hAnsi="Arial" w:cs="Arial"/>
        </w:rPr>
        <w:t xml:space="preserve"> presents a summary of parents’ pre- (i.e., baseline) and post-workshop ratings of each of the gambling-related outcomes. The analysis showed that</w:t>
      </w:r>
      <w:r w:rsidR="00986C4E" w:rsidRPr="00C41146">
        <w:rPr>
          <w:rFonts w:ascii="Arial" w:hAnsi="Arial" w:cs="Arial"/>
        </w:rPr>
        <w:t>, post-workshop,</w:t>
      </w:r>
      <w:r w:rsidRPr="00C41146">
        <w:rPr>
          <w:rFonts w:ascii="Arial" w:hAnsi="Arial" w:cs="Arial"/>
        </w:rPr>
        <w:t xml:space="preserve"> </w:t>
      </w:r>
      <w:r w:rsidR="00CE71BB" w:rsidRPr="00C41146">
        <w:rPr>
          <w:rFonts w:ascii="Arial" w:hAnsi="Arial" w:cs="Arial"/>
        </w:rPr>
        <w:t xml:space="preserve">there </w:t>
      </w:r>
      <w:r w:rsidRPr="00C41146">
        <w:rPr>
          <w:rFonts w:ascii="Arial" w:hAnsi="Arial" w:cs="Arial"/>
        </w:rPr>
        <w:t>was a</w:t>
      </w:r>
      <w:r w:rsidR="00CE71BB" w:rsidRPr="00C41146">
        <w:rPr>
          <w:rFonts w:ascii="Arial" w:hAnsi="Arial" w:cs="Arial"/>
        </w:rPr>
        <w:t xml:space="preserve"> </w:t>
      </w:r>
      <w:r w:rsidRPr="00C41146">
        <w:rPr>
          <w:rFonts w:ascii="Arial" w:hAnsi="Arial" w:cs="Arial"/>
        </w:rPr>
        <w:t xml:space="preserve">large, </w:t>
      </w:r>
      <w:r w:rsidR="00CE71BB" w:rsidRPr="00C41146">
        <w:rPr>
          <w:rFonts w:ascii="Arial" w:hAnsi="Arial" w:cs="Arial"/>
        </w:rPr>
        <w:t xml:space="preserve">significant </w:t>
      </w:r>
      <w:r w:rsidRPr="00C41146">
        <w:rPr>
          <w:rFonts w:ascii="Arial" w:hAnsi="Arial" w:cs="Arial"/>
        </w:rPr>
        <w:t>increase</w:t>
      </w:r>
      <w:r w:rsidR="00CE71BB" w:rsidRPr="00C41146">
        <w:rPr>
          <w:rFonts w:ascii="Arial" w:hAnsi="Arial" w:cs="Arial"/>
        </w:rPr>
        <w:t xml:space="preserve"> in </w:t>
      </w:r>
      <w:r w:rsidRPr="00C41146">
        <w:rPr>
          <w:rFonts w:ascii="Arial" w:hAnsi="Arial" w:cs="Arial"/>
        </w:rPr>
        <w:t>personal understanding</w:t>
      </w:r>
      <w:r w:rsidR="00CE71BB" w:rsidRPr="00C41146">
        <w:rPr>
          <w:rFonts w:ascii="Arial" w:hAnsi="Arial" w:cs="Arial"/>
        </w:rPr>
        <w:t xml:space="preserve"> of gambling</w:t>
      </w:r>
      <w:r w:rsidR="00986C4E" w:rsidRPr="00C41146">
        <w:rPr>
          <w:rFonts w:ascii="Arial" w:hAnsi="Arial" w:cs="Arial"/>
        </w:rPr>
        <w:t xml:space="preserve"> activities</w:t>
      </w:r>
      <w:r w:rsidRPr="00C41146">
        <w:rPr>
          <w:rFonts w:ascii="Arial" w:hAnsi="Arial" w:cs="Arial"/>
        </w:rPr>
        <w:t>. There was also a small decease</w:t>
      </w:r>
      <w:r w:rsidR="00CE71BB" w:rsidRPr="00C41146">
        <w:rPr>
          <w:rFonts w:ascii="Arial" w:hAnsi="Arial" w:cs="Arial"/>
        </w:rPr>
        <w:t xml:space="preserve"> </w:t>
      </w:r>
      <w:r w:rsidRPr="00C41146">
        <w:rPr>
          <w:rFonts w:ascii="Arial" w:hAnsi="Arial" w:cs="Arial"/>
        </w:rPr>
        <w:t xml:space="preserve">in </w:t>
      </w:r>
      <w:r w:rsidR="00CE71BB" w:rsidRPr="00C41146">
        <w:rPr>
          <w:rFonts w:ascii="Arial" w:hAnsi="Arial" w:cs="Arial"/>
        </w:rPr>
        <w:t>economic perceptions of gambling,</w:t>
      </w:r>
      <w:r w:rsidRPr="00C41146">
        <w:rPr>
          <w:rFonts w:ascii="Arial" w:hAnsi="Arial" w:cs="Arial"/>
        </w:rPr>
        <w:t xml:space="preserve"> indicating that</w:t>
      </w:r>
      <w:r w:rsidR="00986C4E" w:rsidRPr="00C41146">
        <w:rPr>
          <w:rFonts w:ascii="Arial" w:hAnsi="Arial" w:cs="Arial"/>
        </w:rPr>
        <w:t>, after the workshop,</w:t>
      </w:r>
      <w:r w:rsidRPr="00C41146">
        <w:rPr>
          <w:rFonts w:ascii="Arial" w:hAnsi="Arial" w:cs="Arial"/>
        </w:rPr>
        <w:t xml:space="preserve"> parents tended to </w:t>
      </w:r>
      <w:r w:rsidR="00986C4E" w:rsidRPr="00C41146">
        <w:rPr>
          <w:rFonts w:ascii="Arial" w:hAnsi="Arial" w:cs="Arial"/>
        </w:rPr>
        <w:t xml:space="preserve">report that they </w:t>
      </w:r>
      <w:r w:rsidRPr="00C41146">
        <w:rPr>
          <w:rFonts w:ascii="Arial" w:hAnsi="Arial" w:cs="Arial"/>
        </w:rPr>
        <w:t>view</w:t>
      </w:r>
      <w:r w:rsidR="00986C4E" w:rsidRPr="00C41146">
        <w:rPr>
          <w:rFonts w:ascii="Arial" w:hAnsi="Arial" w:cs="Arial"/>
        </w:rPr>
        <w:t>ed</w:t>
      </w:r>
      <w:r w:rsidRPr="00C41146">
        <w:rPr>
          <w:rFonts w:ascii="Arial" w:hAnsi="Arial" w:cs="Arial"/>
        </w:rPr>
        <w:t xml:space="preserve"> gambling as slightly more risky and less profitable. However, there w</w:t>
      </w:r>
      <w:r w:rsidR="00986C4E" w:rsidRPr="00C41146">
        <w:rPr>
          <w:rFonts w:ascii="Arial" w:hAnsi="Arial" w:cs="Arial"/>
        </w:rPr>
        <w:t>as</w:t>
      </w:r>
      <w:r w:rsidR="00CE71BB" w:rsidRPr="00C41146">
        <w:rPr>
          <w:rFonts w:ascii="Arial" w:hAnsi="Arial" w:cs="Arial"/>
        </w:rPr>
        <w:t xml:space="preserve"> no</w:t>
      </w:r>
      <w:r w:rsidR="00986C4E" w:rsidRPr="00C41146">
        <w:rPr>
          <w:rFonts w:ascii="Arial" w:hAnsi="Arial" w:cs="Arial"/>
        </w:rPr>
        <w:t xml:space="preserve"> significant</w:t>
      </w:r>
      <w:r w:rsidR="00CE71BB" w:rsidRPr="00C41146">
        <w:rPr>
          <w:rFonts w:ascii="Arial" w:hAnsi="Arial" w:cs="Arial"/>
        </w:rPr>
        <w:t xml:space="preserve"> change in the</w:t>
      </w:r>
      <w:r w:rsidRPr="00C41146">
        <w:rPr>
          <w:rFonts w:ascii="Arial" w:hAnsi="Arial" w:cs="Arial"/>
        </w:rPr>
        <w:t>ir broader</w:t>
      </w:r>
      <w:r w:rsidR="00CE71BB" w:rsidRPr="00C41146">
        <w:rPr>
          <w:rFonts w:ascii="Arial" w:hAnsi="Arial" w:cs="Arial"/>
        </w:rPr>
        <w:t xml:space="preserve"> attitudes towards gambling. </w:t>
      </w:r>
    </w:p>
    <w:p w14:paraId="32EE647B" w14:textId="77777777" w:rsidR="00CE71BB" w:rsidRPr="00C41146" w:rsidRDefault="00CE71BB" w:rsidP="00CE71BB">
      <w:pPr>
        <w:spacing w:after="0" w:line="360" w:lineRule="auto"/>
        <w:ind w:right="57" w:firstLine="426"/>
        <w:jc w:val="both"/>
        <w:rPr>
          <w:rFonts w:ascii="Arial" w:hAnsi="Arial" w:cs="Arial"/>
        </w:rPr>
      </w:pPr>
    </w:p>
    <w:p w14:paraId="18CD2D70" w14:textId="3352A985" w:rsidR="00CE71BB" w:rsidRPr="00C41146" w:rsidRDefault="00CE71BB" w:rsidP="00CE71BB">
      <w:pPr>
        <w:jc w:val="both"/>
        <w:rPr>
          <w:rFonts w:ascii="Arial" w:hAnsi="Arial" w:cs="Arial"/>
          <w:u w:val="single"/>
        </w:rPr>
      </w:pPr>
      <w:r w:rsidRPr="00C41146">
        <w:rPr>
          <w:rFonts w:ascii="Arial" w:hAnsi="Arial" w:cs="Arial"/>
          <w:u w:val="single"/>
        </w:rPr>
        <w:t>Adolescent sample</w:t>
      </w:r>
    </w:p>
    <w:p w14:paraId="2E82B02D" w14:textId="2E8A9483" w:rsidR="00E941A3" w:rsidRPr="00C41146" w:rsidRDefault="00E941A3" w:rsidP="00E941A3">
      <w:pPr>
        <w:spacing w:after="0" w:line="360" w:lineRule="auto"/>
        <w:ind w:right="57" w:firstLine="426"/>
        <w:jc w:val="both"/>
        <w:rPr>
          <w:rFonts w:ascii="Arial" w:hAnsi="Arial" w:cs="Arial"/>
        </w:rPr>
      </w:pPr>
      <w:r w:rsidRPr="00C41146">
        <w:rPr>
          <w:rFonts w:ascii="Arial" w:hAnsi="Arial" w:cs="Arial"/>
        </w:rPr>
        <w:t xml:space="preserve">Table </w:t>
      </w:r>
      <w:r w:rsidR="00C41146" w:rsidRPr="00C41146">
        <w:rPr>
          <w:rFonts w:ascii="Arial" w:hAnsi="Arial" w:cs="Arial"/>
        </w:rPr>
        <w:t>20</w:t>
      </w:r>
      <w:r w:rsidRPr="00C41146">
        <w:rPr>
          <w:rFonts w:ascii="Arial" w:hAnsi="Arial" w:cs="Arial"/>
        </w:rPr>
        <w:t xml:space="preserve"> presents a summary of adolescents’ pre- (i.e., baseline) and post-workshop ratings of each of the gambling-related outcomes. Notably, at baseline, adolescents </w:t>
      </w:r>
      <w:r w:rsidR="00986C4E" w:rsidRPr="00C41146">
        <w:rPr>
          <w:rFonts w:ascii="Arial" w:hAnsi="Arial" w:cs="Arial"/>
        </w:rPr>
        <w:t xml:space="preserve">reported similar mean scores to parents on the measures of personal understanding and attitudes toward gambling, but adolescents reported a slightly greater tendency toward viewing gambling as a profitable activity. </w:t>
      </w:r>
      <w:r w:rsidRPr="00C41146">
        <w:rPr>
          <w:rFonts w:ascii="Arial" w:hAnsi="Arial" w:cs="Arial"/>
        </w:rPr>
        <w:t>The analysis showed that there was a moderate, significant increase in personal understanding of gambling</w:t>
      </w:r>
      <w:r w:rsidR="00986C4E" w:rsidRPr="00C41146">
        <w:rPr>
          <w:rFonts w:ascii="Arial" w:hAnsi="Arial" w:cs="Arial"/>
        </w:rPr>
        <w:t xml:space="preserve"> after the workshop</w:t>
      </w:r>
      <w:r w:rsidRPr="00C41146">
        <w:rPr>
          <w:rFonts w:ascii="Arial" w:hAnsi="Arial" w:cs="Arial"/>
        </w:rPr>
        <w:t xml:space="preserve">. There was also a small decease in economic perceptions of gambling, indicating that </w:t>
      </w:r>
      <w:r w:rsidR="00986C4E" w:rsidRPr="00C41146">
        <w:rPr>
          <w:rFonts w:ascii="Arial" w:hAnsi="Arial" w:cs="Arial"/>
        </w:rPr>
        <w:t>adolescents</w:t>
      </w:r>
      <w:r w:rsidRPr="00C41146">
        <w:rPr>
          <w:rFonts w:ascii="Arial" w:hAnsi="Arial" w:cs="Arial"/>
        </w:rPr>
        <w:t xml:space="preserve"> tended to view gambling as slightly more risky and less profitable after the workshop. However, there were no changes in their broader attitudes towards gambling. </w:t>
      </w:r>
    </w:p>
    <w:p w14:paraId="6ABE300A" w14:textId="1C721656" w:rsidR="00E941A3" w:rsidRPr="00C41146" w:rsidRDefault="00E941A3" w:rsidP="00E941A3">
      <w:pPr>
        <w:spacing w:after="0" w:line="360" w:lineRule="auto"/>
        <w:ind w:right="57" w:firstLine="426"/>
        <w:jc w:val="both"/>
        <w:rPr>
          <w:rFonts w:ascii="Arial" w:hAnsi="Arial" w:cs="Arial"/>
        </w:rPr>
      </w:pPr>
      <w:r w:rsidRPr="00C41146">
        <w:rPr>
          <w:rFonts w:ascii="Arial" w:hAnsi="Arial" w:cs="Arial"/>
        </w:rPr>
        <w:t>Taken together, these results indicate that both parents and adolescents reported a significant increase in their understanding of gambling activities following the workshop</w:t>
      </w:r>
      <w:r w:rsidR="00986C4E" w:rsidRPr="00C41146">
        <w:rPr>
          <w:rFonts w:ascii="Arial" w:hAnsi="Arial" w:cs="Arial"/>
        </w:rPr>
        <w:t xml:space="preserve"> and a small but significant reduction in perceptions of gambling as a profitable activity</w:t>
      </w:r>
      <w:r w:rsidRPr="00C41146">
        <w:rPr>
          <w:rFonts w:ascii="Arial" w:hAnsi="Arial" w:cs="Arial"/>
        </w:rPr>
        <w:t xml:space="preserve">. </w:t>
      </w:r>
      <w:r w:rsidR="00986C4E" w:rsidRPr="00C41146">
        <w:rPr>
          <w:rFonts w:ascii="Arial" w:hAnsi="Arial" w:cs="Arial"/>
        </w:rPr>
        <w:t xml:space="preserve">The workshop did not appear to modify broader attitudes toward gambling activities. </w:t>
      </w:r>
    </w:p>
    <w:p w14:paraId="3838FA06" w14:textId="422F802C" w:rsidR="00CE71BB" w:rsidRPr="00C41146" w:rsidRDefault="00CE71BB">
      <w:pPr>
        <w:rPr>
          <w:rFonts w:ascii="Arial" w:hAnsi="Arial" w:cs="Arial"/>
          <w:b/>
          <w:bCs/>
        </w:rPr>
      </w:pPr>
    </w:p>
    <w:p w14:paraId="2559B26F" w14:textId="77777777" w:rsidR="00CE71BB" w:rsidRPr="00C41146" w:rsidRDefault="00CE71BB">
      <w:pPr>
        <w:rPr>
          <w:rFonts w:ascii="Arial" w:hAnsi="Arial" w:cs="Arial"/>
          <w:b/>
          <w:bCs/>
        </w:rPr>
      </w:pPr>
    </w:p>
    <w:p w14:paraId="069C3B03" w14:textId="77777777" w:rsidR="00CE71BB" w:rsidRPr="00C41146" w:rsidRDefault="00CE71BB">
      <w:pPr>
        <w:rPr>
          <w:rFonts w:ascii="Arial" w:hAnsi="Arial" w:cs="Arial"/>
          <w:b/>
          <w:bCs/>
        </w:rPr>
        <w:sectPr w:rsidR="00CE71BB" w:rsidRPr="00C41146">
          <w:pgSz w:w="11906" w:h="16838"/>
          <w:pgMar w:top="1440" w:right="1440" w:bottom="1440" w:left="1440" w:header="708" w:footer="708" w:gutter="0"/>
          <w:cols w:space="708"/>
          <w:docGrid w:linePitch="360"/>
        </w:sectPr>
      </w:pPr>
    </w:p>
    <w:p w14:paraId="2C086D76" w14:textId="15D4F8AE" w:rsidR="00CE71BB" w:rsidRPr="00FD03AB" w:rsidRDefault="00CE71BB">
      <w:pPr>
        <w:rPr>
          <w:rFonts w:ascii="Arial" w:hAnsi="Arial" w:cs="Arial"/>
        </w:rPr>
      </w:pPr>
      <w:bookmarkStart w:id="29" w:name="_Hlk79683834"/>
      <w:r w:rsidRPr="00FD03AB">
        <w:rPr>
          <w:rFonts w:ascii="Arial" w:hAnsi="Arial" w:cs="Arial"/>
        </w:rPr>
        <w:lastRenderedPageBreak/>
        <w:t xml:space="preserve">Table </w:t>
      </w:r>
      <w:r w:rsidR="00C41146" w:rsidRPr="00FD03AB">
        <w:rPr>
          <w:rFonts w:ascii="Arial" w:hAnsi="Arial" w:cs="Arial"/>
        </w:rPr>
        <w:t>19</w:t>
      </w:r>
      <w:r w:rsidR="001E4074">
        <w:rPr>
          <w:rFonts w:ascii="Arial" w:hAnsi="Arial" w:cs="Arial"/>
        </w:rPr>
        <w:t xml:space="preserve">. </w:t>
      </w:r>
      <w:r w:rsidRPr="00FD03AB">
        <w:rPr>
          <w:rFonts w:ascii="Arial" w:hAnsi="Arial" w:cs="Arial"/>
        </w:rPr>
        <w:t>Parents</w:t>
      </w:r>
      <w:r w:rsidR="00DF1D57" w:rsidRPr="00FD03AB">
        <w:rPr>
          <w:rFonts w:ascii="Arial" w:hAnsi="Arial" w:cs="Arial"/>
        </w:rPr>
        <w:t>’ pre- and post-workshop gambling-related outcome</w:t>
      </w:r>
    </w:p>
    <w:bookmarkEnd w:id="29"/>
    <w:tbl>
      <w:tblPr>
        <w:tblStyle w:val="TableGrid"/>
        <w:tblW w:w="13211" w:type="dxa"/>
        <w:tblBorders>
          <w:left w:val="none" w:sz="0" w:space="0" w:color="auto"/>
          <w:right w:val="none" w:sz="0" w:space="0" w:color="auto"/>
          <w:insideV w:val="none" w:sz="0" w:space="0" w:color="auto"/>
        </w:tblBorders>
        <w:tblLook w:val="04A0" w:firstRow="1" w:lastRow="0" w:firstColumn="1" w:lastColumn="0" w:noHBand="0" w:noVBand="1"/>
      </w:tblPr>
      <w:tblGrid>
        <w:gridCol w:w="2776"/>
        <w:gridCol w:w="1135"/>
        <w:gridCol w:w="1338"/>
        <w:gridCol w:w="821"/>
        <w:gridCol w:w="1092"/>
        <w:gridCol w:w="1018"/>
        <w:gridCol w:w="891"/>
        <w:gridCol w:w="800"/>
        <w:gridCol w:w="1469"/>
        <w:gridCol w:w="1871"/>
      </w:tblGrid>
      <w:tr w:rsidR="00CE71BB" w:rsidRPr="00BC176F" w14:paraId="0D31840C" w14:textId="77777777" w:rsidTr="00BD4A99">
        <w:trPr>
          <w:trHeight w:val="633"/>
        </w:trPr>
        <w:tc>
          <w:tcPr>
            <w:tcW w:w="2776" w:type="dxa"/>
            <w:tcBorders>
              <w:bottom w:val="single" w:sz="4" w:space="0" w:color="auto"/>
            </w:tcBorders>
          </w:tcPr>
          <w:p w14:paraId="5A5C151E" w14:textId="77777777" w:rsidR="00CE71BB" w:rsidRPr="00BC176F" w:rsidRDefault="00CE71BB" w:rsidP="00BD4A99"/>
        </w:tc>
        <w:tc>
          <w:tcPr>
            <w:tcW w:w="1135" w:type="dxa"/>
            <w:tcBorders>
              <w:bottom w:val="single" w:sz="4" w:space="0" w:color="auto"/>
            </w:tcBorders>
          </w:tcPr>
          <w:p w14:paraId="19A30428" w14:textId="77777777" w:rsidR="00CE71BB" w:rsidRPr="00BC176F" w:rsidRDefault="00CE71BB" w:rsidP="00BD4A99">
            <w:r w:rsidRPr="00BC176F">
              <w:t>Baseline</w:t>
            </w:r>
          </w:p>
        </w:tc>
        <w:tc>
          <w:tcPr>
            <w:tcW w:w="1338" w:type="dxa"/>
            <w:tcBorders>
              <w:bottom w:val="single" w:sz="4" w:space="0" w:color="auto"/>
            </w:tcBorders>
          </w:tcPr>
          <w:p w14:paraId="1DE3275C" w14:textId="77777777" w:rsidR="00CE71BB" w:rsidRPr="00BC176F" w:rsidRDefault="00CE71BB" w:rsidP="00BD4A99">
            <w:r w:rsidRPr="00BC176F">
              <w:t>Post-Workshop</w:t>
            </w:r>
          </w:p>
        </w:tc>
        <w:tc>
          <w:tcPr>
            <w:tcW w:w="821" w:type="dxa"/>
            <w:tcBorders>
              <w:bottom w:val="single" w:sz="4" w:space="0" w:color="auto"/>
            </w:tcBorders>
          </w:tcPr>
          <w:p w14:paraId="2E69AA12" w14:textId="77777777" w:rsidR="00CE71BB" w:rsidRPr="00BC176F" w:rsidRDefault="00CE71BB" w:rsidP="00BD4A99">
            <w:r w:rsidRPr="00BC176F">
              <w:t>N</w:t>
            </w:r>
          </w:p>
        </w:tc>
        <w:tc>
          <w:tcPr>
            <w:tcW w:w="1092" w:type="dxa"/>
            <w:tcBorders>
              <w:bottom w:val="single" w:sz="4" w:space="0" w:color="auto"/>
            </w:tcBorders>
          </w:tcPr>
          <w:p w14:paraId="26AE507A" w14:textId="77777777" w:rsidR="00CE71BB" w:rsidRPr="00BC176F" w:rsidRDefault="00CE71BB" w:rsidP="00BD4A99">
            <w:r w:rsidRPr="00BC176F">
              <w:t>95% CI Lower</w:t>
            </w:r>
          </w:p>
        </w:tc>
        <w:tc>
          <w:tcPr>
            <w:tcW w:w="1018" w:type="dxa"/>
            <w:tcBorders>
              <w:bottom w:val="single" w:sz="4" w:space="0" w:color="auto"/>
            </w:tcBorders>
          </w:tcPr>
          <w:p w14:paraId="08522D4B" w14:textId="77777777" w:rsidR="00CE71BB" w:rsidRPr="00BC176F" w:rsidRDefault="00CE71BB" w:rsidP="00BD4A99">
            <w:r w:rsidRPr="00BC176F">
              <w:t>95% CI Upper</w:t>
            </w:r>
          </w:p>
        </w:tc>
        <w:tc>
          <w:tcPr>
            <w:tcW w:w="891" w:type="dxa"/>
            <w:tcBorders>
              <w:bottom w:val="single" w:sz="4" w:space="0" w:color="auto"/>
            </w:tcBorders>
          </w:tcPr>
          <w:p w14:paraId="53A048F9" w14:textId="77777777" w:rsidR="00CE71BB" w:rsidRPr="00BC176F" w:rsidRDefault="00CE71BB" w:rsidP="00BD4A99">
            <w:r w:rsidRPr="00BC176F">
              <w:t>t</w:t>
            </w:r>
          </w:p>
        </w:tc>
        <w:tc>
          <w:tcPr>
            <w:tcW w:w="800" w:type="dxa"/>
            <w:tcBorders>
              <w:bottom w:val="single" w:sz="4" w:space="0" w:color="auto"/>
            </w:tcBorders>
          </w:tcPr>
          <w:p w14:paraId="471C512C" w14:textId="77777777" w:rsidR="00CE71BB" w:rsidRPr="00BC176F" w:rsidRDefault="00CE71BB" w:rsidP="00BD4A99">
            <w:r w:rsidRPr="00BC176F">
              <w:t>df</w:t>
            </w:r>
          </w:p>
        </w:tc>
        <w:tc>
          <w:tcPr>
            <w:tcW w:w="1469" w:type="dxa"/>
            <w:tcBorders>
              <w:bottom w:val="single" w:sz="4" w:space="0" w:color="auto"/>
            </w:tcBorders>
          </w:tcPr>
          <w:p w14:paraId="2462E139" w14:textId="77777777" w:rsidR="00CE71BB" w:rsidRPr="00BC176F" w:rsidRDefault="00CE71BB" w:rsidP="00BD4A99">
            <w:r w:rsidRPr="00BC176F">
              <w:t>p</w:t>
            </w:r>
          </w:p>
        </w:tc>
        <w:tc>
          <w:tcPr>
            <w:tcW w:w="1871" w:type="dxa"/>
            <w:tcBorders>
              <w:bottom w:val="single" w:sz="4" w:space="0" w:color="auto"/>
            </w:tcBorders>
          </w:tcPr>
          <w:p w14:paraId="00671231" w14:textId="77777777" w:rsidR="00CE71BB" w:rsidRPr="00BC176F" w:rsidRDefault="00CE71BB" w:rsidP="00BD4A99">
            <w:r w:rsidRPr="00BC176F">
              <w:t>Effect size</w:t>
            </w:r>
          </w:p>
        </w:tc>
      </w:tr>
      <w:tr w:rsidR="00CE71BB" w:rsidRPr="00BC176F" w14:paraId="577A6F36" w14:textId="77777777" w:rsidTr="00BD4A99">
        <w:trPr>
          <w:trHeight w:val="955"/>
        </w:trPr>
        <w:tc>
          <w:tcPr>
            <w:tcW w:w="2776" w:type="dxa"/>
            <w:tcBorders>
              <w:bottom w:val="nil"/>
            </w:tcBorders>
          </w:tcPr>
          <w:p w14:paraId="3FA37436" w14:textId="77777777" w:rsidR="00CE71BB" w:rsidRPr="00BC176F" w:rsidRDefault="00CE71BB" w:rsidP="00BD4A99">
            <w:r w:rsidRPr="00BC176F">
              <w:t>Familiarity/Knowledge of Gambling</w:t>
            </w:r>
          </w:p>
        </w:tc>
        <w:tc>
          <w:tcPr>
            <w:tcW w:w="1135" w:type="dxa"/>
            <w:tcBorders>
              <w:bottom w:val="nil"/>
            </w:tcBorders>
          </w:tcPr>
          <w:p w14:paraId="7CAE1824" w14:textId="77777777" w:rsidR="00CE71BB" w:rsidRPr="00BC176F" w:rsidRDefault="00CE71BB" w:rsidP="00BD4A99">
            <w:r w:rsidRPr="00BC176F">
              <w:t>29.74 (7.88)</w:t>
            </w:r>
          </w:p>
        </w:tc>
        <w:tc>
          <w:tcPr>
            <w:tcW w:w="1338" w:type="dxa"/>
            <w:tcBorders>
              <w:bottom w:val="nil"/>
            </w:tcBorders>
          </w:tcPr>
          <w:p w14:paraId="3DE11A82" w14:textId="77777777" w:rsidR="00CE71BB" w:rsidRPr="00BC176F" w:rsidRDefault="00CE71BB" w:rsidP="00BD4A99">
            <w:r w:rsidRPr="00BC176F">
              <w:t>40.96 (7.95)</w:t>
            </w:r>
          </w:p>
        </w:tc>
        <w:tc>
          <w:tcPr>
            <w:tcW w:w="821" w:type="dxa"/>
            <w:tcBorders>
              <w:bottom w:val="nil"/>
            </w:tcBorders>
          </w:tcPr>
          <w:p w14:paraId="7FC2C9C2" w14:textId="77777777" w:rsidR="00CE71BB" w:rsidRPr="00BC176F" w:rsidRDefault="00CE71BB" w:rsidP="00BD4A99">
            <w:r w:rsidRPr="00BC176F">
              <w:t>155</w:t>
            </w:r>
          </w:p>
        </w:tc>
        <w:tc>
          <w:tcPr>
            <w:tcW w:w="1092" w:type="dxa"/>
            <w:tcBorders>
              <w:bottom w:val="nil"/>
            </w:tcBorders>
          </w:tcPr>
          <w:p w14:paraId="6EC32430" w14:textId="77777777" w:rsidR="00CE71BB" w:rsidRPr="00BC176F" w:rsidRDefault="00CE71BB" w:rsidP="00BD4A99">
            <w:r w:rsidRPr="00BC176F">
              <w:t>-12.49</w:t>
            </w:r>
          </w:p>
        </w:tc>
        <w:tc>
          <w:tcPr>
            <w:tcW w:w="1018" w:type="dxa"/>
            <w:tcBorders>
              <w:bottom w:val="nil"/>
            </w:tcBorders>
          </w:tcPr>
          <w:p w14:paraId="4F504A6F" w14:textId="77777777" w:rsidR="00CE71BB" w:rsidRPr="00BC176F" w:rsidRDefault="00CE71BB" w:rsidP="00BD4A99">
            <w:r w:rsidRPr="00BC176F">
              <w:t>-9.96</w:t>
            </w:r>
          </w:p>
        </w:tc>
        <w:tc>
          <w:tcPr>
            <w:tcW w:w="891" w:type="dxa"/>
            <w:tcBorders>
              <w:bottom w:val="nil"/>
            </w:tcBorders>
          </w:tcPr>
          <w:p w14:paraId="56446E0C" w14:textId="77777777" w:rsidR="00CE71BB" w:rsidRPr="00BC176F" w:rsidRDefault="00CE71BB" w:rsidP="00BD4A99">
            <w:r w:rsidRPr="00BC176F">
              <w:t>-17.5</w:t>
            </w:r>
          </w:p>
        </w:tc>
        <w:tc>
          <w:tcPr>
            <w:tcW w:w="800" w:type="dxa"/>
            <w:tcBorders>
              <w:bottom w:val="nil"/>
            </w:tcBorders>
          </w:tcPr>
          <w:p w14:paraId="1A3EA784" w14:textId="77777777" w:rsidR="00CE71BB" w:rsidRPr="00BC176F" w:rsidRDefault="00CE71BB" w:rsidP="00BD4A99">
            <w:r w:rsidRPr="00BC176F">
              <w:t>154</w:t>
            </w:r>
          </w:p>
        </w:tc>
        <w:tc>
          <w:tcPr>
            <w:tcW w:w="1469" w:type="dxa"/>
            <w:tcBorders>
              <w:bottom w:val="nil"/>
            </w:tcBorders>
          </w:tcPr>
          <w:p w14:paraId="70AD2EAB" w14:textId="77777777" w:rsidR="00CE71BB" w:rsidRPr="00BC176F" w:rsidRDefault="00CE71BB" w:rsidP="00BD4A99">
            <w:r w:rsidRPr="00BC176F">
              <w:t>&lt;.01</w:t>
            </w:r>
          </w:p>
        </w:tc>
        <w:tc>
          <w:tcPr>
            <w:tcW w:w="1871" w:type="dxa"/>
            <w:tcBorders>
              <w:bottom w:val="nil"/>
            </w:tcBorders>
          </w:tcPr>
          <w:p w14:paraId="3EE44D68" w14:textId="77777777" w:rsidR="00CE71BB" w:rsidRPr="00BC176F" w:rsidRDefault="00CE71BB" w:rsidP="00BD4A99">
            <w:r w:rsidRPr="00BC176F">
              <w:t>-1.41</w:t>
            </w:r>
          </w:p>
        </w:tc>
      </w:tr>
      <w:tr w:rsidR="00CE71BB" w:rsidRPr="00BC176F" w14:paraId="13328369" w14:textId="77777777" w:rsidTr="00BD4A99">
        <w:trPr>
          <w:trHeight w:val="955"/>
        </w:trPr>
        <w:tc>
          <w:tcPr>
            <w:tcW w:w="2776" w:type="dxa"/>
            <w:tcBorders>
              <w:top w:val="nil"/>
              <w:bottom w:val="nil"/>
            </w:tcBorders>
          </w:tcPr>
          <w:p w14:paraId="0F09620E" w14:textId="77777777" w:rsidR="00CE71BB" w:rsidRPr="00BC176F" w:rsidRDefault="00CE71BB" w:rsidP="00BD4A99">
            <w:r w:rsidRPr="00BC176F">
              <w:t>Attitudes Toward Gambling</w:t>
            </w:r>
          </w:p>
        </w:tc>
        <w:tc>
          <w:tcPr>
            <w:tcW w:w="1135" w:type="dxa"/>
            <w:tcBorders>
              <w:top w:val="nil"/>
              <w:bottom w:val="nil"/>
            </w:tcBorders>
          </w:tcPr>
          <w:p w14:paraId="76037B17" w14:textId="77777777" w:rsidR="00CE71BB" w:rsidRPr="00BC176F" w:rsidRDefault="00CE71BB" w:rsidP="00BD4A99">
            <w:r w:rsidRPr="00BC176F">
              <w:t>23.56 (3.85)</w:t>
            </w:r>
          </w:p>
        </w:tc>
        <w:tc>
          <w:tcPr>
            <w:tcW w:w="1338" w:type="dxa"/>
            <w:tcBorders>
              <w:top w:val="nil"/>
              <w:bottom w:val="nil"/>
            </w:tcBorders>
          </w:tcPr>
          <w:p w14:paraId="7E96108C" w14:textId="77777777" w:rsidR="00CE71BB" w:rsidRPr="00BC176F" w:rsidRDefault="00CE71BB" w:rsidP="00BD4A99">
            <w:r w:rsidRPr="00BC176F">
              <w:t>23.26 (3.77)</w:t>
            </w:r>
          </w:p>
        </w:tc>
        <w:tc>
          <w:tcPr>
            <w:tcW w:w="821" w:type="dxa"/>
            <w:tcBorders>
              <w:top w:val="nil"/>
              <w:bottom w:val="nil"/>
            </w:tcBorders>
          </w:tcPr>
          <w:p w14:paraId="5E05B9FA" w14:textId="77777777" w:rsidR="00CE71BB" w:rsidRPr="00BC176F" w:rsidRDefault="00CE71BB" w:rsidP="00BD4A99">
            <w:r w:rsidRPr="00BC176F">
              <w:t>159</w:t>
            </w:r>
          </w:p>
        </w:tc>
        <w:tc>
          <w:tcPr>
            <w:tcW w:w="1092" w:type="dxa"/>
            <w:tcBorders>
              <w:top w:val="nil"/>
              <w:bottom w:val="nil"/>
            </w:tcBorders>
          </w:tcPr>
          <w:p w14:paraId="1CBC940C" w14:textId="77777777" w:rsidR="00CE71BB" w:rsidRPr="00BC176F" w:rsidRDefault="00CE71BB" w:rsidP="00BD4A99">
            <w:r w:rsidRPr="00BC176F">
              <w:t>-0.44</w:t>
            </w:r>
          </w:p>
        </w:tc>
        <w:tc>
          <w:tcPr>
            <w:tcW w:w="1018" w:type="dxa"/>
            <w:tcBorders>
              <w:top w:val="nil"/>
              <w:bottom w:val="nil"/>
            </w:tcBorders>
          </w:tcPr>
          <w:p w14:paraId="09885D3D" w14:textId="77777777" w:rsidR="00CE71BB" w:rsidRPr="00BC176F" w:rsidRDefault="00CE71BB" w:rsidP="00BD4A99">
            <w:r w:rsidRPr="00BC176F">
              <w:t>1.04</w:t>
            </w:r>
          </w:p>
        </w:tc>
        <w:tc>
          <w:tcPr>
            <w:tcW w:w="891" w:type="dxa"/>
            <w:tcBorders>
              <w:top w:val="nil"/>
              <w:bottom w:val="nil"/>
            </w:tcBorders>
          </w:tcPr>
          <w:p w14:paraId="4F6DAE92" w14:textId="77777777" w:rsidR="00CE71BB" w:rsidRPr="00BC176F" w:rsidRDefault="00CE71BB" w:rsidP="00BD4A99">
            <w:r w:rsidRPr="00BC176F">
              <w:t>0.81</w:t>
            </w:r>
          </w:p>
        </w:tc>
        <w:tc>
          <w:tcPr>
            <w:tcW w:w="800" w:type="dxa"/>
            <w:tcBorders>
              <w:top w:val="nil"/>
              <w:bottom w:val="nil"/>
            </w:tcBorders>
          </w:tcPr>
          <w:p w14:paraId="3DCF06D5" w14:textId="77777777" w:rsidR="00CE71BB" w:rsidRPr="00BC176F" w:rsidRDefault="00CE71BB" w:rsidP="00BD4A99">
            <w:r w:rsidRPr="00BC176F">
              <w:t>158</w:t>
            </w:r>
          </w:p>
        </w:tc>
        <w:tc>
          <w:tcPr>
            <w:tcW w:w="1469" w:type="dxa"/>
            <w:tcBorders>
              <w:top w:val="nil"/>
              <w:bottom w:val="nil"/>
            </w:tcBorders>
          </w:tcPr>
          <w:p w14:paraId="4A45F384" w14:textId="77777777" w:rsidR="00CE71BB" w:rsidRPr="00BC176F" w:rsidRDefault="00CE71BB" w:rsidP="00BD4A99">
            <w:r w:rsidRPr="00BC176F">
              <w:t>0.42</w:t>
            </w:r>
          </w:p>
        </w:tc>
        <w:tc>
          <w:tcPr>
            <w:tcW w:w="1871" w:type="dxa"/>
            <w:tcBorders>
              <w:top w:val="nil"/>
              <w:bottom w:val="nil"/>
            </w:tcBorders>
          </w:tcPr>
          <w:p w14:paraId="789BFC7F" w14:textId="77777777" w:rsidR="00CE71BB" w:rsidRPr="00BC176F" w:rsidRDefault="00CE71BB" w:rsidP="00BD4A99">
            <w:r w:rsidRPr="00BC176F">
              <w:t>0.06</w:t>
            </w:r>
          </w:p>
        </w:tc>
      </w:tr>
      <w:tr w:rsidR="00CE71BB" w:rsidRPr="00BC176F" w14:paraId="579E583A" w14:textId="77777777" w:rsidTr="00BD4A99">
        <w:trPr>
          <w:trHeight w:val="955"/>
        </w:trPr>
        <w:tc>
          <w:tcPr>
            <w:tcW w:w="2776" w:type="dxa"/>
            <w:tcBorders>
              <w:top w:val="nil"/>
              <w:bottom w:val="single" w:sz="4" w:space="0" w:color="auto"/>
            </w:tcBorders>
          </w:tcPr>
          <w:p w14:paraId="13E7FC95" w14:textId="77777777" w:rsidR="00CE71BB" w:rsidRPr="00BC176F" w:rsidRDefault="00CE71BB" w:rsidP="00BD4A99">
            <w:r w:rsidRPr="00BC176F">
              <w:t>Economic Perceptions of Gambling</w:t>
            </w:r>
          </w:p>
        </w:tc>
        <w:tc>
          <w:tcPr>
            <w:tcW w:w="1135" w:type="dxa"/>
            <w:tcBorders>
              <w:top w:val="nil"/>
              <w:bottom w:val="single" w:sz="4" w:space="0" w:color="auto"/>
            </w:tcBorders>
          </w:tcPr>
          <w:p w14:paraId="45D1A4C3" w14:textId="77777777" w:rsidR="00CE71BB" w:rsidRPr="00BC176F" w:rsidRDefault="00CE71BB" w:rsidP="00BD4A99">
            <w:r w:rsidRPr="00BC176F">
              <w:t>13.93 (4.87)</w:t>
            </w:r>
          </w:p>
        </w:tc>
        <w:tc>
          <w:tcPr>
            <w:tcW w:w="1338" w:type="dxa"/>
            <w:tcBorders>
              <w:top w:val="nil"/>
              <w:bottom w:val="single" w:sz="4" w:space="0" w:color="auto"/>
            </w:tcBorders>
          </w:tcPr>
          <w:p w14:paraId="16AAB55E" w14:textId="77777777" w:rsidR="00CE71BB" w:rsidRPr="00BC176F" w:rsidRDefault="00CE71BB" w:rsidP="00BD4A99">
            <w:r w:rsidRPr="00BC176F">
              <w:t>12.48 (4.82)</w:t>
            </w:r>
          </w:p>
        </w:tc>
        <w:tc>
          <w:tcPr>
            <w:tcW w:w="821" w:type="dxa"/>
            <w:tcBorders>
              <w:top w:val="nil"/>
              <w:bottom w:val="single" w:sz="4" w:space="0" w:color="auto"/>
            </w:tcBorders>
          </w:tcPr>
          <w:p w14:paraId="2DFC9989" w14:textId="77777777" w:rsidR="00CE71BB" w:rsidRPr="00BC176F" w:rsidRDefault="00CE71BB" w:rsidP="00BD4A99">
            <w:r w:rsidRPr="00BC176F">
              <w:t>163</w:t>
            </w:r>
          </w:p>
        </w:tc>
        <w:tc>
          <w:tcPr>
            <w:tcW w:w="1092" w:type="dxa"/>
            <w:tcBorders>
              <w:top w:val="nil"/>
              <w:bottom w:val="single" w:sz="4" w:space="0" w:color="auto"/>
            </w:tcBorders>
          </w:tcPr>
          <w:p w14:paraId="4E9AF40F" w14:textId="77777777" w:rsidR="00CE71BB" w:rsidRPr="00BC176F" w:rsidRDefault="00CE71BB" w:rsidP="00BD4A99">
            <w:r w:rsidRPr="00BC176F">
              <w:t>0.83</w:t>
            </w:r>
          </w:p>
        </w:tc>
        <w:tc>
          <w:tcPr>
            <w:tcW w:w="1018" w:type="dxa"/>
            <w:tcBorders>
              <w:top w:val="nil"/>
              <w:bottom w:val="single" w:sz="4" w:space="0" w:color="auto"/>
            </w:tcBorders>
          </w:tcPr>
          <w:p w14:paraId="2991D4BE" w14:textId="77777777" w:rsidR="00CE71BB" w:rsidRPr="00BC176F" w:rsidRDefault="00CE71BB" w:rsidP="00BD4A99">
            <w:r w:rsidRPr="00BC176F">
              <w:t>2.07</w:t>
            </w:r>
          </w:p>
        </w:tc>
        <w:tc>
          <w:tcPr>
            <w:tcW w:w="891" w:type="dxa"/>
            <w:tcBorders>
              <w:top w:val="nil"/>
              <w:bottom w:val="single" w:sz="4" w:space="0" w:color="auto"/>
            </w:tcBorders>
          </w:tcPr>
          <w:p w14:paraId="5A9B4913" w14:textId="77777777" w:rsidR="00CE71BB" w:rsidRPr="00BC176F" w:rsidRDefault="00CE71BB" w:rsidP="00BD4A99">
            <w:r w:rsidRPr="00BC176F">
              <w:t>4.59</w:t>
            </w:r>
          </w:p>
        </w:tc>
        <w:tc>
          <w:tcPr>
            <w:tcW w:w="800" w:type="dxa"/>
            <w:tcBorders>
              <w:top w:val="nil"/>
              <w:bottom w:val="single" w:sz="4" w:space="0" w:color="auto"/>
            </w:tcBorders>
          </w:tcPr>
          <w:p w14:paraId="124F45C2" w14:textId="77777777" w:rsidR="00CE71BB" w:rsidRPr="00BC176F" w:rsidRDefault="00CE71BB" w:rsidP="00BD4A99">
            <w:r w:rsidRPr="00BC176F">
              <w:t>162</w:t>
            </w:r>
          </w:p>
        </w:tc>
        <w:tc>
          <w:tcPr>
            <w:tcW w:w="1469" w:type="dxa"/>
            <w:tcBorders>
              <w:top w:val="nil"/>
              <w:bottom w:val="single" w:sz="4" w:space="0" w:color="auto"/>
            </w:tcBorders>
          </w:tcPr>
          <w:p w14:paraId="0633CD84" w14:textId="77777777" w:rsidR="00CE71BB" w:rsidRPr="00BC176F" w:rsidRDefault="00CE71BB" w:rsidP="00BD4A99">
            <w:r w:rsidRPr="00BC176F">
              <w:t>&lt;.01</w:t>
            </w:r>
          </w:p>
        </w:tc>
        <w:tc>
          <w:tcPr>
            <w:tcW w:w="1871" w:type="dxa"/>
            <w:tcBorders>
              <w:top w:val="nil"/>
              <w:bottom w:val="single" w:sz="4" w:space="0" w:color="auto"/>
            </w:tcBorders>
          </w:tcPr>
          <w:p w14:paraId="0C5FF09C" w14:textId="77777777" w:rsidR="00CE71BB" w:rsidRPr="00BC176F" w:rsidRDefault="00CE71BB" w:rsidP="00BD4A99">
            <w:r w:rsidRPr="00BC176F">
              <w:t>0.36</w:t>
            </w:r>
          </w:p>
        </w:tc>
      </w:tr>
    </w:tbl>
    <w:p w14:paraId="623FFFA2" w14:textId="77777777" w:rsidR="00CE71BB" w:rsidRPr="00BC176F" w:rsidRDefault="00CE71BB">
      <w:pPr>
        <w:rPr>
          <w:rFonts w:ascii="Arial" w:hAnsi="Arial" w:cs="Arial"/>
        </w:rPr>
      </w:pPr>
    </w:p>
    <w:p w14:paraId="3C016DB3" w14:textId="6068215E" w:rsidR="00DF1D57" w:rsidRPr="00BC176F" w:rsidRDefault="00DF1D57" w:rsidP="00DF1D57">
      <w:pPr>
        <w:rPr>
          <w:rFonts w:ascii="Arial" w:hAnsi="Arial" w:cs="Arial"/>
        </w:rPr>
      </w:pPr>
      <w:bookmarkStart w:id="30" w:name="_Hlk79683844"/>
      <w:r w:rsidRPr="00BC176F">
        <w:rPr>
          <w:rFonts w:ascii="Arial" w:hAnsi="Arial" w:cs="Arial"/>
        </w:rPr>
        <w:t xml:space="preserve">Table </w:t>
      </w:r>
      <w:r w:rsidR="00C41146" w:rsidRPr="00BC176F">
        <w:rPr>
          <w:rFonts w:ascii="Arial" w:hAnsi="Arial" w:cs="Arial"/>
        </w:rPr>
        <w:t>20</w:t>
      </w:r>
      <w:r w:rsidR="001E4074" w:rsidRPr="00BC176F">
        <w:rPr>
          <w:rFonts w:ascii="Arial" w:hAnsi="Arial" w:cs="Arial"/>
        </w:rPr>
        <w:t xml:space="preserve">. </w:t>
      </w:r>
      <w:r w:rsidRPr="00BC176F">
        <w:rPr>
          <w:rFonts w:ascii="Arial" w:hAnsi="Arial" w:cs="Arial"/>
        </w:rPr>
        <w:t>Adolescents’ pre- and post-workshop gambling-related outcome</w:t>
      </w:r>
    </w:p>
    <w:bookmarkEnd w:id="30"/>
    <w:tbl>
      <w:tblPr>
        <w:tblStyle w:val="TableGrid"/>
        <w:tblW w:w="13211" w:type="dxa"/>
        <w:tblBorders>
          <w:left w:val="none" w:sz="0" w:space="0" w:color="auto"/>
          <w:right w:val="none" w:sz="0" w:space="0" w:color="auto"/>
          <w:insideV w:val="none" w:sz="0" w:space="0" w:color="auto"/>
        </w:tblBorders>
        <w:tblLook w:val="04A0" w:firstRow="1" w:lastRow="0" w:firstColumn="1" w:lastColumn="0" w:noHBand="0" w:noVBand="1"/>
      </w:tblPr>
      <w:tblGrid>
        <w:gridCol w:w="2776"/>
        <w:gridCol w:w="1135"/>
        <w:gridCol w:w="1338"/>
        <w:gridCol w:w="821"/>
        <w:gridCol w:w="1092"/>
        <w:gridCol w:w="1018"/>
        <w:gridCol w:w="891"/>
        <w:gridCol w:w="800"/>
        <w:gridCol w:w="1469"/>
        <w:gridCol w:w="1871"/>
      </w:tblGrid>
      <w:tr w:rsidR="00CE71BB" w:rsidRPr="00BC176F" w14:paraId="0369462C" w14:textId="77777777" w:rsidTr="00BD4A99">
        <w:trPr>
          <w:trHeight w:val="633"/>
        </w:trPr>
        <w:tc>
          <w:tcPr>
            <w:tcW w:w="2776" w:type="dxa"/>
            <w:tcBorders>
              <w:bottom w:val="single" w:sz="4" w:space="0" w:color="auto"/>
            </w:tcBorders>
          </w:tcPr>
          <w:p w14:paraId="05FF8E0B" w14:textId="77777777" w:rsidR="00CE71BB" w:rsidRPr="00BC176F" w:rsidRDefault="00CE71BB" w:rsidP="00BD4A99"/>
        </w:tc>
        <w:tc>
          <w:tcPr>
            <w:tcW w:w="1135" w:type="dxa"/>
            <w:tcBorders>
              <w:bottom w:val="single" w:sz="4" w:space="0" w:color="auto"/>
            </w:tcBorders>
          </w:tcPr>
          <w:p w14:paraId="37F8F145" w14:textId="77777777" w:rsidR="00CE71BB" w:rsidRPr="00BC176F" w:rsidRDefault="00CE71BB" w:rsidP="00BD4A99">
            <w:r w:rsidRPr="00BC176F">
              <w:t>Baseline</w:t>
            </w:r>
          </w:p>
        </w:tc>
        <w:tc>
          <w:tcPr>
            <w:tcW w:w="1338" w:type="dxa"/>
            <w:tcBorders>
              <w:bottom w:val="single" w:sz="4" w:space="0" w:color="auto"/>
            </w:tcBorders>
          </w:tcPr>
          <w:p w14:paraId="644CC386" w14:textId="77777777" w:rsidR="00CE71BB" w:rsidRPr="00BC176F" w:rsidRDefault="00CE71BB" w:rsidP="00BD4A99">
            <w:r w:rsidRPr="00BC176F">
              <w:t>Post-Workshop</w:t>
            </w:r>
          </w:p>
        </w:tc>
        <w:tc>
          <w:tcPr>
            <w:tcW w:w="821" w:type="dxa"/>
            <w:tcBorders>
              <w:bottom w:val="single" w:sz="4" w:space="0" w:color="auto"/>
            </w:tcBorders>
          </w:tcPr>
          <w:p w14:paraId="6FF5D540" w14:textId="77777777" w:rsidR="00CE71BB" w:rsidRPr="00BC176F" w:rsidRDefault="00CE71BB" w:rsidP="00BD4A99">
            <w:r w:rsidRPr="00BC176F">
              <w:t>N</w:t>
            </w:r>
          </w:p>
        </w:tc>
        <w:tc>
          <w:tcPr>
            <w:tcW w:w="1092" w:type="dxa"/>
            <w:tcBorders>
              <w:bottom w:val="single" w:sz="4" w:space="0" w:color="auto"/>
            </w:tcBorders>
          </w:tcPr>
          <w:p w14:paraId="4502F5D4" w14:textId="77777777" w:rsidR="00CE71BB" w:rsidRPr="00BC176F" w:rsidRDefault="00CE71BB" w:rsidP="00BD4A99">
            <w:r w:rsidRPr="00BC176F">
              <w:t>95% CI Lower</w:t>
            </w:r>
          </w:p>
        </w:tc>
        <w:tc>
          <w:tcPr>
            <w:tcW w:w="1018" w:type="dxa"/>
            <w:tcBorders>
              <w:bottom w:val="single" w:sz="4" w:space="0" w:color="auto"/>
            </w:tcBorders>
          </w:tcPr>
          <w:p w14:paraId="1D9DB057" w14:textId="77777777" w:rsidR="00CE71BB" w:rsidRPr="00BC176F" w:rsidRDefault="00CE71BB" w:rsidP="00BD4A99">
            <w:r w:rsidRPr="00BC176F">
              <w:t>95% CI Upper</w:t>
            </w:r>
          </w:p>
        </w:tc>
        <w:tc>
          <w:tcPr>
            <w:tcW w:w="891" w:type="dxa"/>
            <w:tcBorders>
              <w:bottom w:val="single" w:sz="4" w:space="0" w:color="auto"/>
            </w:tcBorders>
          </w:tcPr>
          <w:p w14:paraId="4582C9C7" w14:textId="77777777" w:rsidR="00CE71BB" w:rsidRPr="00BC176F" w:rsidRDefault="00CE71BB" w:rsidP="00BD4A99">
            <w:r w:rsidRPr="00BC176F">
              <w:t>t</w:t>
            </w:r>
          </w:p>
        </w:tc>
        <w:tc>
          <w:tcPr>
            <w:tcW w:w="800" w:type="dxa"/>
            <w:tcBorders>
              <w:bottom w:val="single" w:sz="4" w:space="0" w:color="auto"/>
            </w:tcBorders>
          </w:tcPr>
          <w:p w14:paraId="4583BEC5" w14:textId="77777777" w:rsidR="00CE71BB" w:rsidRPr="00BC176F" w:rsidRDefault="00CE71BB" w:rsidP="00BD4A99">
            <w:r w:rsidRPr="00BC176F">
              <w:t>df</w:t>
            </w:r>
          </w:p>
        </w:tc>
        <w:tc>
          <w:tcPr>
            <w:tcW w:w="1469" w:type="dxa"/>
            <w:tcBorders>
              <w:bottom w:val="single" w:sz="4" w:space="0" w:color="auto"/>
            </w:tcBorders>
          </w:tcPr>
          <w:p w14:paraId="6A3A5F7C" w14:textId="77777777" w:rsidR="00CE71BB" w:rsidRPr="00BC176F" w:rsidRDefault="00CE71BB" w:rsidP="00BD4A99">
            <w:r w:rsidRPr="00BC176F">
              <w:t>p</w:t>
            </w:r>
          </w:p>
        </w:tc>
        <w:tc>
          <w:tcPr>
            <w:tcW w:w="1871" w:type="dxa"/>
            <w:tcBorders>
              <w:bottom w:val="single" w:sz="4" w:space="0" w:color="auto"/>
            </w:tcBorders>
          </w:tcPr>
          <w:p w14:paraId="5C6E02AB" w14:textId="77777777" w:rsidR="00CE71BB" w:rsidRPr="00BC176F" w:rsidRDefault="00CE71BB" w:rsidP="00BD4A99">
            <w:r w:rsidRPr="00BC176F">
              <w:t>Effect size</w:t>
            </w:r>
          </w:p>
        </w:tc>
      </w:tr>
      <w:tr w:rsidR="00CE71BB" w:rsidRPr="00C41146" w14:paraId="4FB7D4ED" w14:textId="77777777" w:rsidTr="00BD4A99">
        <w:trPr>
          <w:trHeight w:val="955"/>
        </w:trPr>
        <w:tc>
          <w:tcPr>
            <w:tcW w:w="2776" w:type="dxa"/>
            <w:tcBorders>
              <w:bottom w:val="nil"/>
            </w:tcBorders>
          </w:tcPr>
          <w:p w14:paraId="78B5B69C" w14:textId="77777777" w:rsidR="00CE71BB" w:rsidRPr="00C41146" w:rsidRDefault="00CE71BB" w:rsidP="00BD4A99">
            <w:r w:rsidRPr="00C41146">
              <w:t>Familiarity/Knowledge of Gambling</w:t>
            </w:r>
          </w:p>
        </w:tc>
        <w:tc>
          <w:tcPr>
            <w:tcW w:w="1135" w:type="dxa"/>
            <w:tcBorders>
              <w:bottom w:val="nil"/>
            </w:tcBorders>
          </w:tcPr>
          <w:p w14:paraId="6E2B7A73" w14:textId="77777777" w:rsidR="00CE71BB" w:rsidRPr="00C41146" w:rsidRDefault="00CE71BB" w:rsidP="00BD4A99">
            <w:r w:rsidRPr="00C41146">
              <w:t>32.78 (9.38)</w:t>
            </w:r>
          </w:p>
        </w:tc>
        <w:tc>
          <w:tcPr>
            <w:tcW w:w="1338" w:type="dxa"/>
            <w:tcBorders>
              <w:bottom w:val="nil"/>
            </w:tcBorders>
          </w:tcPr>
          <w:p w14:paraId="150590AE" w14:textId="77777777" w:rsidR="00CE71BB" w:rsidRPr="00C41146" w:rsidRDefault="00CE71BB" w:rsidP="00BD4A99">
            <w:r w:rsidRPr="00C41146">
              <w:t>37.75 (9.75)</w:t>
            </w:r>
          </w:p>
        </w:tc>
        <w:tc>
          <w:tcPr>
            <w:tcW w:w="821" w:type="dxa"/>
            <w:tcBorders>
              <w:bottom w:val="nil"/>
            </w:tcBorders>
          </w:tcPr>
          <w:p w14:paraId="118C2347" w14:textId="77777777" w:rsidR="00CE71BB" w:rsidRPr="00C41146" w:rsidRDefault="00CE71BB" w:rsidP="00BD4A99">
            <w:r w:rsidRPr="00C41146">
              <w:t>186</w:t>
            </w:r>
          </w:p>
        </w:tc>
        <w:tc>
          <w:tcPr>
            <w:tcW w:w="1092" w:type="dxa"/>
            <w:tcBorders>
              <w:bottom w:val="nil"/>
            </w:tcBorders>
          </w:tcPr>
          <w:p w14:paraId="483219E2" w14:textId="77777777" w:rsidR="00CE71BB" w:rsidRPr="00C41146" w:rsidRDefault="00CE71BB" w:rsidP="00BD4A99">
            <w:r w:rsidRPr="00C41146">
              <w:t>-6.05</w:t>
            </w:r>
          </w:p>
        </w:tc>
        <w:tc>
          <w:tcPr>
            <w:tcW w:w="1018" w:type="dxa"/>
            <w:tcBorders>
              <w:bottom w:val="nil"/>
            </w:tcBorders>
          </w:tcPr>
          <w:p w14:paraId="4517CAB1" w14:textId="77777777" w:rsidR="00CE71BB" w:rsidRPr="00C41146" w:rsidRDefault="00CE71BB" w:rsidP="00BD4A99">
            <w:r w:rsidRPr="00C41146">
              <w:t>-3.88</w:t>
            </w:r>
          </w:p>
        </w:tc>
        <w:tc>
          <w:tcPr>
            <w:tcW w:w="891" w:type="dxa"/>
            <w:tcBorders>
              <w:bottom w:val="nil"/>
            </w:tcBorders>
          </w:tcPr>
          <w:p w14:paraId="3CC7CF1A" w14:textId="77777777" w:rsidR="00CE71BB" w:rsidRPr="00C41146" w:rsidRDefault="00CE71BB" w:rsidP="00BD4A99">
            <w:r w:rsidRPr="00C41146">
              <w:t>-9.02</w:t>
            </w:r>
          </w:p>
        </w:tc>
        <w:tc>
          <w:tcPr>
            <w:tcW w:w="800" w:type="dxa"/>
            <w:tcBorders>
              <w:bottom w:val="nil"/>
            </w:tcBorders>
          </w:tcPr>
          <w:p w14:paraId="5860FA60" w14:textId="77777777" w:rsidR="00CE71BB" w:rsidRPr="00C41146" w:rsidRDefault="00CE71BB" w:rsidP="00BD4A99">
            <w:r w:rsidRPr="00C41146">
              <w:t>185</w:t>
            </w:r>
          </w:p>
        </w:tc>
        <w:tc>
          <w:tcPr>
            <w:tcW w:w="1469" w:type="dxa"/>
            <w:tcBorders>
              <w:bottom w:val="nil"/>
            </w:tcBorders>
          </w:tcPr>
          <w:p w14:paraId="1B721E3A" w14:textId="77777777" w:rsidR="00CE71BB" w:rsidRPr="00C41146" w:rsidRDefault="00CE71BB" w:rsidP="00BD4A99">
            <w:r w:rsidRPr="00C41146">
              <w:t>&lt;.01</w:t>
            </w:r>
          </w:p>
        </w:tc>
        <w:tc>
          <w:tcPr>
            <w:tcW w:w="1871" w:type="dxa"/>
            <w:tcBorders>
              <w:bottom w:val="nil"/>
            </w:tcBorders>
          </w:tcPr>
          <w:p w14:paraId="03FE5963" w14:textId="77777777" w:rsidR="00CE71BB" w:rsidRPr="00C41146" w:rsidRDefault="00CE71BB" w:rsidP="00BD4A99">
            <w:r w:rsidRPr="00C41146">
              <w:t>-0.66</w:t>
            </w:r>
          </w:p>
        </w:tc>
      </w:tr>
      <w:tr w:rsidR="00CE71BB" w:rsidRPr="00C41146" w14:paraId="4B503564" w14:textId="77777777" w:rsidTr="00BD4A99">
        <w:trPr>
          <w:trHeight w:val="955"/>
        </w:trPr>
        <w:tc>
          <w:tcPr>
            <w:tcW w:w="2776" w:type="dxa"/>
            <w:tcBorders>
              <w:top w:val="nil"/>
              <w:bottom w:val="nil"/>
            </w:tcBorders>
          </w:tcPr>
          <w:p w14:paraId="5A705725" w14:textId="77777777" w:rsidR="00CE71BB" w:rsidRPr="00C41146" w:rsidRDefault="00CE71BB" w:rsidP="00BD4A99">
            <w:r w:rsidRPr="00C41146">
              <w:t>Attitudes Toward Gambling</w:t>
            </w:r>
          </w:p>
        </w:tc>
        <w:tc>
          <w:tcPr>
            <w:tcW w:w="1135" w:type="dxa"/>
            <w:tcBorders>
              <w:top w:val="nil"/>
              <w:bottom w:val="nil"/>
            </w:tcBorders>
          </w:tcPr>
          <w:p w14:paraId="22CC187C" w14:textId="77777777" w:rsidR="00CE71BB" w:rsidRPr="00C41146" w:rsidRDefault="00CE71BB" w:rsidP="00BD4A99">
            <w:r w:rsidRPr="00C41146">
              <w:t>23.57 (3.05)</w:t>
            </w:r>
          </w:p>
        </w:tc>
        <w:tc>
          <w:tcPr>
            <w:tcW w:w="1338" w:type="dxa"/>
            <w:tcBorders>
              <w:top w:val="nil"/>
              <w:bottom w:val="nil"/>
            </w:tcBorders>
          </w:tcPr>
          <w:p w14:paraId="0AD4120F" w14:textId="77777777" w:rsidR="00CE71BB" w:rsidRPr="00C41146" w:rsidRDefault="00CE71BB" w:rsidP="00BD4A99">
            <w:r w:rsidRPr="00C41146">
              <w:t>22.59 (3.90)</w:t>
            </w:r>
          </w:p>
        </w:tc>
        <w:tc>
          <w:tcPr>
            <w:tcW w:w="821" w:type="dxa"/>
            <w:tcBorders>
              <w:top w:val="nil"/>
              <w:bottom w:val="nil"/>
            </w:tcBorders>
          </w:tcPr>
          <w:p w14:paraId="04C58818" w14:textId="77777777" w:rsidR="00CE71BB" w:rsidRPr="00C41146" w:rsidRDefault="00CE71BB" w:rsidP="00BD4A99">
            <w:r w:rsidRPr="00C41146">
              <w:t>180</w:t>
            </w:r>
          </w:p>
        </w:tc>
        <w:tc>
          <w:tcPr>
            <w:tcW w:w="1092" w:type="dxa"/>
            <w:tcBorders>
              <w:top w:val="nil"/>
              <w:bottom w:val="nil"/>
            </w:tcBorders>
          </w:tcPr>
          <w:p w14:paraId="2902AE80" w14:textId="77777777" w:rsidR="00CE71BB" w:rsidRPr="00C41146" w:rsidRDefault="00CE71BB" w:rsidP="00BD4A99">
            <w:r w:rsidRPr="00C41146">
              <w:t>0.38</w:t>
            </w:r>
          </w:p>
        </w:tc>
        <w:tc>
          <w:tcPr>
            <w:tcW w:w="1018" w:type="dxa"/>
            <w:tcBorders>
              <w:top w:val="nil"/>
              <w:bottom w:val="nil"/>
            </w:tcBorders>
          </w:tcPr>
          <w:p w14:paraId="66ED3DAA" w14:textId="77777777" w:rsidR="00CE71BB" w:rsidRPr="00C41146" w:rsidRDefault="00CE71BB" w:rsidP="00BD4A99">
            <w:r w:rsidRPr="00C41146">
              <w:t>1.56</w:t>
            </w:r>
          </w:p>
        </w:tc>
        <w:tc>
          <w:tcPr>
            <w:tcW w:w="891" w:type="dxa"/>
            <w:tcBorders>
              <w:top w:val="nil"/>
              <w:bottom w:val="nil"/>
            </w:tcBorders>
          </w:tcPr>
          <w:p w14:paraId="36638271" w14:textId="77777777" w:rsidR="00CE71BB" w:rsidRPr="00C41146" w:rsidRDefault="00CE71BB" w:rsidP="00BD4A99">
            <w:r w:rsidRPr="00C41146">
              <w:t>3.25</w:t>
            </w:r>
          </w:p>
        </w:tc>
        <w:tc>
          <w:tcPr>
            <w:tcW w:w="800" w:type="dxa"/>
            <w:tcBorders>
              <w:top w:val="nil"/>
              <w:bottom w:val="nil"/>
            </w:tcBorders>
          </w:tcPr>
          <w:p w14:paraId="2290012B" w14:textId="77777777" w:rsidR="00CE71BB" w:rsidRPr="00C41146" w:rsidRDefault="00CE71BB" w:rsidP="00BD4A99">
            <w:r w:rsidRPr="00C41146">
              <w:t>179</w:t>
            </w:r>
          </w:p>
        </w:tc>
        <w:tc>
          <w:tcPr>
            <w:tcW w:w="1469" w:type="dxa"/>
            <w:tcBorders>
              <w:top w:val="nil"/>
              <w:bottom w:val="nil"/>
            </w:tcBorders>
          </w:tcPr>
          <w:p w14:paraId="0989997A" w14:textId="77777777" w:rsidR="00CE71BB" w:rsidRPr="00C41146" w:rsidRDefault="00CE71BB" w:rsidP="00BD4A99">
            <w:r w:rsidRPr="00C41146">
              <w:t>&lt;.01</w:t>
            </w:r>
          </w:p>
        </w:tc>
        <w:tc>
          <w:tcPr>
            <w:tcW w:w="1871" w:type="dxa"/>
            <w:tcBorders>
              <w:top w:val="nil"/>
              <w:bottom w:val="nil"/>
            </w:tcBorders>
          </w:tcPr>
          <w:p w14:paraId="7ED1A267" w14:textId="77777777" w:rsidR="00CE71BB" w:rsidRPr="00C41146" w:rsidRDefault="00CE71BB" w:rsidP="00BD4A99">
            <w:r w:rsidRPr="00C41146">
              <w:t>0.24</w:t>
            </w:r>
          </w:p>
        </w:tc>
      </w:tr>
      <w:tr w:rsidR="00CE71BB" w:rsidRPr="00C41146" w14:paraId="5E142D99" w14:textId="77777777" w:rsidTr="00BD4A99">
        <w:trPr>
          <w:trHeight w:val="955"/>
        </w:trPr>
        <w:tc>
          <w:tcPr>
            <w:tcW w:w="2776" w:type="dxa"/>
            <w:tcBorders>
              <w:top w:val="nil"/>
              <w:bottom w:val="single" w:sz="4" w:space="0" w:color="auto"/>
            </w:tcBorders>
          </w:tcPr>
          <w:p w14:paraId="5F1D0D6D" w14:textId="77777777" w:rsidR="00CE71BB" w:rsidRPr="00C41146" w:rsidRDefault="00CE71BB" w:rsidP="00BD4A99">
            <w:r w:rsidRPr="00C41146">
              <w:t>Economic Perceptions of Gambling</w:t>
            </w:r>
          </w:p>
        </w:tc>
        <w:tc>
          <w:tcPr>
            <w:tcW w:w="1135" w:type="dxa"/>
            <w:tcBorders>
              <w:top w:val="nil"/>
              <w:bottom w:val="single" w:sz="4" w:space="0" w:color="auto"/>
            </w:tcBorders>
          </w:tcPr>
          <w:p w14:paraId="7898EF1A" w14:textId="77777777" w:rsidR="00CE71BB" w:rsidRPr="00C41146" w:rsidRDefault="00CE71BB" w:rsidP="00BD4A99">
            <w:r w:rsidRPr="00C41146">
              <w:t>19.09 (6.11)</w:t>
            </w:r>
          </w:p>
        </w:tc>
        <w:tc>
          <w:tcPr>
            <w:tcW w:w="1338" w:type="dxa"/>
            <w:tcBorders>
              <w:top w:val="nil"/>
              <w:bottom w:val="single" w:sz="4" w:space="0" w:color="auto"/>
            </w:tcBorders>
          </w:tcPr>
          <w:p w14:paraId="1E19B6DA" w14:textId="77777777" w:rsidR="00CE71BB" w:rsidRPr="00C41146" w:rsidRDefault="00CE71BB" w:rsidP="00BD4A99">
            <w:r w:rsidRPr="00C41146">
              <w:t>18.14 (6.74)</w:t>
            </w:r>
          </w:p>
        </w:tc>
        <w:tc>
          <w:tcPr>
            <w:tcW w:w="821" w:type="dxa"/>
            <w:tcBorders>
              <w:top w:val="nil"/>
              <w:bottom w:val="single" w:sz="4" w:space="0" w:color="auto"/>
            </w:tcBorders>
          </w:tcPr>
          <w:p w14:paraId="5B888D27" w14:textId="77777777" w:rsidR="00CE71BB" w:rsidRPr="00C41146" w:rsidRDefault="00CE71BB" w:rsidP="00BD4A99">
            <w:r w:rsidRPr="00C41146">
              <w:t>181</w:t>
            </w:r>
          </w:p>
        </w:tc>
        <w:tc>
          <w:tcPr>
            <w:tcW w:w="1092" w:type="dxa"/>
            <w:tcBorders>
              <w:top w:val="nil"/>
              <w:bottom w:val="single" w:sz="4" w:space="0" w:color="auto"/>
            </w:tcBorders>
          </w:tcPr>
          <w:p w14:paraId="209C07B5" w14:textId="77777777" w:rsidR="00CE71BB" w:rsidRPr="00C41146" w:rsidRDefault="00CE71BB" w:rsidP="00BD4A99">
            <w:r w:rsidRPr="00C41146">
              <w:t>0.26</w:t>
            </w:r>
          </w:p>
        </w:tc>
        <w:tc>
          <w:tcPr>
            <w:tcW w:w="1018" w:type="dxa"/>
            <w:tcBorders>
              <w:top w:val="nil"/>
              <w:bottom w:val="single" w:sz="4" w:space="0" w:color="auto"/>
            </w:tcBorders>
          </w:tcPr>
          <w:p w14:paraId="1CE06BDE" w14:textId="77777777" w:rsidR="00CE71BB" w:rsidRPr="00C41146" w:rsidRDefault="00CE71BB" w:rsidP="00BD4A99">
            <w:r w:rsidRPr="00C41146">
              <w:t>1.65</w:t>
            </w:r>
          </w:p>
        </w:tc>
        <w:tc>
          <w:tcPr>
            <w:tcW w:w="891" w:type="dxa"/>
            <w:tcBorders>
              <w:top w:val="nil"/>
              <w:bottom w:val="single" w:sz="4" w:space="0" w:color="auto"/>
            </w:tcBorders>
          </w:tcPr>
          <w:p w14:paraId="6896F791" w14:textId="77777777" w:rsidR="00CE71BB" w:rsidRPr="00C41146" w:rsidRDefault="00CE71BB" w:rsidP="00BD4A99">
            <w:r w:rsidRPr="00C41146">
              <w:t>2.70</w:t>
            </w:r>
          </w:p>
        </w:tc>
        <w:tc>
          <w:tcPr>
            <w:tcW w:w="800" w:type="dxa"/>
            <w:tcBorders>
              <w:top w:val="nil"/>
              <w:bottom w:val="single" w:sz="4" w:space="0" w:color="auto"/>
            </w:tcBorders>
          </w:tcPr>
          <w:p w14:paraId="02A4604E" w14:textId="77777777" w:rsidR="00CE71BB" w:rsidRPr="00C41146" w:rsidRDefault="00CE71BB" w:rsidP="00BD4A99">
            <w:r w:rsidRPr="00C41146">
              <w:t>180</w:t>
            </w:r>
          </w:p>
        </w:tc>
        <w:tc>
          <w:tcPr>
            <w:tcW w:w="1469" w:type="dxa"/>
            <w:tcBorders>
              <w:top w:val="nil"/>
              <w:bottom w:val="single" w:sz="4" w:space="0" w:color="auto"/>
            </w:tcBorders>
          </w:tcPr>
          <w:p w14:paraId="770F2FA7" w14:textId="77777777" w:rsidR="00CE71BB" w:rsidRPr="00C41146" w:rsidRDefault="00CE71BB" w:rsidP="00BD4A99">
            <w:r w:rsidRPr="00C41146">
              <w:t>&lt;.01</w:t>
            </w:r>
          </w:p>
        </w:tc>
        <w:tc>
          <w:tcPr>
            <w:tcW w:w="1871" w:type="dxa"/>
            <w:tcBorders>
              <w:top w:val="nil"/>
              <w:bottom w:val="single" w:sz="4" w:space="0" w:color="auto"/>
            </w:tcBorders>
          </w:tcPr>
          <w:p w14:paraId="1CA41707" w14:textId="77777777" w:rsidR="00CE71BB" w:rsidRPr="00C41146" w:rsidRDefault="00CE71BB" w:rsidP="00BD4A99">
            <w:r w:rsidRPr="00C41146">
              <w:t>0.20</w:t>
            </w:r>
          </w:p>
        </w:tc>
      </w:tr>
    </w:tbl>
    <w:p w14:paraId="01A30B5A" w14:textId="77777777" w:rsidR="00CE71BB" w:rsidRPr="00C41146" w:rsidRDefault="00CE71BB">
      <w:pPr>
        <w:rPr>
          <w:rFonts w:ascii="Arial" w:hAnsi="Arial" w:cs="Arial"/>
          <w:b/>
          <w:bCs/>
        </w:rPr>
      </w:pPr>
    </w:p>
    <w:p w14:paraId="6FE08C2E" w14:textId="77777777" w:rsidR="00CE71BB" w:rsidRPr="00C41146" w:rsidRDefault="00CE71BB" w:rsidP="00491F27">
      <w:pPr>
        <w:jc w:val="both"/>
        <w:rPr>
          <w:rFonts w:ascii="Arial" w:hAnsi="Arial" w:cs="Arial"/>
          <w:b/>
          <w:bCs/>
        </w:rPr>
        <w:sectPr w:rsidR="00CE71BB" w:rsidRPr="00C41146" w:rsidSect="00CE71BB">
          <w:pgSz w:w="16838" w:h="11906" w:orient="landscape"/>
          <w:pgMar w:top="1440" w:right="1440" w:bottom="1440" w:left="1440" w:header="709" w:footer="709" w:gutter="0"/>
          <w:cols w:space="708"/>
          <w:docGrid w:linePitch="360"/>
        </w:sectPr>
      </w:pPr>
    </w:p>
    <w:p w14:paraId="23F1EEC9" w14:textId="77AFF827" w:rsidR="00986C4E" w:rsidRPr="00C41146" w:rsidRDefault="00986C4E" w:rsidP="00491F27">
      <w:pPr>
        <w:spacing w:after="0" w:line="360" w:lineRule="auto"/>
        <w:jc w:val="both"/>
        <w:rPr>
          <w:rFonts w:ascii="Arial" w:hAnsi="Arial" w:cs="Arial"/>
          <w:b/>
          <w:bCs/>
          <w:u w:val="single"/>
        </w:rPr>
      </w:pPr>
      <w:r w:rsidRPr="00C41146">
        <w:rPr>
          <w:rFonts w:ascii="Arial" w:hAnsi="Arial" w:cs="Arial"/>
          <w:b/>
          <w:bCs/>
          <w:u w:val="single"/>
        </w:rPr>
        <w:lastRenderedPageBreak/>
        <w:t>Research Question 7:</w:t>
      </w:r>
    </w:p>
    <w:p w14:paraId="7E630507" w14:textId="6194C90D" w:rsidR="008663DA" w:rsidRPr="00C41146" w:rsidRDefault="008663DA" w:rsidP="00491F27">
      <w:pPr>
        <w:spacing w:after="0" w:line="360" w:lineRule="auto"/>
        <w:jc w:val="both"/>
        <w:rPr>
          <w:rFonts w:ascii="Arial" w:hAnsi="Arial" w:cs="Arial"/>
          <w:b/>
          <w:bCs/>
        </w:rPr>
      </w:pPr>
      <w:r w:rsidRPr="00C41146">
        <w:rPr>
          <w:rFonts w:ascii="Arial" w:hAnsi="Arial" w:cs="Arial"/>
          <w:b/>
          <w:bCs/>
        </w:rPr>
        <w:t>To what extent are program participants satisfied with the program? Do they have any additional feedback or suggestions for improvement?</w:t>
      </w:r>
    </w:p>
    <w:p w14:paraId="37C4DD39" w14:textId="34CFD5D9" w:rsidR="008663DA" w:rsidRPr="00C41146" w:rsidRDefault="008663DA" w:rsidP="00491F27">
      <w:pPr>
        <w:jc w:val="both"/>
        <w:rPr>
          <w:rFonts w:ascii="Arial" w:hAnsi="Arial" w:cs="Arial"/>
        </w:rPr>
      </w:pPr>
    </w:p>
    <w:p w14:paraId="727E3DC0" w14:textId="77777777" w:rsidR="00986C4E" w:rsidRPr="00C41146" w:rsidRDefault="00986C4E" w:rsidP="00DF1D57">
      <w:pPr>
        <w:spacing w:after="0" w:line="360" w:lineRule="auto"/>
        <w:ind w:right="57"/>
        <w:jc w:val="both"/>
        <w:rPr>
          <w:rFonts w:ascii="Arial" w:hAnsi="Arial" w:cs="Arial"/>
          <w:u w:val="single"/>
        </w:rPr>
      </w:pPr>
      <w:r w:rsidRPr="00C41146">
        <w:rPr>
          <w:rFonts w:ascii="Arial" w:hAnsi="Arial" w:cs="Arial"/>
          <w:u w:val="single"/>
        </w:rPr>
        <w:t>Parent sample</w:t>
      </w:r>
    </w:p>
    <w:p w14:paraId="244BAC0B" w14:textId="14C1454B" w:rsidR="00986C4E" w:rsidRPr="00C41146" w:rsidRDefault="007630FA" w:rsidP="00DF1D57">
      <w:pPr>
        <w:spacing w:after="0" w:line="360" w:lineRule="auto"/>
        <w:ind w:right="57" w:firstLine="426"/>
        <w:jc w:val="both"/>
        <w:rPr>
          <w:rFonts w:ascii="Arial" w:hAnsi="Arial" w:cs="Arial"/>
        </w:rPr>
      </w:pPr>
      <w:r w:rsidRPr="00C41146">
        <w:rPr>
          <w:rFonts w:ascii="Arial" w:hAnsi="Arial" w:cs="Arial"/>
        </w:rPr>
        <w:t xml:space="preserve">Parents were asked to </w:t>
      </w:r>
      <w:r w:rsidR="00DF1D57" w:rsidRPr="00C41146">
        <w:rPr>
          <w:rFonts w:ascii="Arial" w:hAnsi="Arial" w:cs="Arial"/>
        </w:rPr>
        <w:t>evaluate</w:t>
      </w:r>
      <w:r w:rsidRPr="00C41146">
        <w:rPr>
          <w:rFonts w:ascii="Arial" w:hAnsi="Arial" w:cs="Arial"/>
        </w:rPr>
        <w:t xml:space="preserve"> the work</w:t>
      </w:r>
      <w:r w:rsidR="00DF1D57" w:rsidRPr="00C41146">
        <w:rPr>
          <w:rFonts w:ascii="Arial" w:hAnsi="Arial" w:cs="Arial"/>
        </w:rPr>
        <w:t xml:space="preserve">shop on </w:t>
      </w:r>
      <w:r w:rsidR="00273427" w:rsidRPr="00C41146">
        <w:rPr>
          <w:rFonts w:ascii="Arial" w:hAnsi="Arial" w:cs="Arial"/>
        </w:rPr>
        <w:t>multiple</w:t>
      </w:r>
      <w:r w:rsidR="00DF1D57" w:rsidRPr="00C41146">
        <w:rPr>
          <w:rFonts w:ascii="Arial" w:hAnsi="Arial" w:cs="Arial"/>
        </w:rPr>
        <w:t xml:space="preserve"> factors (e.g., presentation quality, content, relevance, engagement, organisation, and speaker qualities). Overall, as indicated in Table </w:t>
      </w:r>
      <w:r w:rsidR="00C41146" w:rsidRPr="00C41146">
        <w:rPr>
          <w:rFonts w:ascii="Arial" w:hAnsi="Arial" w:cs="Arial"/>
        </w:rPr>
        <w:t>21</w:t>
      </w:r>
      <w:r w:rsidR="00DF1D57" w:rsidRPr="00C41146">
        <w:rPr>
          <w:rFonts w:ascii="Arial" w:hAnsi="Arial" w:cs="Arial"/>
        </w:rPr>
        <w:t xml:space="preserve">, participants (n=162-166) rated the workshop at a consistently high level, indicating that, on average, they agreed or strongly agreed with all statement indicators of workshop quality. As </w:t>
      </w:r>
      <w:r w:rsidR="00C41146" w:rsidRPr="00C41146">
        <w:rPr>
          <w:rFonts w:ascii="Arial" w:hAnsi="Arial" w:cs="Arial"/>
        </w:rPr>
        <w:t>shown in</w:t>
      </w:r>
      <w:r w:rsidR="00DF1D57" w:rsidRPr="00C41146">
        <w:rPr>
          <w:rFonts w:ascii="Arial" w:hAnsi="Arial" w:cs="Arial"/>
        </w:rPr>
        <w:t xml:space="preserve"> Figure </w:t>
      </w:r>
      <w:r w:rsidR="00C41146" w:rsidRPr="00C41146">
        <w:rPr>
          <w:rFonts w:ascii="Arial" w:hAnsi="Arial" w:cs="Arial"/>
        </w:rPr>
        <w:t>7</w:t>
      </w:r>
      <w:r w:rsidR="00DF1D57" w:rsidRPr="00C41146">
        <w:rPr>
          <w:rFonts w:ascii="Arial" w:hAnsi="Arial" w:cs="Arial"/>
        </w:rPr>
        <w:t xml:space="preserve">, </w:t>
      </w:r>
      <w:r w:rsidR="00C41146" w:rsidRPr="00C41146">
        <w:rPr>
          <w:rFonts w:ascii="Arial" w:hAnsi="Arial" w:cs="Arial"/>
        </w:rPr>
        <w:t xml:space="preserve">most </w:t>
      </w:r>
      <w:r w:rsidR="00DF1D57" w:rsidRPr="00C41146">
        <w:rPr>
          <w:rFonts w:ascii="Arial" w:hAnsi="Arial" w:cs="Arial"/>
        </w:rPr>
        <w:t>parents report</w:t>
      </w:r>
      <w:r w:rsidR="00DE693C" w:rsidRPr="00C41146">
        <w:rPr>
          <w:rFonts w:ascii="Arial" w:hAnsi="Arial" w:cs="Arial"/>
        </w:rPr>
        <w:t>ed</w:t>
      </w:r>
      <w:r w:rsidR="00DF1D57" w:rsidRPr="00C41146">
        <w:rPr>
          <w:rFonts w:ascii="Arial" w:hAnsi="Arial" w:cs="Arial"/>
        </w:rPr>
        <w:t xml:space="preserve"> that the program was the ideal length (90%), with </w:t>
      </w:r>
      <w:r w:rsidR="00DE693C" w:rsidRPr="00C41146">
        <w:rPr>
          <w:rFonts w:ascii="Arial" w:hAnsi="Arial" w:cs="Arial"/>
        </w:rPr>
        <w:t>only some</w:t>
      </w:r>
      <w:r w:rsidR="00DF1D57" w:rsidRPr="00C41146">
        <w:rPr>
          <w:rFonts w:ascii="Arial" w:hAnsi="Arial" w:cs="Arial"/>
        </w:rPr>
        <w:t xml:space="preserve"> participants reporting it was too long (8%) or too short (1%).</w:t>
      </w:r>
    </w:p>
    <w:p w14:paraId="1FB0C59B" w14:textId="77777777" w:rsidR="008663DA" w:rsidRPr="00C41146" w:rsidRDefault="008663DA" w:rsidP="00491F27">
      <w:pPr>
        <w:jc w:val="both"/>
        <w:rPr>
          <w:rFonts w:ascii="Arial" w:hAnsi="Arial" w:cs="Arial"/>
          <w:b/>
          <w:bCs/>
        </w:rPr>
      </w:pPr>
    </w:p>
    <w:p w14:paraId="329ACF0A" w14:textId="797CA46C" w:rsidR="00DF1D57" w:rsidRPr="00CF62B6" w:rsidRDefault="00DF1D57" w:rsidP="00DF1D57">
      <w:pPr>
        <w:rPr>
          <w:rFonts w:ascii="Arial" w:hAnsi="Arial" w:cs="Arial"/>
        </w:rPr>
      </w:pPr>
      <w:bookmarkStart w:id="31" w:name="_Hlk79684264"/>
      <w:r w:rsidRPr="00CF62B6">
        <w:rPr>
          <w:rFonts w:ascii="Arial" w:hAnsi="Arial" w:cs="Arial"/>
        </w:rPr>
        <w:t xml:space="preserve">Table </w:t>
      </w:r>
      <w:r w:rsidR="00C41146" w:rsidRPr="00CF62B6">
        <w:rPr>
          <w:rFonts w:ascii="Arial" w:hAnsi="Arial" w:cs="Arial"/>
        </w:rPr>
        <w:t>21</w:t>
      </w:r>
      <w:r w:rsidRPr="00CF62B6">
        <w:rPr>
          <w:rFonts w:ascii="Arial" w:hAnsi="Arial" w:cs="Arial"/>
        </w:rPr>
        <w:t xml:space="preserve"> Parents’ evaluation of the Unplugged program</w:t>
      </w:r>
      <w:r w:rsidR="00273427" w:rsidRPr="00CF62B6">
        <w:rPr>
          <w:rFonts w:ascii="Arial" w:hAnsi="Arial" w:cs="Arial"/>
        </w:rPr>
        <w:t>, part 1</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96"/>
        <w:gridCol w:w="646"/>
        <w:gridCol w:w="928"/>
        <w:gridCol w:w="627"/>
      </w:tblGrid>
      <w:tr w:rsidR="008663DA" w:rsidRPr="00C41146" w14:paraId="29D018F6" w14:textId="77777777" w:rsidTr="00DF1D57">
        <w:trPr>
          <w:trHeight w:val="235"/>
        </w:trPr>
        <w:tc>
          <w:tcPr>
            <w:tcW w:w="5796" w:type="dxa"/>
            <w:tcBorders>
              <w:top w:val="single" w:sz="4" w:space="0" w:color="auto"/>
              <w:bottom w:val="single" w:sz="4" w:space="0" w:color="auto"/>
            </w:tcBorders>
          </w:tcPr>
          <w:bookmarkEnd w:id="31"/>
          <w:p w14:paraId="2E3F4D0D" w14:textId="77777777" w:rsidR="008663DA" w:rsidRPr="00C41146" w:rsidRDefault="008663DA" w:rsidP="00491F27">
            <w:pPr>
              <w:jc w:val="both"/>
              <w:rPr>
                <w:rFonts w:ascii="Arial" w:hAnsi="Arial" w:cs="Arial"/>
              </w:rPr>
            </w:pPr>
            <w:r w:rsidRPr="00C41146">
              <w:rPr>
                <w:rFonts w:ascii="Arial" w:hAnsi="Arial" w:cs="Arial"/>
              </w:rPr>
              <w:t>Workshop evaluation</w:t>
            </w:r>
          </w:p>
        </w:tc>
        <w:tc>
          <w:tcPr>
            <w:tcW w:w="646" w:type="dxa"/>
            <w:tcBorders>
              <w:top w:val="single" w:sz="4" w:space="0" w:color="auto"/>
              <w:bottom w:val="single" w:sz="4" w:space="0" w:color="auto"/>
            </w:tcBorders>
          </w:tcPr>
          <w:p w14:paraId="4D7BAE7C" w14:textId="77777777" w:rsidR="008663DA" w:rsidRPr="00C41146" w:rsidRDefault="008663DA" w:rsidP="00491F27">
            <w:pPr>
              <w:jc w:val="both"/>
              <w:rPr>
                <w:rFonts w:ascii="Arial" w:hAnsi="Arial" w:cs="Arial"/>
              </w:rPr>
            </w:pPr>
            <w:r w:rsidRPr="00C41146">
              <w:rPr>
                <w:rFonts w:ascii="Arial" w:hAnsi="Arial" w:cs="Arial"/>
              </w:rPr>
              <w:t>N</w:t>
            </w:r>
          </w:p>
        </w:tc>
        <w:tc>
          <w:tcPr>
            <w:tcW w:w="928" w:type="dxa"/>
            <w:tcBorders>
              <w:top w:val="single" w:sz="4" w:space="0" w:color="auto"/>
              <w:bottom w:val="single" w:sz="4" w:space="0" w:color="auto"/>
            </w:tcBorders>
          </w:tcPr>
          <w:p w14:paraId="1CE19ED2" w14:textId="1927DFE3" w:rsidR="008663DA" w:rsidRPr="00C41146" w:rsidRDefault="008663DA" w:rsidP="00491F27">
            <w:pPr>
              <w:jc w:val="both"/>
              <w:rPr>
                <w:rFonts w:ascii="Arial" w:hAnsi="Arial" w:cs="Arial"/>
              </w:rPr>
            </w:pPr>
            <w:r w:rsidRPr="00C41146">
              <w:rPr>
                <w:rFonts w:ascii="Arial" w:hAnsi="Arial" w:cs="Arial"/>
              </w:rPr>
              <w:t>Mean</w:t>
            </w:r>
          </w:p>
        </w:tc>
        <w:tc>
          <w:tcPr>
            <w:tcW w:w="627" w:type="dxa"/>
            <w:tcBorders>
              <w:top w:val="single" w:sz="4" w:space="0" w:color="auto"/>
              <w:bottom w:val="single" w:sz="4" w:space="0" w:color="auto"/>
            </w:tcBorders>
          </w:tcPr>
          <w:p w14:paraId="1696949D" w14:textId="77777777" w:rsidR="008663DA" w:rsidRPr="00C41146" w:rsidRDefault="008663DA" w:rsidP="00491F27">
            <w:pPr>
              <w:jc w:val="both"/>
              <w:rPr>
                <w:rFonts w:ascii="Arial" w:hAnsi="Arial" w:cs="Arial"/>
              </w:rPr>
            </w:pPr>
            <w:r w:rsidRPr="00C41146">
              <w:rPr>
                <w:rFonts w:ascii="Arial" w:hAnsi="Arial" w:cs="Arial"/>
              </w:rPr>
              <w:t>SD</w:t>
            </w:r>
          </w:p>
        </w:tc>
      </w:tr>
      <w:tr w:rsidR="008663DA" w:rsidRPr="00C41146" w14:paraId="66DF0A41" w14:textId="77777777" w:rsidTr="00DF1D57">
        <w:trPr>
          <w:trHeight w:val="235"/>
        </w:trPr>
        <w:tc>
          <w:tcPr>
            <w:tcW w:w="5796" w:type="dxa"/>
            <w:tcBorders>
              <w:top w:val="single" w:sz="4" w:space="0" w:color="auto"/>
            </w:tcBorders>
          </w:tcPr>
          <w:p w14:paraId="2F5A6B9C" w14:textId="77777777" w:rsidR="008663DA" w:rsidRPr="00C41146" w:rsidRDefault="008663DA" w:rsidP="00491F27">
            <w:pPr>
              <w:jc w:val="both"/>
              <w:rPr>
                <w:rFonts w:ascii="Arial" w:hAnsi="Arial" w:cs="Arial"/>
              </w:rPr>
            </w:pPr>
            <w:r w:rsidRPr="00C41146">
              <w:rPr>
                <w:rFonts w:ascii="Arial" w:hAnsi="Arial" w:cs="Arial"/>
              </w:rPr>
              <w:t>1. The program content matched the description</w:t>
            </w:r>
          </w:p>
        </w:tc>
        <w:tc>
          <w:tcPr>
            <w:tcW w:w="646" w:type="dxa"/>
            <w:tcBorders>
              <w:top w:val="single" w:sz="4" w:space="0" w:color="auto"/>
            </w:tcBorders>
          </w:tcPr>
          <w:p w14:paraId="3ADF1C22" w14:textId="77777777" w:rsidR="008663DA" w:rsidRPr="00C41146" w:rsidRDefault="008663DA" w:rsidP="00491F27">
            <w:pPr>
              <w:jc w:val="both"/>
              <w:rPr>
                <w:rFonts w:ascii="Arial" w:hAnsi="Arial" w:cs="Arial"/>
              </w:rPr>
            </w:pPr>
            <w:r w:rsidRPr="00C41146">
              <w:rPr>
                <w:rFonts w:ascii="Arial" w:hAnsi="Arial" w:cs="Arial"/>
              </w:rPr>
              <w:t>162</w:t>
            </w:r>
          </w:p>
        </w:tc>
        <w:tc>
          <w:tcPr>
            <w:tcW w:w="928" w:type="dxa"/>
            <w:tcBorders>
              <w:top w:val="single" w:sz="4" w:space="0" w:color="auto"/>
            </w:tcBorders>
          </w:tcPr>
          <w:p w14:paraId="1C4723BD" w14:textId="77777777" w:rsidR="008663DA" w:rsidRPr="00C41146" w:rsidRDefault="008663DA" w:rsidP="00491F27">
            <w:pPr>
              <w:jc w:val="both"/>
              <w:rPr>
                <w:rFonts w:ascii="Arial" w:hAnsi="Arial" w:cs="Arial"/>
              </w:rPr>
            </w:pPr>
            <w:r w:rsidRPr="00C41146">
              <w:rPr>
                <w:rFonts w:ascii="Arial" w:hAnsi="Arial" w:cs="Arial"/>
              </w:rPr>
              <w:t>4.34</w:t>
            </w:r>
          </w:p>
        </w:tc>
        <w:tc>
          <w:tcPr>
            <w:tcW w:w="627" w:type="dxa"/>
            <w:tcBorders>
              <w:top w:val="single" w:sz="4" w:space="0" w:color="auto"/>
            </w:tcBorders>
          </w:tcPr>
          <w:p w14:paraId="7032C5E6" w14:textId="77777777" w:rsidR="008663DA" w:rsidRPr="00C41146" w:rsidRDefault="008663DA" w:rsidP="00491F27">
            <w:pPr>
              <w:jc w:val="both"/>
              <w:rPr>
                <w:rFonts w:ascii="Arial" w:hAnsi="Arial" w:cs="Arial"/>
              </w:rPr>
            </w:pPr>
            <w:r w:rsidRPr="00C41146">
              <w:rPr>
                <w:rFonts w:ascii="Arial" w:hAnsi="Arial" w:cs="Arial"/>
              </w:rPr>
              <w:t>.83</w:t>
            </w:r>
          </w:p>
        </w:tc>
      </w:tr>
      <w:tr w:rsidR="008663DA" w:rsidRPr="00C41146" w14:paraId="48BF9A1B" w14:textId="77777777" w:rsidTr="00DF1D57">
        <w:trPr>
          <w:trHeight w:val="235"/>
        </w:trPr>
        <w:tc>
          <w:tcPr>
            <w:tcW w:w="5796" w:type="dxa"/>
          </w:tcPr>
          <w:p w14:paraId="159949A4" w14:textId="77777777" w:rsidR="008663DA" w:rsidRPr="00C41146" w:rsidRDefault="008663DA" w:rsidP="00491F27">
            <w:pPr>
              <w:jc w:val="both"/>
              <w:rPr>
                <w:rFonts w:ascii="Arial" w:hAnsi="Arial" w:cs="Arial"/>
              </w:rPr>
            </w:pPr>
            <w:r w:rsidRPr="00C41146">
              <w:rPr>
                <w:rFonts w:ascii="Arial" w:hAnsi="Arial" w:cs="Arial"/>
              </w:rPr>
              <w:t>2. The program was relevant to me</w:t>
            </w:r>
          </w:p>
        </w:tc>
        <w:tc>
          <w:tcPr>
            <w:tcW w:w="646" w:type="dxa"/>
          </w:tcPr>
          <w:p w14:paraId="34AACCE1" w14:textId="77777777" w:rsidR="008663DA" w:rsidRPr="00C41146" w:rsidRDefault="008663DA" w:rsidP="00491F27">
            <w:pPr>
              <w:jc w:val="both"/>
              <w:rPr>
                <w:rFonts w:ascii="Arial" w:hAnsi="Arial" w:cs="Arial"/>
              </w:rPr>
            </w:pPr>
            <w:r w:rsidRPr="00C41146">
              <w:rPr>
                <w:rFonts w:ascii="Arial" w:hAnsi="Arial" w:cs="Arial"/>
              </w:rPr>
              <w:t>164</w:t>
            </w:r>
          </w:p>
        </w:tc>
        <w:tc>
          <w:tcPr>
            <w:tcW w:w="928" w:type="dxa"/>
          </w:tcPr>
          <w:p w14:paraId="1782A557" w14:textId="77777777" w:rsidR="008663DA" w:rsidRPr="00C41146" w:rsidRDefault="008663DA" w:rsidP="00491F27">
            <w:pPr>
              <w:jc w:val="both"/>
              <w:rPr>
                <w:rFonts w:ascii="Arial" w:hAnsi="Arial" w:cs="Arial"/>
              </w:rPr>
            </w:pPr>
            <w:r w:rsidRPr="00C41146">
              <w:rPr>
                <w:rFonts w:ascii="Arial" w:hAnsi="Arial" w:cs="Arial"/>
              </w:rPr>
              <w:t>4.07</w:t>
            </w:r>
          </w:p>
        </w:tc>
        <w:tc>
          <w:tcPr>
            <w:tcW w:w="627" w:type="dxa"/>
          </w:tcPr>
          <w:p w14:paraId="0A0DA6AB" w14:textId="77777777" w:rsidR="008663DA" w:rsidRPr="00C41146" w:rsidRDefault="008663DA" w:rsidP="00491F27">
            <w:pPr>
              <w:jc w:val="both"/>
              <w:rPr>
                <w:rFonts w:ascii="Arial" w:hAnsi="Arial" w:cs="Arial"/>
              </w:rPr>
            </w:pPr>
            <w:r w:rsidRPr="00C41146">
              <w:rPr>
                <w:rFonts w:ascii="Arial" w:hAnsi="Arial" w:cs="Arial"/>
              </w:rPr>
              <w:t>.95</w:t>
            </w:r>
          </w:p>
        </w:tc>
      </w:tr>
      <w:tr w:rsidR="008663DA" w:rsidRPr="00C41146" w14:paraId="46C332E5" w14:textId="77777777" w:rsidTr="00DF1D57">
        <w:trPr>
          <w:trHeight w:val="235"/>
        </w:trPr>
        <w:tc>
          <w:tcPr>
            <w:tcW w:w="5796" w:type="dxa"/>
          </w:tcPr>
          <w:p w14:paraId="7987C92F" w14:textId="77777777" w:rsidR="008663DA" w:rsidRPr="00C41146" w:rsidRDefault="008663DA" w:rsidP="00491F27">
            <w:pPr>
              <w:jc w:val="both"/>
              <w:rPr>
                <w:rFonts w:ascii="Arial" w:hAnsi="Arial" w:cs="Arial"/>
              </w:rPr>
            </w:pPr>
            <w:r w:rsidRPr="00C41146">
              <w:rPr>
                <w:rFonts w:ascii="Arial" w:hAnsi="Arial" w:cs="Arial"/>
              </w:rPr>
              <w:t>3. I now better understand the risks of gambling</w:t>
            </w:r>
          </w:p>
        </w:tc>
        <w:tc>
          <w:tcPr>
            <w:tcW w:w="646" w:type="dxa"/>
          </w:tcPr>
          <w:p w14:paraId="693E05EF" w14:textId="77777777" w:rsidR="008663DA" w:rsidRPr="00C41146" w:rsidRDefault="008663DA" w:rsidP="00491F27">
            <w:pPr>
              <w:jc w:val="both"/>
              <w:rPr>
                <w:rFonts w:ascii="Arial" w:hAnsi="Arial" w:cs="Arial"/>
              </w:rPr>
            </w:pPr>
            <w:r w:rsidRPr="00C41146">
              <w:rPr>
                <w:rFonts w:ascii="Arial" w:hAnsi="Arial" w:cs="Arial"/>
              </w:rPr>
              <w:t>163</w:t>
            </w:r>
          </w:p>
        </w:tc>
        <w:tc>
          <w:tcPr>
            <w:tcW w:w="928" w:type="dxa"/>
          </w:tcPr>
          <w:p w14:paraId="0B769764" w14:textId="77777777" w:rsidR="008663DA" w:rsidRPr="00C41146" w:rsidRDefault="008663DA" w:rsidP="00491F27">
            <w:pPr>
              <w:jc w:val="both"/>
              <w:rPr>
                <w:rFonts w:ascii="Arial" w:hAnsi="Arial" w:cs="Arial"/>
              </w:rPr>
            </w:pPr>
            <w:r w:rsidRPr="00C41146">
              <w:rPr>
                <w:rFonts w:ascii="Arial" w:hAnsi="Arial" w:cs="Arial"/>
              </w:rPr>
              <w:t>4.39</w:t>
            </w:r>
          </w:p>
        </w:tc>
        <w:tc>
          <w:tcPr>
            <w:tcW w:w="627" w:type="dxa"/>
          </w:tcPr>
          <w:p w14:paraId="5F9A8A94" w14:textId="77777777" w:rsidR="008663DA" w:rsidRPr="00C41146" w:rsidRDefault="008663DA" w:rsidP="00491F27">
            <w:pPr>
              <w:jc w:val="both"/>
              <w:rPr>
                <w:rFonts w:ascii="Arial" w:hAnsi="Arial" w:cs="Arial"/>
              </w:rPr>
            </w:pPr>
            <w:r w:rsidRPr="00C41146">
              <w:rPr>
                <w:rFonts w:ascii="Arial" w:hAnsi="Arial" w:cs="Arial"/>
              </w:rPr>
              <w:t>.84</w:t>
            </w:r>
          </w:p>
        </w:tc>
      </w:tr>
      <w:tr w:rsidR="008663DA" w:rsidRPr="00C41146" w14:paraId="6679B5E6" w14:textId="77777777" w:rsidTr="00DF1D57">
        <w:trPr>
          <w:trHeight w:val="235"/>
        </w:trPr>
        <w:tc>
          <w:tcPr>
            <w:tcW w:w="5796" w:type="dxa"/>
          </w:tcPr>
          <w:p w14:paraId="498460F2" w14:textId="77777777" w:rsidR="008663DA" w:rsidRPr="00C41146" w:rsidRDefault="008663DA" w:rsidP="00491F27">
            <w:pPr>
              <w:jc w:val="both"/>
              <w:rPr>
                <w:rFonts w:ascii="Arial" w:hAnsi="Arial" w:cs="Arial"/>
              </w:rPr>
            </w:pPr>
            <w:r w:rsidRPr="00C41146">
              <w:rPr>
                <w:rFonts w:ascii="Arial" w:hAnsi="Arial" w:cs="Arial"/>
              </w:rPr>
              <w:t>4. I would recommend the program to other people</w:t>
            </w:r>
          </w:p>
        </w:tc>
        <w:tc>
          <w:tcPr>
            <w:tcW w:w="646" w:type="dxa"/>
          </w:tcPr>
          <w:p w14:paraId="7687F103" w14:textId="77777777" w:rsidR="008663DA" w:rsidRPr="00C41146" w:rsidRDefault="008663DA" w:rsidP="00491F27">
            <w:pPr>
              <w:jc w:val="both"/>
              <w:rPr>
                <w:rFonts w:ascii="Arial" w:hAnsi="Arial" w:cs="Arial"/>
              </w:rPr>
            </w:pPr>
            <w:r w:rsidRPr="00C41146">
              <w:rPr>
                <w:rFonts w:ascii="Arial" w:hAnsi="Arial" w:cs="Arial"/>
              </w:rPr>
              <w:t>166</w:t>
            </w:r>
          </w:p>
        </w:tc>
        <w:tc>
          <w:tcPr>
            <w:tcW w:w="928" w:type="dxa"/>
          </w:tcPr>
          <w:p w14:paraId="5835FCC5" w14:textId="77777777" w:rsidR="008663DA" w:rsidRPr="00C41146" w:rsidRDefault="008663DA" w:rsidP="00491F27">
            <w:pPr>
              <w:jc w:val="both"/>
              <w:rPr>
                <w:rFonts w:ascii="Arial" w:hAnsi="Arial" w:cs="Arial"/>
              </w:rPr>
            </w:pPr>
            <w:r w:rsidRPr="00C41146">
              <w:rPr>
                <w:rFonts w:ascii="Arial" w:hAnsi="Arial" w:cs="Arial"/>
              </w:rPr>
              <w:t>4.34</w:t>
            </w:r>
          </w:p>
        </w:tc>
        <w:tc>
          <w:tcPr>
            <w:tcW w:w="627" w:type="dxa"/>
          </w:tcPr>
          <w:p w14:paraId="2A2EF4FF" w14:textId="77777777" w:rsidR="008663DA" w:rsidRPr="00C41146" w:rsidRDefault="008663DA" w:rsidP="00491F27">
            <w:pPr>
              <w:jc w:val="both"/>
              <w:rPr>
                <w:rFonts w:ascii="Arial" w:hAnsi="Arial" w:cs="Arial"/>
              </w:rPr>
            </w:pPr>
            <w:r w:rsidRPr="00C41146">
              <w:rPr>
                <w:rFonts w:ascii="Arial" w:hAnsi="Arial" w:cs="Arial"/>
              </w:rPr>
              <w:t>.81</w:t>
            </w:r>
          </w:p>
        </w:tc>
      </w:tr>
      <w:tr w:rsidR="008663DA" w:rsidRPr="00C41146" w14:paraId="2114992D" w14:textId="77777777" w:rsidTr="00DF1D57">
        <w:trPr>
          <w:trHeight w:val="235"/>
        </w:trPr>
        <w:tc>
          <w:tcPr>
            <w:tcW w:w="5796" w:type="dxa"/>
          </w:tcPr>
          <w:p w14:paraId="66441B88" w14:textId="77777777" w:rsidR="008663DA" w:rsidRPr="00C41146" w:rsidRDefault="008663DA" w:rsidP="00491F27">
            <w:pPr>
              <w:jc w:val="both"/>
              <w:rPr>
                <w:rFonts w:ascii="Arial" w:hAnsi="Arial" w:cs="Arial"/>
              </w:rPr>
            </w:pPr>
            <w:r w:rsidRPr="00C41146">
              <w:rPr>
                <w:rFonts w:ascii="Arial" w:hAnsi="Arial" w:cs="Arial"/>
              </w:rPr>
              <w:t>5. The program was well paced and interesting</w:t>
            </w:r>
          </w:p>
        </w:tc>
        <w:tc>
          <w:tcPr>
            <w:tcW w:w="646" w:type="dxa"/>
          </w:tcPr>
          <w:p w14:paraId="5DE12E96" w14:textId="77777777" w:rsidR="008663DA" w:rsidRPr="00C41146" w:rsidRDefault="008663DA" w:rsidP="00491F27">
            <w:pPr>
              <w:jc w:val="both"/>
              <w:rPr>
                <w:rFonts w:ascii="Arial" w:hAnsi="Arial" w:cs="Arial"/>
              </w:rPr>
            </w:pPr>
            <w:r w:rsidRPr="00C41146">
              <w:rPr>
                <w:rFonts w:ascii="Arial" w:hAnsi="Arial" w:cs="Arial"/>
              </w:rPr>
              <w:t>165</w:t>
            </w:r>
          </w:p>
        </w:tc>
        <w:tc>
          <w:tcPr>
            <w:tcW w:w="928" w:type="dxa"/>
          </w:tcPr>
          <w:p w14:paraId="22C505D6" w14:textId="77777777" w:rsidR="008663DA" w:rsidRPr="00C41146" w:rsidRDefault="008663DA" w:rsidP="00491F27">
            <w:pPr>
              <w:jc w:val="both"/>
              <w:rPr>
                <w:rFonts w:ascii="Arial" w:hAnsi="Arial" w:cs="Arial"/>
              </w:rPr>
            </w:pPr>
            <w:r w:rsidRPr="00C41146">
              <w:rPr>
                <w:rFonts w:ascii="Arial" w:hAnsi="Arial" w:cs="Arial"/>
              </w:rPr>
              <w:t>4.22</w:t>
            </w:r>
          </w:p>
        </w:tc>
        <w:tc>
          <w:tcPr>
            <w:tcW w:w="627" w:type="dxa"/>
          </w:tcPr>
          <w:p w14:paraId="7B7DB84F" w14:textId="77777777" w:rsidR="008663DA" w:rsidRPr="00C41146" w:rsidRDefault="008663DA" w:rsidP="00491F27">
            <w:pPr>
              <w:jc w:val="both"/>
              <w:rPr>
                <w:rFonts w:ascii="Arial" w:hAnsi="Arial" w:cs="Arial"/>
              </w:rPr>
            </w:pPr>
            <w:r w:rsidRPr="00C41146">
              <w:rPr>
                <w:rFonts w:ascii="Arial" w:hAnsi="Arial" w:cs="Arial"/>
              </w:rPr>
              <w:t>.82</w:t>
            </w:r>
          </w:p>
        </w:tc>
      </w:tr>
      <w:tr w:rsidR="008663DA" w:rsidRPr="00C41146" w14:paraId="38BE915D" w14:textId="77777777" w:rsidTr="00DF1D57">
        <w:trPr>
          <w:trHeight w:val="235"/>
        </w:trPr>
        <w:tc>
          <w:tcPr>
            <w:tcW w:w="5796" w:type="dxa"/>
          </w:tcPr>
          <w:p w14:paraId="2E450B2C" w14:textId="77777777" w:rsidR="008663DA" w:rsidRPr="00C41146" w:rsidRDefault="008663DA" w:rsidP="00491F27">
            <w:pPr>
              <w:jc w:val="both"/>
              <w:rPr>
                <w:rFonts w:ascii="Arial" w:hAnsi="Arial" w:cs="Arial"/>
              </w:rPr>
            </w:pPr>
            <w:r w:rsidRPr="00C41146">
              <w:rPr>
                <w:rFonts w:ascii="Arial" w:hAnsi="Arial" w:cs="Arial"/>
              </w:rPr>
              <w:t>6. The instructors were engaging communicators</w:t>
            </w:r>
          </w:p>
        </w:tc>
        <w:tc>
          <w:tcPr>
            <w:tcW w:w="646" w:type="dxa"/>
          </w:tcPr>
          <w:p w14:paraId="29CA56D3" w14:textId="77777777" w:rsidR="008663DA" w:rsidRPr="00C41146" w:rsidRDefault="008663DA" w:rsidP="00491F27">
            <w:pPr>
              <w:jc w:val="both"/>
              <w:rPr>
                <w:rFonts w:ascii="Arial" w:hAnsi="Arial" w:cs="Arial"/>
              </w:rPr>
            </w:pPr>
            <w:r w:rsidRPr="00C41146">
              <w:rPr>
                <w:rFonts w:ascii="Arial" w:hAnsi="Arial" w:cs="Arial"/>
              </w:rPr>
              <w:t>167</w:t>
            </w:r>
          </w:p>
        </w:tc>
        <w:tc>
          <w:tcPr>
            <w:tcW w:w="928" w:type="dxa"/>
          </w:tcPr>
          <w:p w14:paraId="5271AD33" w14:textId="77777777" w:rsidR="008663DA" w:rsidRPr="00C41146" w:rsidRDefault="008663DA" w:rsidP="00491F27">
            <w:pPr>
              <w:jc w:val="both"/>
              <w:rPr>
                <w:rFonts w:ascii="Arial" w:hAnsi="Arial" w:cs="Arial"/>
              </w:rPr>
            </w:pPr>
            <w:r w:rsidRPr="00C41146">
              <w:rPr>
                <w:rFonts w:ascii="Arial" w:hAnsi="Arial" w:cs="Arial"/>
              </w:rPr>
              <w:t>4.26</w:t>
            </w:r>
          </w:p>
        </w:tc>
        <w:tc>
          <w:tcPr>
            <w:tcW w:w="627" w:type="dxa"/>
          </w:tcPr>
          <w:p w14:paraId="6E0E617B" w14:textId="77777777" w:rsidR="008663DA" w:rsidRPr="00C41146" w:rsidRDefault="008663DA" w:rsidP="00491F27">
            <w:pPr>
              <w:jc w:val="both"/>
              <w:rPr>
                <w:rFonts w:ascii="Arial" w:hAnsi="Arial" w:cs="Arial"/>
              </w:rPr>
            </w:pPr>
            <w:r w:rsidRPr="00C41146">
              <w:rPr>
                <w:rFonts w:ascii="Arial" w:hAnsi="Arial" w:cs="Arial"/>
              </w:rPr>
              <w:t>.87</w:t>
            </w:r>
          </w:p>
        </w:tc>
      </w:tr>
      <w:tr w:rsidR="008663DA" w:rsidRPr="00C41146" w14:paraId="501094F1" w14:textId="77777777" w:rsidTr="00DF1D57">
        <w:trPr>
          <w:trHeight w:val="241"/>
        </w:trPr>
        <w:tc>
          <w:tcPr>
            <w:tcW w:w="5796" w:type="dxa"/>
          </w:tcPr>
          <w:p w14:paraId="01DB62FF" w14:textId="77777777" w:rsidR="008663DA" w:rsidRPr="00C41146" w:rsidRDefault="008663DA" w:rsidP="00491F27">
            <w:pPr>
              <w:jc w:val="both"/>
              <w:rPr>
                <w:rFonts w:ascii="Arial" w:hAnsi="Arial" w:cs="Arial"/>
              </w:rPr>
            </w:pPr>
            <w:r w:rsidRPr="00C41146">
              <w:rPr>
                <w:rFonts w:ascii="Arial" w:hAnsi="Arial" w:cs="Arial"/>
              </w:rPr>
              <w:t>7. The material was presented in an organised manner</w:t>
            </w:r>
          </w:p>
        </w:tc>
        <w:tc>
          <w:tcPr>
            <w:tcW w:w="646" w:type="dxa"/>
          </w:tcPr>
          <w:p w14:paraId="58718BAE" w14:textId="77777777" w:rsidR="008663DA" w:rsidRPr="00C41146" w:rsidRDefault="008663DA" w:rsidP="00491F27">
            <w:pPr>
              <w:jc w:val="both"/>
              <w:rPr>
                <w:rFonts w:ascii="Arial" w:hAnsi="Arial" w:cs="Arial"/>
              </w:rPr>
            </w:pPr>
            <w:r w:rsidRPr="00C41146">
              <w:rPr>
                <w:rFonts w:ascii="Arial" w:hAnsi="Arial" w:cs="Arial"/>
              </w:rPr>
              <w:t>166</w:t>
            </w:r>
          </w:p>
        </w:tc>
        <w:tc>
          <w:tcPr>
            <w:tcW w:w="928" w:type="dxa"/>
          </w:tcPr>
          <w:p w14:paraId="17087126" w14:textId="77777777" w:rsidR="008663DA" w:rsidRPr="00C41146" w:rsidRDefault="008663DA" w:rsidP="00491F27">
            <w:pPr>
              <w:jc w:val="both"/>
              <w:rPr>
                <w:rFonts w:ascii="Arial" w:hAnsi="Arial" w:cs="Arial"/>
              </w:rPr>
            </w:pPr>
            <w:r w:rsidRPr="00C41146">
              <w:rPr>
                <w:rFonts w:ascii="Arial" w:hAnsi="Arial" w:cs="Arial"/>
              </w:rPr>
              <w:t>4.39</w:t>
            </w:r>
          </w:p>
        </w:tc>
        <w:tc>
          <w:tcPr>
            <w:tcW w:w="627" w:type="dxa"/>
          </w:tcPr>
          <w:p w14:paraId="39E98E9B" w14:textId="77777777" w:rsidR="008663DA" w:rsidRPr="00C41146" w:rsidRDefault="008663DA" w:rsidP="00491F27">
            <w:pPr>
              <w:jc w:val="both"/>
              <w:rPr>
                <w:rFonts w:ascii="Arial" w:hAnsi="Arial" w:cs="Arial"/>
              </w:rPr>
            </w:pPr>
            <w:r w:rsidRPr="00C41146">
              <w:rPr>
                <w:rFonts w:ascii="Arial" w:hAnsi="Arial" w:cs="Arial"/>
              </w:rPr>
              <w:t>.77</w:t>
            </w:r>
          </w:p>
        </w:tc>
      </w:tr>
      <w:tr w:rsidR="008663DA" w:rsidRPr="00C41146" w14:paraId="7C856BA9" w14:textId="77777777" w:rsidTr="00DF1D57">
        <w:trPr>
          <w:trHeight w:val="235"/>
        </w:trPr>
        <w:tc>
          <w:tcPr>
            <w:tcW w:w="5796" w:type="dxa"/>
          </w:tcPr>
          <w:p w14:paraId="272ECA14" w14:textId="77777777" w:rsidR="008663DA" w:rsidRPr="00C41146" w:rsidRDefault="008663DA" w:rsidP="00491F27">
            <w:pPr>
              <w:jc w:val="both"/>
              <w:rPr>
                <w:rFonts w:ascii="Arial" w:hAnsi="Arial" w:cs="Arial"/>
              </w:rPr>
            </w:pPr>
            <w:r w:rsidRPr="00C41146">
              <w:rPr>
                <w:rFonts w:ascii="Arial" w:hAnsi="Arial" w:cs="Arial"/>
              </w:rPr>
              <w:t>8. The presenters were knowledgeable on the topic</w:t>
            </w:r>
          </w:p>
        </w:tc>
        <w:tc>
          <w:tcPr>
            <w:tcW w:w="646" w:type="dxa"/>
          </w:tcPr>
          <w:p w14:paraId="490B23A7" w14:textId="77777777" w:rsidR="008663DA" w:rsidRPr="00C41146" w:rsidRDefault="008663DA" w:rsidP="00491F27">
            <w:pPr>
              <w:jc w:val="both"/>
              <w:rPr>
                <w:rFonts w:ascii="Arial" w:hAnsi="Arial" w:cs="Arial"/>
              </w:rPr>
            </w:pPr>
            <w:r w:rsidRPr="00C41146">
              <w:rPr>
                <w:rFonts w:ascii="Arial" w:hAnsi="Arial" w:cs="Arial"/>
              </w:rPr>
              <w:t>166</w:t>
            </w:r>
          </w:p>
        </w:tc>
        <w:tc>
          <w:tcPr>
            <w:tcW w:w="928" w:type="dxa"/>
          </w:tcPr>
          <w:p w14:paraId="4B6394F6" w14:textId="77777777" w:rsidR="008663DA" w:rsidRPr="00C41146" w:rsidRDefault="008663DA" w:rsidP="00491F27">
            <w:pPr>
              <w:jc w:val="both"/>
              <w:rPr>
                <w:rFonts w:ascii="Arial" w:hAnsi="Arial" w:cs="Arial"/>
              </w:rPr>
            </w:pPr>
            <w:r w:rsidRPr="00C41146">
              <w:rPr>
                <w:rFonts w:ascii="Arial" w:hAnsi="Arial" w:cs="Arial"/>
              </w:rPr>
              <w:t>4.53</w:t>
            </w:r>
          </w:p>
        </w:tc>
        <w:tc>
          <w:tcPr>
            <w:tcW w:w="627" w:type="dxa"/>
          </w:tcPr>
          <w:p w14:paraId="46566C4C" w14:textId="77777777" w:rsidR="008663DA" w:rsidRPr="00C41146" w:rsidRDefault="008663DA" w:rsidP="00491F27">
            <w:pPr>
              <w:jc w:val="both"/>
              <w:rPr>
                <w:rFonts w:ascii="Arial" w:hAnsi="Arial" w:cs="Arial"/>
              </w:rPr>
            </w:pPr>
            <w:r w:rsidRPr="00C41146">
              <w:rPr>
                <w:rFonts w:ascii="Arial" w:hAnsi="Arial" w:cs="Arial"/>
              </w:rPr>
              <w:t>.71</w:t>
            </w:r>
          </w:p>
        </w:tc>
      </w:tr>
    </w:tbl>
    <w:p w14:paraId="25801A3F" w14:textId="77777777" w:rsidR="008663DA" w:rsidRPr="00C41146" w:rsidRDefault="008663DA" w:rsidP="00491F27">
      <w:pPr>
        <w:jc w:val="both"/>
        <w:rPr>
          <w:rFonts w:ascii="Arial" w:hAnsi="Arial" w:cs="Arial"/>
          <w:i/>
          <w:iCs/>
        </w:rPr>
      </w:pPr>
      <w:r w:rsidRPr="00C41146">
        <w:rPr>
          <w:rFonts w:ascii="Arial" w:hAnsi="Arial" w:cs="Arial"/>
          <w:i/>
          <w:iCs/>
        </w:rPr>
        <w:t>** 1=Strongly disagree, 5=Strongly agree</w:t>
      </w:r>
    </w:p>
    <w:p w14:paraId="3E7BB36F" w14:textId="77777777" w:rsidR="008663DA" w:rsidRPr="00C41146" w:rsidRDefault="008663DA" w:rsidP="00491F27">
      <w:pPr>
        <w:autoSpaceDE w:val="0"/>
        <w:autoSpaceDN w:val="0"/>
        <w:adjustRightInd w:val="0"/>
        <w:spacing w:after="0" w:line="240" w:lineRule="auto"/>
        <w:jc w:val="both"/>
        <w:rPr>
          <w:rFonts w:ascii="Arial" w:hAnsi="Arial" w:cs="Arial"/>
        </w:rPr>
      </w:pPr>
      <w:r w:rsidRPr="00C41146">
        <w:rPr>
          <w:rFonts w:ascii="Arial" w:hAnsi="Arial" w:cs="Arial"/>
          <w:noProof/>
        </w:rPr>
        <w:drawing>
          <wp:inline distT="0" distB="0" distL="0" distR="0" wp14:anchorId="47BDD564" wp14:editId="5FF2B3C9">
            <wp:extent cx="5529300" cy="3253740"/>
            <wp:effectExtent l="0" t="0" r="0" b="3810"/>
            <wp:docPr id="10" name="Picture 1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60430" cy="3272059"/>
                    </a:xfrm>
                    <a:prstGeom prst="rect">
                      <a:avLst/>
                    </a:prstGeom>
                    <a:noFill/>
                    <a:ln>
                      <a:noFill/>
                    </a:ln>
                  </pic:spPr>
                </pic:pic>
              </a:graphicData>
            </a:graphic>
          </wp:inline>
        </w:drawing>
      </w:r>
    </w:p>
    <w:p w14:paraId="0A195CC3" w14:textId="2654E369" w:rsidR="00273427" w:rsidRPr="00C41146" w:rsidRDefault="00273427" w:rsidP="00273427">
      <w:pPr>
        <w:spacing w:after="0" w:line="360" w:lineRule="auto"/>
        <w:ind w:right="57"/>
        <w:jc w:val="both"/>
        <w:rPr>
          <w:rFonts w:ascii="Arial" w:hAnsi="Arial" w:cs="Arial"/>
        </w:rPr>
      </w:pPr>
      <w:r w:rsidRPr="00C41146">
        <w:rPr>
          <w:rFonts w:ascii="Arial" w:hAnsi="Arial" w:cs="Arial"/>
        </w:rPr>
        <w:t xml:space="preserve">Figure </w:t>
      </w:r>
      <w:r w:rsidR="00C41146" w:rsidRPr="00C41146">
        <w:rPr>
          <w:rFonts w:ascii="Arial" w:hAnsi="Arial" w:cs="Arial"/>
        </w:rPr>
        <w:t>7</w:t>
      </w:r>
      <w:r w:rsidR="001E4074">
        <w:rPr>
          <w:rFonts w:ascii="Arial" w:hAnsi="Arial" w:cs="Arial"/>
        </w:rPr>
        <w:t>.</w:t>
      </w:r>
      <w:r w:rsidRPr="00C41146">
        <w:rPr>
          <w:rFonts w:ascii="Arial" w:hAnsi="Arial" w:cs="Arial"/>
        </w:rPr>
        <w:t xml:space="preserve"> Parents’ evaluation of the length (duration) of the Unplugged program</w:t>
      </w:r>
    </w:p>
    <w:p w14:paraId="3D7E4EBA" w14:textId="74CC052F" w:rsidR="00DF1D57" w:rsidRPr="00C41146" w:rsidRDefault="00273427" w:rsidP="00273427">
      <w:pPr>
        <w:spacing w:after="0" w:line="360" w:lineRule="auto"/>
        <w:ind w:right="57" w:firstLine="426"/>
        <w:jc w:val="both"/>
        <w:rPr>
          <w:rFonts w:ascii="Arial" w:hAnsi="Arial" w:cs="Arial"/>
        </w:rPr>
      </w:pPr>
      <w:r w:rsidRPr="00C41146">
        <w:rPr>
          <w:rFonts w:ascii="Arial" w:hAnsi="Arial" w:cs="Arial"/>
        </w:rPr>
        <w:lastRenderedPageBreak/>
        <w:t xml:space="preserve">Table </w:t>
      </w:r>
      <w:r w:rsidR="00C41146" w:rsidRPr="00C41146">
        <w:rPr>
          <w:rFonts w:ascii="Arial" w:hAnsi="Arial" w:cs="Arial"/>
        </w:rPr>
        <w:t>22</w:t>
      </w:r>
      <w:r w:rsidRPr="00C41146">
        <w:rPr>
          <w:rFonts w:ascii="Arial" w:hAnsi="Arial" w:cs="Arial"/>
        </w:rPr>
        <w:t xml:space="preserve"> provides some additional evaluation about the program in four broad areas: (1) presenters; (2) program content; (3) handouts; and (4) the program overall. Overall, the parents rated Unplugged very highly across all four areas, with mean ratings falling just below the highest possible rating of “Excellent”. </w:t>
      </w:r>
    </w:p>
    <w:p w14:paraId="6063A0B6" w14:textId="77777777" w:rsidR="00273427" w:rsidRPr="00C41146" w:rsidRDefault="00273427" w:rsidP="00491F27">
      <w:pPr>
        <w:jc w:val="both"/>
        <w:rPr>
          <w:rFonts w:ascii="Arial" w:hAnsi="Arial" w:cs="Arial"/>
          <w:b/>
          <w:bCs/>
        </w:rPr>
      </w:pPr>
    </w:p>
    <w:p w14:paraId="5278069A" w14:textId="4F83642C" w:rsidR="00273427" w:rsidRPr="00C41146" w:rsidRDefault="00273427" w:rsidP="00273427">
      <w:pPr>
        <w:rPr>
          <w:rFonts w:ascii="Arial" w:hAnsi="Arial" w:cs="Arial"/>
        </w:rPr>
      </w:pPr>
      <w:bookmarkStart w:id="32" w:name="_Hlk79684270"/>
      <w:r w:rsidRPr="00C41146">
        <w:rPr>
          <w:rFonts w:ascii="Arial" w:hAnsi="Arial" w:cs="Arial"/>
        </w:rPr>
        <w:t xml:space="preserve">Table </w:t>
      </w:r>
      <w:r w:rsidR="00C41146" w:rsidRPr="00C41146">
        <w:rPr>
          <w:rFonts w:ascii="Arial" w:hAnsi="Arial" w:cs="Arial"/>
        </w:rPr>
        <w:t>22</w:t>
      </w:r>
      <w:r w:rsidR="001E4074">
        <w:rPr>
          <w:rFonts w:ascii="Arial" w:hAnsi="Arial" w:cs="Arial"/>
        </w:rPr>
        <w:t>.</w:t>
      </w:r>
      <w:r w:rsidR="00C41146" w:rsidRPr="00C41146">
        <w:rPr>
          <w:rFonts w:ascii="Arial" w:hAnsi="Arial" w:cs="Arial"/>
        </w:rPr>
        <w:t xml:space="preserve"> </w:t>
      </w:r>
      <w:r w:rsidRPr="00C41146">
        <w:rPr>
          <w:rFonts w:ascii="Arial" w:hAnsi="Arial" w:cs="Arial"/>
        </w:rPr>
        <w:t>Parents’ evaluation of the Unplugged program, part 2</w:t>
      </w:r>
    </w:p>
    <w:bookmarkEnd w:id="32"/>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617"/>
        <w:gridCol w:w="1349"/>
        <w:gridCol w:w="748"/>
      </w:tblGrid>
      <w:tr w:rsidR="008663DA" w:rsidRPr="00C41146" w14:paraId="5B9EE09E" w14:textId="77777777" w:rsidTr="00750DE3">
        <w:trPr>
          <w:trHeight w:val="665"/>
        </w:trPr>
        <w:tc>
          <w:tcPr>
            <w:tcW w:w="2693" w:type="dxa"/>
            <w:tcBorders>
              <w:top w:val="single" w:sz="4" w:space="0" w:color="auto"/>
              <w:bottom w:val="single" w:sz="4" w:space="0" w:color="auto"/>
            </w:tcBorders>
          </w:tcPr>
          <w:p w14:paraId="0365DCCE" w14:textId="28FF6430" w:rsidR="008663DA" w:rsidRPr="00C41146" w:rsidRDefault="008663DA" w:rsidP="00491F27">
            <w:pPr>
              <w:jc w:val="both"/>
              <w:rPr>
                <w:rFonts w:ascii="Arial" w:hAnsi="Arial" w:cs="Arial"/>
              </w:rPr>
            </w:pPr>
          </w:p>
        </w:tc>
        <w:tc>
          <w:tcPr>
            <w:tcW w:w="617" w:type="dxa"/>
            <w:tcBorders>
              <w:top w:val="single" w:sz="4" w:space="0" w:color="auto"/>
              <w:bottom w:val="single" w:sz="4" w:space="0" w:color="auto"/>
            </w:tcBorders>
          </w:tcPr>
          <w:p w14:paraId="75D48341" w14:textId="77777777" w:rsidR="008663DA" w:rsidRPr="00C41146" w:rsidRDefault="008663DA" w:rsidP="00491F27">
            <w:pPr>
              <w:jc w:val="both"/>
              <w:rPr>
                <w:rFonts w:ascii="Arial" w:hAnsi="Arial" w:cs="Arial"/>
              </w:rPr>
            </w:pPr>
            <w:r w:rsidRPr="00C41146">
              <w:rPr>
                <w:rFonts w:ascii="Arial" w:hAnsi="Arial" w:cs="Arial"/>
              </w:rPr>
              <w:t>N</w:t>
            </w:r>
          </w:p>
        </w:tc>
        <w:tc>
          <w:tcPr>
            <w:tcW w:w="1349" w:type="dxa"/>
            <w:tcBorders>
              <w:top w:val="single" w:sz="4" w:space="0" w:color="auto"/>
              <w:bottom w:val="single" w:sz="4" w:space="0" w:color="auto"/>
            </w:tcBorders>
          </w:tcPr>
          <w:p w14:paraId="74BC4C32" w14:textId="77777777" w:rsidR="008663DA" w:rsidRPr="00C41146" w:rsidRDefault="008663DA" w:rsidP="00491F27">
            <w:pPr>
              <w:jc w:val="both"/>
              <w:rPr>
                <w:rFonts w:ascii="Arial" w:hAnsi="Arial" w:cs="Arial"/>
              </w:rPr>
            </w:pPr>
            <w:r w:rsidRPr="00C41146">
              <w:rPr>
                <w:rFonts w:ascii="Arial" w:hAnsi="Arial" w:cs="Arial"/>
              </w:rPr>
              <w:t>Mean score</w:t>
            </w:r>
          </w:p>
        </w:tc>
        <w:tc>
          <w:tcPr>
            <w:tcW w:w="748" w:type="dxa"/>
            <w:tcBorders>
              <w:top w:val="single" w:sz="4" w:space="0" w:color="auto"/>
              <w:bottom w:val="single" w:sz="4" w:space="0" w:color="auto"/>
            </w:tcBorders>
          </w:tcPr>
          <w:p w14:paraId="76C41678" w14:textId="77777777" w:rsidR="008663DA" w:rsidRPr="00C41146" w:rsidRDefault="008663DA" w:rsidP="00491F27">
            <w:pPr>
              <w:jc w:val="both"/>
              <w:rPr>
                <w:rFonts w:ascii="Arial" w:hAnsi="Arial" w:cs="Arial"/>
              </w:rPr>
            </w:pPr>
            <w:r w:rsidRPr="00C41146">
              <w:rPr>
                <w:rFonts w:ascii="Arial" w:hAnsi="Arial" w:cs="Arial"/>
              </w:rPr>
              <w:t>SD</w:t>
            </w:r>
          </w:p>
        </w:tc>
      </w:tr>
      <w:tr w:rsidR="008663DA" w:rsidRPr="00C41146" w14:paraId="6098E173" w14:textId="77777777" w:rsidTr="00750DE3">
        <w:trPr>
          <w:trHeight w:val="315"/>
        </w:trPr>
        <w:tc>
          <w:tcPr>
            <w:tcW w:w="2693" w:type="dxa"/>
            <w:tcBorders>
              <w:top w:val="single" w:sz="4" w:space="0" w:color="auto"/>
            </w:tcBorders>
          </w:tcPr>
          <w:p w14:paraId="791C044E" w14:textId="77777777" w:rsidR="008663DA" w:rsidRPr="00C41146" w:rsidRDefault="008663DA" w:rsidP="00491F27">
            <w:pPr>
              <w:jc w:val="both"/>
              <w:rPr>
                <w:rFonts w:ascii="Arial" w:hAnsi="Arial" w:cs="Arial"/>
              </w:rPr>
            </w:pPr>
            <w:r w:rsidRPr="00C41146">
              <w:rPr>
                <w:rFonts w:ascii="Arial" w:hAnsi="Arial" w:cs="Arial"/>
              </w:rPr>
              <w:t>Presenters</w:t>
            </w:r>
          </w:p>
        </w:tc>
        <w:tc>
          <w:tcPr>
            <w:tcW w:w="617" w:type="dxa"/>
            <w:tcBorders>
              <w:top w:val="single" w:sz="4" w:space="0" w:color="auto"/>
            </w:tcBorders>
          </w:tcPr>
          <w:p w14:paraId="42DE2EA7" w14:textId="77777777" w:rsidR="008663DA" w:rsidRPr="00C41146" w:rsidRDefault="008663DA" w:rsidP="00491F27">
            <w:pPr>
              <w:jc w:val="both"/>
              <w:rPr>
                <w:rFonts w:ascii="Arial" w:hAnsi="Arial" w:cs="Arial"/>
              </w:rPr>
            </w:pPr>
            <w:r w:rsidRPr="00C41146">
              <w:rPr>
                <w:rFonts w:ascii="Arial" w:hAnsi="Arial" w:cs="Arial"/>
              </w:rPr>
              <w:t>167</w:t>
            </w:r>
          </w:p>
        </w:tc>
        <w:tc>
          <w:tcPr>
            <w:tcW w:w="1349" w:type="dxa"/>
            <w:tcBorders>
              <w:top w:val="single" w:sz="4" w:space="0" w:color="auto"/>
            </w:tcBorders>
          </w:tcPr>
          <w:p w14:paraId="60B0A27E" w14:textId="77777777" w:rsidR="008663DA" w:rsidRPr="00C41146" w:rsidRDefault="008663DA" w:rsidP="00491F27">
            <w:pPr>
              <w:tabs>
                <w:tab w:val="center" w:pos="1054"/>
              </w:tabs>
              <w:jc w:val="both"/>
              <w:rPr>
                <w:rFonts w:ascii="Arial" w:hAnsi="Arial" w:cs="Arial"/>
              </w:rPr>
            </w:pPr>
            <w:r w:rsidRPr="00C41146">
              <w:rPr>
                <w:rFonts w:ascii="Arial" w:hAnsi="Arial" w:cs="Arial"/>
              </w:rPr>
              <w:t>3.34</w:t>
            </w:r>
          </w:p>
        </w:tc>
        <w:tc>
          <w:tcPr>
            <w:tcW w:w="748" w:type="dxa"/>
            <w:tcBorders>
              <w:top w:val="single" w:sz="4" w:space="0" w:color="auto"/>
            </w:tcBorders>
          </w:tcPr>
          <w:p w14:paraId="7356B634" w14:textId="77777777" w:rsidR="008663DA" w:rsidRPr="00C41146" w:rsidRDefault="008663DA" w:rsidP="00491F27">
            <w:pPr>
              <w:tabs>
                <w:tab w:val="center" w:pos="1054"/>
              </w:tabs>
              <w:jc w:val="both"/>
              <w:rPr>
                <w:rFonts w:ascii="Arial" w:hAnsi="Arial" w:cs="Arial"/>
              </w:rPr>
            </w:pPr>
            <w:r w:rsidRPr="00C41146">
              <w:rPr>
                <w:rFonts w:ascii="Arial" w:hAnsi="Arial" w:cs="Arial"/>
              </w:rPr>
              <w:t>0.71</w:t>
            </w:r>
          </w:p>
        </w:tc>
      </w:tr>
      <w:tr w:rsidR="008663DA" w:rsidRPr="00C41146" w14:paraId="4A4BA621" w14:textId="77777777" w:rsidTr="00750DE3">
        <w:trPr>
          <w:trHeight w:val="332"/>
        </w:trPr>
        <w:tc>
          <w:tcPr>
            <w:tcW w:w="2693" w:type="dxa"/>
          </w:tcPr>
          <w:p w14:paraId="640DDCA8" w14:textId="77777777" w:rsidR="008663DA" w:rsidRPr="00C41146" w:rsidRDefault="008663DA" w:rsidP="00491F27">
            <w:pPr>
              <w:jc w:val="both"/>
              <w:rPr>
                <w:rFonts w:ascii="Arial" w:hAnsi="Arial" w:cs="Arial"/>
              </w:rPr>
            </w:pPr>
            <w:r w:rsidRPr="00C41146">
              <w:rPr>
                <w:rFonts w:ascii="Arial" w:hAnsi="Arial" w:cs="Arial"/>
              </w:rPr>
              <w:t>Program content</w:t>
            </w:r>
          </w:p>
        </w:tc>
        <w:tc>
          <w:tcPr>
            <w:tcW w:w="617" w:type="dxa"/>
          </w:tcPr>
          <w:p w14:paraId="02D6F7BF" w14:textId="77777777" w:rsidR="008663DA" w:rsidRPr="00C41146" w:rsidRDefault="008663DA" w:rsidP="00491F27">
            <w:pPr>
              <w:jc w:val="both"/>
              <w:rPr>
                <w:rFonts w:ascii="Arial" w:hAnsi="Arial" w:cs="Arial"/>
              </w:rPr>
            </w:pPr>
            <w:r w:rsidRPr="00C41146">
              <w:rPr>
                <w:rFonts w:ascii="Arial" w:hAnsi="Arial" w:cs="Arial"/>
              </w:rPr>
              <w:t>166</w:t>
            </w:r>
          </w:p>
        </w:tc>
        <w:tc>
          <w:tcPr>
            <w:tcW w:w="1349" w:type="dxa"/>
          </w:tcPr>
          <w:p w14:paraId="0BEAFE48" w14:textId="77777777" w:rsidR="008663DA" w:rsidRPr="00C41146" w:rsidRDefault="008663DA" w:rsidP="00491F27">
            <w:pPr>
              <w:jc w:val="both"/>
              <w:rPr>
                <w:rFonts w:ascii="Arial" w:hAnsi="Arial" w:cs="Arial"/>
              </w:rPr>
            </w:pPr>
            <w:r w:rsidRPr="00C41146">
              <w:rPr>
                <w:rFonts w:ascii="Arial" w:hAnsi="Arial" w:cs="Arial"/>
              </w:rPr>
              <w:t>3.28</w:t>
            </w:r>
          </w:p>
        </w:tc>
        <w:tc>
          <w:tcPr>
            <w:tcW w:w="748" w:type="dxa"/>
          </w:tcPr>
          <w:p w14:paraId="5129C3DC" w14:textId="77777777" w:rsidR="008663DA" w:rsidRPr="00C41146" w:rsidRDefault="008663DA" w:rsidP="00491F27">
            <w:pPr>
              <w:jc w:val="both"/>
              <w:rPr>
                <w:rFonts w:ascii="Arial" w:hAnsi="Arial" w:cs="Arial"/>
              </w:rPr>
            </w:pPr>
            <w:r w:rsidRPr="00C41146">
              <w:rPr>
                <w:rFonts w:ascii="Arial" w:hAnsi="Arial" w:cs="Arial"/>
              </w:rPr>
              <w:t>0.75</w:t>
            </w:r>
          </w:p>
        </w:tc>
      </w:tr>
      <w:tr w:rsidR="008663DA" w:rsidRPr="00C41146" w14:paraId="3B5C26AE" w14:textId="77777777" w:rsidTr="00750DE3">
        <w:trPr>
          <w:trHeight w:val="332"/>
        </w:trPr>
        <w:tc>
          <w:tcPr>
            <w:tcW w:w="2693" w:type="dxa"/>
          </w:tcPr>
          <w:p w14:paraId="53311B06" w14:textId="77777777" w:rsidR="008663DA" w:rsidRPr="00C41146" w:rsidRDefault="008663DA" w:rsidP="00491F27">
            <w:pPr>
              <w:jc w:val="both"/>
              <w:rPr>
                <w:rFonts w:ascii="Arial" w:hAnsi="Arial" w:cs="Arial"/>
              </w:rPr>
            </w:pPr>
            <w:r w:rsidRPr="00C41146">
              <w:rPr>
                <w:rFonts w:ascii="Arial" w:hAnsi="Arial" w:cs="Arial"/>
              </w:rPr>
              <w:t>Handouts</w:t>
            </w:r>
          </w:p>
        </w:tc>
        <w:tc>
          <w:tcPr>
            <w:tcW w:w="617" w:type="dxa"/>
          </w:tcPr>
          <w:p w14:paraId="1DE6A99F" w14:textId="77777777" w:rsidR="008663DA" w:rsidRPr="00C41146" w:rsidRDefault="008663DA" w:rsidP="00491F27">
            <w:pPr>
              <w:jc w:val="both"/>
              <w:rPr>
                <w:rFonts w:ascii="Arial" w:hAnsi="Arial" w:cs="Arial"/>
              </w:rPr>
            </w:pPr>
            <w:r w:rsidRPr="00C41146">
              <w:rPr>
                <w:rFonts w:ascii="Arial" w:hAnsi="Arial" w:cs="Arial"/>
              </w:rPr>
              <w:t>165</w:t>
            </w:r>
          </w:p>
        </w:tc>
        <w:tc>
          <w:tcPr>
            <w:tcW w:w="1349" w:type="dxa"/>
          </w:tcPr>
          <w:p w14:paraId="3505F694" w14:textId="77777777" w:rsidR="008663DA" w:rsidRPr="00C41146" w:rsidRDefault="008663DA" w:rsidP="00491F27">
            <w:pPr>
              <w:jc w:val="both"/>
              <w:rPr>
                <w:rFonts w:ascii="Arial" w:hAnsi="Arial" w:cs="Arial"/>
              </w:rPr>
            </w:pPr>
            <w:r w:rsidRPr="00C41146">
              <w:rPr>
                <w:rFonts w:ascii="Arial" w:hAnsi="Arial" w:cs="Arial"/>
              </w:rPr>
              <w:t>3.13</w:t>
            </w:r>
          </w:p>
        </w:tc>
        <w:tc>
          <w:tcPr>
            <w:tcW w:w="748" w:type="dxa"/>
          </w:tcPr>
          <w:p w14:paraId="40D15FFC" w14:textId="77777777" w:rsidR="008663DA" w:rsidRPr="00C41146" w:rsidRDefault="008663DA" w:rsidP="00491F27">
            <w:pPr>
              <w:jc w:val="both"/>
              <w:rPr>
                <w:rFonts w:ascii="Arial" w:hAnsi="Arial" w:cs="Arial"/>
              </w:rPr>
            </w:pPr>
            <w:r w:rsidRPr="00C41146">
              <w:rPr>
                <w:rFonts w:ascii="Arial" w:hAnsi="Arial" w:cs="Arial"/>
              </w:rPr>
              <w:t>0.74</w:t>
            </w:r>
          </w:p>
        </w:tc>
      </w:tr>
      <w:tr w:rsidR="008663DA" w:rsidRPr="00C41146" w14:paraId="614698CC" w14:textId="77777777" w:rsidTr="00750DE3">
        <w:trPr>
          <w:trHeight w:val="332"/>
        </w:trPr>
        <w:tc>
          <w:tcPr>
            <w:tcW w:w="2693" w:type="dxa"/>
          </w:tcPr>
          <w:p w14:paraId="5944BCC6" w14:textId="77777777" w:rsidR="008663DA" w:rsidRPr="00C41146" w:rsidRDefault="008663DA" w:rsidP="00491F27">
            <w:pPr>
              <w:jc w:val="both"/>
              <w:rPr>
                <w:rFonts w:ascii="Arial" w:hAnsi="Arial" w:cs="Arial"/>
              </w:rPr>
            </w:pPr>
            <w:r w:rsidRPr="00C41146">
              <w:rPr>
                <w:rFonts w:ascii="Arial" w:hAnsi="Arial" w:cs="Arial"/>
              </w:rPr>
              <w:t>Program overall</w:t>
            </w:r>
          </w:p>
        </w:tc>
        <w:tc>
          <w:tcPr>
            <w:tcW w:w="617" w:type="dxa"/>
          </w:tcPr>
          <w:p w14:paraId="3D0AD06C" w14:textId="77777777" w:rsidR="008663DA" w:rsidRPr="00C41146" w:rsidRDefault="008663DA" w:rsidP="00491F27">
            <w:pPr>
              <w:jc w:val="both"/>
              <w:rPr>
                <w:rFonts w:ascii="Arial" w:hAnsi="Arial" w:cs="Arial"/>
              </w:rPr>
            </w:pPr>
            <w:r w:rsidRPr="00C41146">
              <w:rPr>
                <w:rFonts w:ascii="Arial" w:hAnsi="Arial" w:cs="Arial"/>
              </w:rPr>
              <w:t>165</w:t>
            </w:r>
          </w:p>
        </w:tc>
        <w:tc>
          <w:tcPr>
            <w:tcW w:w="1349" w:type="dxa"/>
          </w:tcPr>
          <w:p w14:paraId="62EA8690" w14:textId="77777777" w:rsidR="008663DA" w:rsidRPr="00C41146" w:rsidRDefault="008663DA" w:rsidP="00491F27">
            <w:pPr>
              <w:jc w:val="both"/>
              <w:rPr>
                <w:rFonts w:ascii="Arial" w:hAnsi="Arial" w:cs="Arial"/>
              </w:rPr>
            </w:pPr>
            <w:r w:rsidRPr="00C41146">
              <w:rPr>
                <w:rFonts w:ascii="Arial" w:hAnsi="Arial" w:cs="Arial"/>
              </w:rPr>
              <w:t>3.21</w:t>
            </w:r>
          </w:p>
        </w:tc>
        <w:tc>
          <w:tcPr>
            <w:tcW w:w="748" w:type="dxa"/>
          </w:tcPr>
          <w:p w14:paraId="5A393F84" w14:textId="77777777" w:rsidR="008663DA" w:rsidRPr="00C41146" w:rsidRDefault="008663DA" w:rsidP="00491F27">
            <w:pPr>
              <w:jc w:val="both"/>
              <w:rPr>
                <w:rFonts w:ascii="Arial" w:hAnsi="Arial" w:cs="Arial"/>
              </w:rPr>
            </w:pPr>
            <w:r w:rsidRPr="00C41146">
              <w:rPr>
                <w:rFonts w:ascii="Arial" w:hAnsi="Arial" w:cs="Arial"/>
              </w:rPr>
              <w:t>0.74</w:t>
            </w:r>
          </w:p>
        </w:tc>
      </w:tr>
    </w:tbl>
    <w:p w14:paraId="6C60AEE3" w14:textId="29172980" w:rsidR="008663DA" w:rsidRPr="00C41146" w:rsidRDefault="008663DA" w:rsidP="00491F27">
      <w:pPr>
        <w:jc w:val="both"/>
        <w:rPr>
          <w:rFonts w:ascii="Arial" w:hAnsi="Arial" w:cs="Arial"/>
          <w:i/>
          <w:iCs/>
        </w:rPr>
      </w:pPr>
      <w:r w:rsidRPr="00C41146">
        <w:rPr>
          <w:rFonts w:ascii="Arial" w:hAnsi="Arial" w:cs="Arial"/>
          <w:i/>
          <w:iCs/>
        </w:rPr>
        <w:t>*1=Poor, 4=Excellent</w:t>
      </w:r>
    </w:p>
    <w:p w14:paraId="54222011" w14:textId="066A5F66" w:rsidR="008663DA" w:rsidRPr="00C41146" w:rsidRDefault="008663DA" w:rsidP="00491F27">
      <w:pPr>
        <w:jc w:val="both"/>
        <w:rPr>
          <w:rFonts w:ascii="Arial" w:hAnsi="Arial" w:cs="Arial"/>
          <w:i/>
          <w:iCs/>
        </w:rPr>
      </w:pPr>
    </w:p>
    <w:p w14:paraId="39DA7E2F" w14:textId="11D408A0" w:rsidR="00273427" w:rsidRPr="00C41146" w:rsidRDefault="00273427" w:rsidP="00273427">
      <w:pPr>
        <w:spacing w:after="0" w:line="360" w:lineRule="auto"/>
        <w:ind w:right="57"/>
        <w:jc w:val="both"/>
        <w:rPr>
          <w:rFonts w:ascii="Arial" w:hAnsi="Arial" w:cs="Arial"/>
          <w:u w:val="single"/>
        </w:rPr>
      </w:pPr>
      <w:r w:rsidRPr="00C41146">
        <w:rPr>
          <w:rFonts w:ascii="Arial" w:hAnsi="Arial" w:cs="Arial"/>
          <w:u w:val="single"/>
        </w:rPr>
        <w:t>Adolescent sample</w:t>
      </w:r>
    </w:p>
    <w:p w14:paraId="6203845F" w14:textId="39F18AA4" w:rsidR="00DE693C" w:rsidRPr="00C41146" w:rsidRDefault="00273427" w:rsidP="00DE693C">
      <w:pPr>
        <w:spacing w:after="0" w:line="360" w:lineRule="auto"/>
        <w:ind w:right="57" w:firstLine="426"/>
        <w:jc w:val="both"/>
        <w:rPr>
          <w:rFonts w:ascii="Arial" w:hAnsi="Arial" w:cs="Arial"/>
        </w:rPr>
      </w:pPr>
      <w:r w:rsidRPr="00C41146">
        <w:rPr>
          <w:rFonts w:ascii="Arial" w:hAnsi="Arial" w:cs="Arial"/>
        </w:rPr>
        <w:t xml:space="preserve">Adolescents were asked to evaluate the workshop on multiple factors (e.g., presentation quality, content, relevance, engagement, organisation, and speaker qualities). Overall, as indicated in Table </w:t>
      </w:r>
      <w:r w:rsidR="004B44EA">
        <w:rPr>
          <w:rFonts w:ascii="Arial" w:hAnsi="Arial" w:cs="Arial"/>
        </w:rPr>
        <w:t>23</w:t>
      </w:r>
      <w:r w:rsidRPr="00C41146">
        <w:rPr>
          <w:rFonts w:ascii="Arial" w:hAnsi="Arial" w:cs="Arial"/>
        </w:rPr>
        <w:t xml:space="preserve">, adolescent participants (n=188-189) rated the workshop at a consistently high level, indicating that, on average, they </w:t>
      </w:r>
      <w:r w:rsidR="00DE693C" w:rsidRPr="00C41146">
        <w:rPr>
          <w:rFonts w:ascii="Arial" w:hAnsi="Arial" w:cs="Arial"/>
        </w:rPr>
        <w:t xml:space="preserve">tended to </w:t>
      </w:r>
      <w:r w:rsidRPr="00C41146">
        <w:rPr>
          <w:rFonts w:ascii="Arial" w:hAnsi="Arial" w:cs="Arial"/>
        </w:rPr>
        <w:t xml:space="preserve">agree with all statement indicators of workshop quality. As per Figure </w:t>
      </w:r>
      <w:r w:rsidR="004B44EA">
        <w:rPr>
          <w:rFonts w:ascii="Arial" w:hAnsi="Arial" w:cs="Arial"/>
        </w:rPr>
        <w:t>8</w:t>
      </w:r>
      <w:r w:rsidRPr="00C41146">
        <w:rPr>
          <w:rFonts w:ascii="Arial" w:hAnsi="Arial" w:cs="Arial"/>
        </w:rPr>
        <w:t xml:space="preserve">, </w:t>
      </w:r>
      <w:r w:rsidR="007E6E34" w:rsidRPr="00C41146">
        <w:rPr>
          <w:rFonts w:ascii="Arial" w:hAnsi="Arial" w:cs="Arial"/>
        </w:rPr>
        <w:t xml:space="preserve">most </w:t>
      </w:r>
      <w:r w:rsidR="00DE693C" w:rsidRPr="00C41146">
        <w:rPr>
          <w:rFonts w:ascii="Arial" w:hAnsi="Arial" w:cs="Arial"/>
        </w:rPr>
        <w:t>adolescents</w:t>
      </w:r>
      <w:r w:rsidRPr="00C41146">
        <w:rPr>
          <w:rFonts w:ascii="Arial" w:hAnsi="Arial" w:cs="Arial"/>
        </w:rPr>
        <w:t xml:space="preserve"> report</w:t>
      </w:r>
      <w:r w:rsidR="007E6E34" w:rsidRPr="00C41146">
        <w:rPr>
          <w:rFonts w:ascii="Arial" w:hAnsi="Arial" w:cs="Arial"/>
        </w:rPr>
        <w:t>ed</w:t>
      </w:r>
      <w:r w:rsidRPr="00C41146">
        <w:rPr>
          <w:rFonts w:ascii="Arial" w:hAnsi="Arial" w:cs="Arial"/>
        </w:rPr>
        <w:t xml:space="preserve"> that the program was the ideal length (</w:t>
      </w:r>
      <w:r w:rsidR="00DE693C" w:rsidRPr="00C41146">
        <w:rPr>
          <w:rFonts w:ascii="Arial" w:hAnsi="Arial" w:cs="Arial"/>
        </w:rPr>
        <w:t>69</w:t>
      </w:r>
      <w:r w:rsidRPr="00C41146">
        <w:rPr>
          <w:rFonts w:ascii="Arial" w:hAnsi="Arial" w:cs="Arial"/>
        </w:rPr>
        <w:t xml:space="preserve">%), </w:t>
      </w:r>
      <w:r w:rsidR="007E6E34" w:rsidRPr="00C41146">
        <w:rPr>
          <w:rFonts w:ascii="Arial" w:hAnsi="Arial" w:cs="Arial"/>
        </w:rPr>
        <w:t>however</w:t>
      </w:r>
      <w:r w:rsidR="00DE693C" w:rsidRPr="00C41146">
        <w:rPr>
          <w:rFonts w:ascii="Arial" w:hAnsi="Arial" w:cs="Arial"/>
        </w:rPr>
        <w:t xml:space="preserve"> some participants </w:t>
      </w:r>
      <w:r w:rsidR="007E6E34" w:rsidRPr="00C41146">
        <w:rPr>
          <w:rFonts w:ascii="Arial" w:hAnsi="Arial" w:cs="Arial"/>
        </w:rPr>
        <w:t>felt that</w:t>
      </w:r>
      <w:r w:rsidR="00DE693C" w:rsidRPr="00C41146">
        <w:rPr>
          <w:rFonts w:ascii="Arial" w:hAnsi="Arial" w:cs="Arial"/>
        </w:rPr>
        <w:t xml:space="preserve"> it was too long (34%).</w:t>
      </w:r>
    </w:p>
    <w:p w14:paraId="036C4A3F" w14:textId="3BFA2DDE" w:rsidR="00273427" w:rsidRPr="00C41146" w:rsidRDefault="00273427" w:rsidP="00273427">
      <w:pPr>
        <w:spacing w:after="0" w:line="360" w:lineRule="auto"/>
        <w:ind w:right="57" w:firstLine="426"/>
        <w:jc w:val="both"/>
        <w:rPr>
          <w:rFonts w:ascii="Arial" w:hAnsi="Arial" w:cs="Arial"/>
        </w:rPr>
      </w:pPr>
    </w:p>
    <w:p w14:paraId="200EA4A0" w14:textId="6CCE559B" w:rsidR="00273427" w:rsidRPr="00C41146" w:rsidRDefault="00273427" w:rsidP="00491F27">
      <w:pPr>
        <w:jc w:val="both"/>
        <w:rPr>
          <w:rFonts w:ascii="Arial" w:hAnsi="Arial" w:cs="Arial"/>
          <w:i/>
          <w:iCs/>
        </w:rPr>
      </w:pPr>
    </w:p>
    <w:p w14:paraId="58BAC019" w14:textId="63D81A5B" w:rsidR="00273427" w:rsidRPr="00CF62B6" w:rsidRDefault="00273427" w:rsidP="00273427">
      <w:pPr>
        <w:rPr>
          <w:rFonts w:ascii="Arial" w:hAnsi="Arial" w:cs="Arial"/>
        </w:rPr>
      </w:pPr>
      <w:bookmarkStart w:id="33" w:name="_Hlk79684277"/>
      <w:r w:rsidRPr="00CF62B6">
        <w:rPr>
          <w:rFonts w:ascii="Arial" w:hAnsi="Arial" w:cs="Arial"/>
        </w:rPr>
        <w:t xml:space="preserve">Table </w:t>
      </w:r>
      <w:r w:rsidR="00C41146" w:rsidRPr="00CF62B6">
        <w:rPr>
          <w:rFonts w:ascii="Arial" w:hAnsi="Arial" w:cs="Arial"/>
        </w:rPr>
        <w:t>23</w:t>
      </w:r>
      <w:r w:rsidR="001E4074">
        <w:rPr>
          <w:rFonts w:ascii="Arial" w:hAnsi="Arial" w:cs="Arial"/>
        </w:rPr>
        <w:t xml:space="preserve">. </w:t>
      </w:r>
      <w:r w:rsidRPr="00CF62B6">
        <w:rPr>
          <w:rFonts w:ascii="Arial" w:hAnsi="Arial" w:cs="Arial"/>
        </w:rPr>
        <w:t>Adolescents’ evaluation of the Unplugged program, part 1</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3"/>
        <w:gridCol w:w="651"/>
        <w:gridCol w:w="1738"/>
        <w:gridCol w:w="719"/>
      </w:tblGrid>
      <w:tr w:rsidR="00273427" w:rsidRPr="00C41146" w14:paraId="4BD0F3B5" w14:textId="77777777" w:rsidTr="00750DE3">
        <w:trPr>
          <w:trHeight w:val="336"/>
        </w:trPr>
        <w:tc>
          <w:tcPr>
            <w:tcW w:w="5843" w:type="dxa"/>
            <w:tcBorders>
              <w:top w:val="single" w:sz="4" w:space="0" w:color="auto"/>
              <w:bottom w:val="single" w:sz="4" w:space="0" w:color="auto"/>
            </w:tcBorders>
          </w:tcPr>
          <w:bookmarkEnd w:id="33"/>
          <w:p w14:paraId="5944CCA7" w14:textId="77777777" w:rsidR="00273427" w:rsidRPr="00C41146" w:rsidRDefault="00273427" w:rsidP="00BD4A99">
            <w:pPr>
              <w:jc w:val="both"/>
              <w:rPr>
                <w:rFonts w:ascii="Arial" w:hAnsi="Arial" w:cs="Arial"/>
              </w:rPr>
            </w:pPr>
            <w:r w:rsidRPr="00C41146">
              <w:rPr>
                <w:rFonts w:ascii="Arial" w:hAnsi="Arial" w:cs="Arial"/>
              </w:rPr>
              <w:t>Workshop evaluation</w:t>
            </w:r>
          </w:p>
        </w:tc>
        <w:tc>
          <w:tcPr>
            <w:tcW w:w="651" w:type="dxa"/>
            <w:tcBorders>
              <w:top w:val="single" w:sz="4" w:space="0" w:color="auto"/>
              <w:bottom w:val="single" w:sz="4" w:space="0" w:color="auto"/>
            </w:tcBorders>
          </w:tcPr>
          <w:p w14:paraId="3F6C0BDE" w14:textId="77777777" w:rsidR="00273427" w:rsidRPr="00C41146" w:rsidRDefault="00273427" w:rsidP="00BD4A99">
            <w:pPr>
              <w:jc w:val="both"/>
              <w:rPr>
                <w:rFonts w:ascii="Arial" w:hAnsi="Arial" w:cs="Arial"/>
              </w:rPr>
            </w:pPr>
            <w:r w:rsidRPr="00C41146">
              <w:rPr>
                <w:rFonts w:ascii="Arial" w:hAnsi="Arial" w:cs="Arial"/>
              </w:rPr>
              <w:t>N</w:t>
            </w:r>
          </w:p>
        </w:tc>
        <w:tc>
          <w:tcPr>
            <w:tcW w:w="1738" w:type="dxa"/>
            <w:tcBorders>
              <w:top w:val="single" w:sz="4" w:space="0" w:color="auto"/>
              <w:bottom w:val="single" w:sz="4" w:space="0" w:color="auto"/>
            </w:tcBorders>
          </w:tcPr>
          <w:p w14:paraId="2F101E63" w14:textId="77777777" w:rsidR="00273427" w:rsidRPr="00C41146" w:rsidRDefault="00273427" w:rsidP="00BD4A99">
            <w:pPr>
              <w:jc w:val="both"/>
              <w:rPr>
                <w:rFonts w:ascii="Arial" w:hAnsi="Arial" w:cs="Arial"/>
              </w:rPr>
            </w:pPr>
            <w:r w:rsidRPr="00C41146">
              <w:rPr>
                <w:rFonts w:ascii="Arial" w:hAnsi="Arial" w:cs="Arial"/>
              </w:rPr>
              <w:t>Mean Score</w:t>
            </w:r>
          </w:p>
        </w:tc>
        <w:tc>
          <w:tcPr>
            <w:tcW w:w="719" w:type="dxa"/>
            <w:tcBorders>
              <w:top w:val="single" w:sz="4" w:space="0" w:color="auto"/>
              <w:bottom w:val="single" w:sz="4" w:space="0" w:color="auto"/>
            </w:tcBorders>
          </w:tcPr>
          <w:p w14:paraId="186A9488" w14:textId="77777777" w:rsidR="00273427" w:rsidRPr="00C41146" w:rsidRDefault="00273427" w:rsidP="00BD4A99">
            <w:pPr>
              <w:jc w:val="both"/>
              <w:rPr>
                <w:rFonts w:ascii="Arial" w:hAnsi="Arial" w:cs="Arial"/>
              </w:rPr>
            </w:pPr>
            <w:r w:rsidRPr="00C41146">
              <w:rPr>
                <w:rFonts w:ascii="Arial" w:hAnsi="Arial" w:cs="Arial"/>
              </w:rPr>
              <w:t>SD</w:t>
            </w:r>
          </w:p>
        </w:tc>
      </w:tr>
      <w:tr w:rsidR="00273427" w:rsidRPr="00C41146" w14:paraId="779E068D" w14:textId="77777777" w:rsidTr="00750DE3">
        <w:trPr>
          <w:trHeight w:val="336"/>
        </w:trPr>
        <w:tc>
          <w:tcPr>
            <w:tcW w:w="5843" w:type="dxa"/>
            <w:tcBorders>
              <w:top w:val="single" w:sz="4" w:space="0" w:color="auto"/>
            </w:tcBorders>
          </w:tcPr>
          <w:p w14:paraId="2A22397A" w14:textId="77777777" w:rsidR="00273427" w:rsidRPr="00C41146" w:rsidRDefault="00273427" w:rsidP="00BD4A99">
            <w:pPr>
              <w:jc w:val="both"/>
              <w:rPr>
                <w:rFonts w:ascii="Arial" w:hAnsi="Arial" w:cs="Arial"/>
              </w:rPr>
            </w:pPr>
            <w:r w:rsidRPr="00C41146">
              <w:rPr>
                <w:rFonts w:ascii="Arial" w:hAnsi="Arial" w:cs="Arial"/>
              </w:rPr>
              <w:t>1. The program content matched the description</w:t>
            </w:r>
          </w:p>
        </w:tc>
        <w:tc>
          <w:tcPr>
            <w:tcW w:w="651" w:type="dxa"/>
            <w:tcBorders>
              <w:top w:val="single" w:sz="4" w:space="0" w:color="auto"/>
            </w:tcBorders>
          </w:tcPr>
          <w:p w14:paraId="7E03C52C" w14:textId="77777777" w:rsidR="00273427" w:rsidRPr="00C41146" w:rsidRDefault="00273427" w:rsidP="00BD4A99">
            <w:pPr>
              <w:jc w:val="both"/>
              <w:rPr>
                <w:rFonts w:ascii="Arial" w:hAnsi="Arial" w:cs="Arial"/>
              </w:rPr>
            </w:pPr>
            <w:r w:rsidRPr="00C41146">
              <w:rPr>
                <w:rFonts w:ascii="Arial" w:hAnsi="Arial" w:cs="Arial"/>
              </w:rPr>
              <w:t>188</w:t>
            </w:r>
          </w:p>
        </w:tc>
        <w:tc>
          <w:tcPr>
            <w:tcW w:w="1738" w:type="dxa"/>
            <w:tcBorders>
              <w:top w:val="single" w:sz="4" w:space="0" w:color="auto"/>
            </w:tcBorders>
          </w:tcPr>
          <w:p w14:paraId="71B0309A" w14:textId="77777777" w:rsidR="00273427" w:rsidRPr="00C41146" w:rsidRDefault="00273427" w:rsidP="00BD4A99">
            <w:pPr>
              <w:jc w:val="both"/>
              <w:rPr>
                <w:rFonts w:ascii="Arial" w:hAnsi="Arial" w:cs="Arial"/>
              </w:rPr>
            </w:pPr>
            <w:r w:rsidRPr="00C41146">
              <w:rPr>
                <w:rFonts w:ascii="Arial" w:hAnsi="Arial" w:cs="Arial"/>
              </w:rPr>
              <w:t>4.12</w:t>
            </w:r>
          </w:p>
        </w:tc>
        <w:tc>
          <w:tcPr>
            <w:tcW w:w="719" w:type="dxa"/>
            <w:tcBorders>
              <w:top w:val="single" w:sz="4" w:space="0" w:color="auto"/>
            </w:tcBorders>
          </w:tcPr>
          <w:p w14:paraId="0F457B76" w14:textId="77777777" w:rsidR="00273427" w:rsidRPr="00C41146" w:rsidRDefault="00273427" w:rsidP="00BD4A99">
            <w:pPr>
              <w:jc w:val="both"/>
              <w:rPr>
                <w:rFonts w:ascii="Arial" w:hAnsi="Arial" w:cs="Arial"/>
              </w:rPr>
            </w:pPr>
            <w:r w:rsidRPr="00C41146">
              <w:rPr>
                <w:rFonts w:ascii="Arial" w:hAnsi="Arial" w:cs="Arial"/>
              </w:rPr>
              <w:t>0.85</w:t>
            </w:r>
          </w:p>
        </w:tc>
      </w:tr>
      <w:tr w:rsidR="00273427" w:rsidRPr="00C41146" w14:paraId="1E51A15B" w14:textId="77777777" w:rsidTr="00750DE3">
        <w:trPr>
          <w:trHeight w:val="336"/>
        </w:trPr>
        <w:tc>
          <w:tcPr>
            <w:tcW w:w="5843" w:type="dxa"/>
          </w:tcPr>
          <w:p w14:paraId="046E4144" w14:textId="77777777" w:rsidR="00273427" w:rsidRPr="00C41146" w:rsidRDefault="00273427" w:rsidP="00BD4A99">
            <w:pPr>
              <w:jc w:val="both"/>
              <w:rPr>
                <w:rFonts w:ascii="Arial" w:hAnsi="Arial" w:cs="Arial"/>
              </w:rPr>
            </w:pPr>
            <w:r w:rsidRPr="00C41146">
              <w:rPr>
                <w:rFonts w:ascii="Arial" w:hAnsi="Arial" w:cs="Arial"/>
              </w:rPr>
              <w:t>2. The program was relevant to me</w:t>
            </w:r>
          </w:p>
        </w:tc>
        <w:tc>
          <w:tcPr>
            <w:tcW w:w="651" w:type="dxa"/>
          </w:tcPr>
          <w:p w14:paraId="14CA92DD" w14:textId="77777777" w:rsidR="00273427" w:rsidRPr="00C41146" w:rsidRDefault="00273427" w:rsidP="00BD4A99">
            <w:pPr>
              <w:jc w:val="both"/>
              <w:rPr>
                <w:rFonts w:ascii="Arial" w:hAnsi="Arial" w:cs="Arial"/>
              </w:rPr>
            </w:pPr>
            <w:r w:rsidRPr="00C41146">
              <w:rPr>
                <w:rFonts w:ascii="Arial" w:hAnsi="Arial" w:cs="Arial"/>
              </w:rPr>
              <w:t>189</w:t>
            </w:r>
          </w:p>
        </w:tc>
        <w:tc>
          <w:tcPr>
            <w:tcW w:w="1738" w:type="dxa"/>
          </w:tcPr>
          <w:p w14:paraId="3A70F4DD" w14:textId="77777777" w:rsidR="00273427" w:rsidRPr="00C41146" w:rsidRDefault="00273427" w:rsidP="00BD4A99">
            <w:pPr>
              <w:jc w:val="both"/>
              <w:rPr>
                <w:rFonts w:ascii="Arial" w:hAnsi="Arial" w:cs="Arial"/>
              </w:rPr>
            </w:pPr>
            <w:r w:rsidRPr="00C41146">
              <w:rPr>
                <w:rFonts w:ascii="Arial" w:hAnsi="Arial" w:cs="Arial"/>
              </w:rPr>
              <w:t>3.31</w:t>
            </w:r>
          </w:p>
        </w:tc>
        <w:tc>
          <w:tcPr>
            <w:tcW w:w="719" w:type="dxa"/>
          </w:tcPr>
          <w:p w14:paraId="1A6E8E31" w14:textId="77777777" w:rsidR="00273427" w:rsidRPr="00C41146" w:rsidRDefault="00273427" w:rsidP="00BD4A99">
            <w:pPr>
              <w:jc w:val="both"/>
              <w:rPr>
                <w:rFonts w:ascii="Arial" w:hAnsi="Arial" w:cs="Arial"/>
              </w:rPr>
            </w:pPr>
            <w:r w:rsidRPr="00C41146">
              <w:rPr>
                <w:rFonts w:ascii="Arial" w:hAnsi="Arial" w:cs="Arial"/>
              </w:rPr>
              <w:t>1.22</w:t>
            </w:r>
          </w:p>
        </w:tc>
      </w:tr>
      <w:tr w:rsidR="00273427" w:rsidRPr="00C41146" w14:paraId="4F06AAA4" w14:textId="77777777" w:rsidTr="00750DE3">
        <w:trPr>
          <w:trHeight w:val="336"/>
        </w:trPr>
        <w:tc>
          <w:tcPr>
            <w:tcW w:w="5843" w:type="dxa"/>
          </w:tcPr>
          <w:p w14:paraId="3CA7D256" w14:textId="77777777" w:rsidR="00273427" w:rsidRPr="00C41146" w:rsidRDefault="00273427" w:rsidP="00BD4A99">
            <w:pPr>
              <w:jc w:val="both"/>
              <w:rPr>
                <w:rFonts w:ascii="Arial" w:hAnsi="Arial" w:cs="Arial"/>
              </w:rPr>
            </w:pPr>
            <w:r w:rsidRPr="00C41146">
              <w:rPr>
                <w:rFonts w:ascii="Arial" w:hAnsi="Arial" w:cs="Arial"/>
              </w:rPr>
              <w:t>3. I now better understand the risks of gambling</w:t>
            </w:r>
          </w:p>
        </w:tc>
        <w:tc>
          <w:tcPr>
            <w:tcW w:w="651" w:type="dxa"/>
          </w:tcPr>
          <w:p w14:paraId="0D3D0284" w14:textId="77777777" w:rsidR="00273427" w:rsidRPr="00C41146" w:rsidRDefault="00273427" w:rsidP="00BD4A99">
            <w:pPr>
              <w:jc w:val="both"/>
              <w:rPr>
                <w:rFonts w:ascii="Arial" w:hAnsi="Arial" w:cs="Arial"/>
              </w:rPr>
            </w:pPr>
            <w:r w:rsidRPr="00C41146">
              <w:rPr>
                <w:rFonts w:ascii="Arial" w:hAnsi="Arial" w:cs="Arial"/>
              </w:rPr>
              <w:t>189</w:t>
            </w:r>
          </w:p>
        </w:tc>
        <w:tc>
          <w:tcPr>
            <w:tcW w:w="1738" w:type="dxa"/>
          </w:tcPr>
          <w:p w14:paraId="78962A30" w14:textId="77777777" w:rsidR="00273427" w:rsidRPr="00C41146" w:rsidRDefault="00273427" w:rsidP="00BD4A99">
            <w:pPr>
              <w:jc w:val="both"/>
              <w:rPr>
                <w:rFonts w:ascii="Arial" w:hAnsi="Arial" w:cs="Arial"/>
              </w:rPr>
            </w:pPr>
            <w:r w:rsidRPr="00C41146">
              <w:rPr>
                <w:rFonts w:ascii="Arial" w:hAnsi="Arial" w:cs="Arial"/>
              </w:rPr>
              <w:t>4.02</w:t>
            </w:r>
          </w:p>
        </w:tc>
        <w:tc>
          <w:tcPr>
            <w:tcW w:w="719" w:type="dxa"/>
          </w:tcPr>
          <w:p w14:paraId="33DD6208" w14:textId="77777777" w:rsidR="00273427" w:rsidRPr="00C41146" w:rsidRDefault="00273427" w:rsidP="00BD4A99">
            <w:pPr>
              <w:jc w:val="both"/>
              <w:rPr>
                <w:rFonts w:ascii="Arial" w:hAnsi="Arial" w:cs="Arial"/>
              </w:rPr>
            </w:pPr>
            <w:r w:rsidRPr="00C41146">
              <w:rPr>
                <w:rFonts w:ascii="Arial" w:hAnsi="Arial" w:cs="Arial"/>
              </w:rPr>
              <w:t>1.09</w:t>
            </w:r>
          </w:p>
        </w:tc>
      </w:tr>
      <w:tr w:rsidR="00273427" w:rsidRPr="00C41146" w14:paraId="72902EF6" w14:textId="77777777" w:rsidTr="00750DE3">
        <w:trPr>
          <w:trHeight w:val="336"/>
        </w:trPr>
        <w:tc>
          <w:tcPr>
            <w:tcW w:w="5843" w:type="dxa"/>
          </w:tcPr>
          <w:p w14:paraId="4DCD3855" w14:textId="77777777" w:rsidR="00273427" w:rsidRPr="00C41146" w:rsidRDefault="00273427" w:rsidP="00BD4A99">
            <w:pPr>
              <w:jc w:val="both"/>
              <w:rPr>
                <w:rFonts w:ascii="Arial" w:hAnsi="Arial" w:cs="Arial"/>
              </w:rPr>
            </w:pPr>
            <w:r w:rsidRPr="00C41146">
              <w:rPr>
                <w:rFonts w:ascii="Arial" w:hAnsi="Arial" w:cs="Arial"/>
              </w:rPr>
              <w:t>4. I would recommend the program to other people</w:t>
            </w:r>
          </w:p>
        </w:tc>
        <w:tc>
          <w:tcPr>
            <w:tcW w:w="651" w:type="dxa"/>
          </w:tcPr>
          <w:p w14:paraId="54F6FE27" w14:textId="77777777" w:rsidR="00273427" w:rsidRPr="00C41146" w:rsidRDefault="00273427" w:rsidP="00BD4A99">
            <w:pPr>
              <w:jc w:val="both"/>
              <w:rPr>
                <w:rFonts w:ascii="Arial" w:hAnsi="Arial" w:cs="Arial"/>
              </w:rPr>
            </w:pPr>
            <w:r w:rsidRPr="00C41146">
              <w:rPr>
                <w:rFonts w:ascii="Arial" w:hAnsi="Arial" w:cs="Arial"/>
              </w:rPr>
              <w:t>189</w:t>
            </w:r>
          </w:p>
        </w:tc>
        <w:tc>
          <w:tcPr>
            <w:tcW w:w="1738" w:type="dxa"/>
          </w:tcPr>
          <w:p w14:paraId="2280FFE0" w14:textId="77777777" w:rsidR="00273427" w:rsidRPr="00C41146" w:rsidRDefault="00273427" w:rsidP="00BD4A99">
            <w:pPr>
              <w:jc w:val="both"/>
              <w:rPr>
                <w:rFonts w:ascii="Arial" w:hAnsi="Arial" w:cs="Arial"/>
              </w:rPr>
            </w:pPr>
            <w:r w:rsidRPr="00C41146">
              <w:rPr>
                <w:rFonts w:ascii="Arial" w:hAnsi="Arial" w:cs="Arial"/>
              </w:rPr>
              <w:t>3.80</w:t>
            </w:r>
          </w:p>
        </w:tc>
        <w:tc>
          <w:tcPr>
            <w:tcW w:w="719" w:type="dxa"/>
          </w:tcPr>
          <w:p w14:paraId="49E508D2" w14:textId="77777777" w:rsidR="00273427" w:rsidRPr="00C41146" w:rsidRDefault="00273427" w:rsidP="00BD4A99">
            <w:pPr>
              <w:jc w:val="both"/>
              <w:rPr>
                <w:rFonts w:ascii="Arial" w:hAnsi="Arial" w:cs="Arial"/>
              </w:rPr>
            </w:pPr>
            <w:r w:rsidRPr="00C41146">
              <w:rPr>
                <w:rFonts w:ascii="Arial" w:hAnsi="Arial" w:cs="Arial"/>
              </w:rPr>
              <w:t>1.15</w:t>
            </w:r>
          </w:p>
        </w:tc>
      </w:tr>
      <w:tr w:rsidR="00273427" w:rsidRPr="00C41146" w14:paraId="1AC760B3" w14:textId="77777777" w:rsidTr="00750DE3">
        <w:trPr>
          <w:trHeight w:val="336"/>
        </w:trPr>
        <w:tc>
          <w:tcPr>
            <w:tcW w:w="5843" w:type="dxa"/>
          </w:tcPr>
          <w:p w14:paraId="206688EF" w14:textId="77777777" w:rsidR="00273427" w:rsidRPr="00C41146" w:rsidRDefault="00273427" w:rsidP="00BD4A99">
            <w:pPr>
              <w:jc w:val="both"/>
              <w:rPr>
                <w:rFonts w:ascii="Arial" w:hAnsi="Arial" w:cs="Arial"/>
              </w:rPr>
            </w:pPr>
            <w:r w:rsidRPr="00C41146">
              <w:rPr>
                <w:rFonts w:ascii="Arial" w:hAnsi="Arial" w:cs="Arial"/>
              </w:rPr>
              <w:t>5. The program was well paced and interesting</w:t>
            </w:r>
          </w:p>
        </w:tc>
        <w:tc>
          <w:tcPr>
            <w:tcW w:w="651" w:type="dxa"/>
          </w:tcPr>
          <w:p w14:paraId="189FEC27" w14:textId="77777777" w:rsidR="00273427" w:rsidRPr="00C41146" w:rsidRDefault="00273427" w:rsidP="00BD4A99">
            <w:pPr>
              <w:jc w:val="both"/>
              <w:rPr>
                <w:rFonts w:ascii="Arial" w:hAnsi="Arial" w:cs="Arial"/>
              </w:rPr>
            </w:pPr>
            <w:r w:rsidRPr="00C41146">
              <w:rPr>
                <w:rFonts w:ascii="Arial" w:hAnsi="Arial" w:cs="Arial"/>
              </w:rPr>
              <w:t>189</w:t>
            </w:r>
          </w:p>
        </w:tc>
        <w:tc>
          <w:tcPr>
            <w:tcW w:w="1738" w:type="dxa"/>
          </w:tcPr>
          <w:p w14:paraId="4A3357E7" w14:textId="77777777" w:rsidR="00273427" w:rsidRPr="00C41146" w:rsidRDefault="00273427" w:rsidP="00BD4A99">
            <w:pPr>
              <w:jc w:val="both"/>
              <w:rPr>
                <w:rFonts w:ascii="Arial" w:hAnsi="Arial" w:cs="Arial"/>
              </w:rPr>
            </w:pPr>
            <w:r w:rsidRPr="00C41146">
              <w:rPr>
                <w:rFonts w:ascii="Arial" w:hAnsi="Arial" w:cs="Arial"/>
              </w:rPr>
              <w:t>3.68</w:t>
            </w:r>
          </w:p>
        </w:tc>
        <w:tc>
          <w:tcPr>
            <w:tcW w:w="719" w:type="dxa"/>
          </w:tcPr>
          <w:p w14:paraId="2EC01A8D" w14:textId="77777777" w:rsidR="00273427" w:rsidRPr="00C41146" w:rsidRDefault="00273427" w:rsidP="00BD4A99">
            <w:pPr>
              <w:jc w:val="both"/>
              <w:rPr>
                <w:rFonts w:ascii="Arial" w:hAnsi="Arial" w:cs="Arial"/>
              </w:rPr>
            </w:pPr>
            <w:r w:rsidRPr="00C41146">
              <w:rPr>
                <w:rFonts w:ascii="Arial" w:hAnsi="Arial" w:cs="Arial"/>
              </w:rPr>
              <w:t>1.15</w:t>
            </w:r>
          </w:p>
        </w:tc>
      </w:tr>
      <w:tr w:rsidR="00273427" w:rsidRPr="00C41146" w14:paraId="230A8D42" w14:textId="77777777" w:rsidTr="00750DE3">
        <w:trPr>
          <w:trHeight w:val="336"/>
        </w:trPr>
        <w:tc>
          <w:tcPr>
            <w:tcW w:w="5843" w:type="dxa"/>
          </w:tcPr>
          <w:p w14:paraId="6DD585D2" w14:textId="77777777" w:rsidR="00273427" w:rsidRPr="00C41146" w:rsidRDefault="00273427" w:rsidP="00BD4A99">
            <w:pPr>
              <w:jc w:val="both"/>
              <w:rPr>
                <w:rFonts w:ascii="Arial" w:hAnsi="Arial" w:cs="Arial"/>
              </w:rPr>
            </w:pPr>
            <w:r w:rsidRPr="00C41146">
              <w:rPr>
                <w:rFonts w:ascii="Arial" w:hAnsi="Arial" w:cs="Arial"/>
              </w:rPr>
              <w:t>6. The instructors were engaging communicators</w:t>
            </w:r>
          </w:p>
        </w:tc>
        <w:tc>
          <w:tcPr>
            <w:tcW w:w="651" w:type="dxa"/>
          </w:tcPr>
          <w:p w14:paraId="337BBE7A" w14:textId="77777777" w:rsidR="00273427" w:rsidRPr="00C41146" w:rsidRDefault="00273427" w:rsidP="00BD4A99">
            <w:pPr>
              <w:jc w:val="both"/>
              <w:rPr>
                <w:rFonts w:ascii="Arial" w:hAnsi="Arial" w:cs="Arial"/>
              </w:rPr>
            </w:pPr>
            <w:r w:rsidRPr="00C41146">
              <w:rPr>
                <w:rFonts w:ascii="Arial" w:hAnsi="Arial" w:cs="Arial"/>
              </w:rPr>
              <w:t>190</w:t>
            </w:r>
          </w:p>
        </w:tc>
        <w:tc>
          <w:tcPr>
            <w:tcW w:w="1738" w:type="dxa"/>
          </w:tcPr>
          <w:p w14:paraId="2D472B75" w14:textId="77777777" w:rsidR="00273427" w:rsidRPr="00C41146" w:rsidRDefault="00273427" w:rsidP="00BD4A99">
            <w:pPr>
              <w:jc w:val="both"/>
              <w:rPr>
                <w:rFonts w:ascii="Arial" w:hAnsi="Arial" w:cs="Arial"/>
              </w:rPr>
            </w:pPr>
            <w:r w:rsidRPr="00C41146">
              <w:rPr>
                <w:rFonts w:ascii="Arial" w:hAnsi="Arial" w:cs="Arial"/>
              </w:rPr>
              <w:t>3.87</w:t>
            </w:r>
          </w:p>
        </w:tc>
        <w:tc>
          <w:tcPr>
            <w:tcW w:w="719" w:type="dxa"/>
          </w:tcPr>
          <w:p w14:paraId="1E5AF8E1" w14:textId="77777777" w:rsidR="00273427" w:rsidRPr="00C41146" w:rsidRDefault="00273427" w:rsidP="00BD4A99">
            <w:pPr>
              <w:jc w:val="both"/>
              <w:rPr>
                <w:rFonts w:ascii="Arial" w:hAnsi="Arial" w:cs="Arial"/>
              </w:rPr>
            </w:pPr>
            <w:r w:rsidRPr="00C41146">
              <w:rPr>
                <w:rFonts w:ascii="Arial" w:hAnsi="Arial" w:cs="Arial"/>
              </w:rPr>
              <w:t>1.03</w:t>
            </w:r>
          </w:p>
        </w:tc>
      </w:tr>
      <w:tr w:rsidR="00273427" w:rsidRPr="00C41146" w14:paraId="125CD864" w14:textId="77777777" w:rsidTr="00750DE3">
        <w:trPr>
          <w:trHeight w:val="417"/>
        </w:trPr>
        <w:tc>
          <w:tcPr>
            <w:tcW w:w="5843" w:type="dxa"/>
          </w:tcPr>
          <w:p w14:paraId="66D9D552" w14:textId="77777777" w:rsidR="00273427" w:rsidRPr="00C41146" w:rsidRDefault="00273427" w:rsidP="00BD4A99">
            <w:pPr>
              <w:jc w:val="both"/>
              <w:rPr>
                <w:rFonts w:ascii="Arial" w:hAnsi="Arial" w:cs="Arial"/>
              </w:rPr>
            </w:pPr>
            <w:r w:rsidRPr="00C41146">
              <w:rPr>
                <w:rFonts w:ascii="Arial" w:hAnsi="Arial" w:cs="Arial"/>
              </w:rPr>
              <w:t>7. The material was presented in an organised manner</w:t>
            </w:r>
          </w:p>
        </w:tc>
        <w:tc>
          <w:tcPr>
            <w:tcW w:w="651" w:type="dxa"/>
          </w:tcPr>
          <w:p w14:paraId="4DD99B68" w14:textId="77777777" w:rsidR="00273427" w:rsidRPr="00C41146" w:rsidRDefault="00273427" w:rsidP="00BD4A99">
            <w:pPr>
              <w:jc w:val="both"/>
              <w:rPr>
                <w:rFonts w:ascii="Arial" w:hAnsi="Arial" w:cs="Arial"/>
              </w:rPr>
            </w:pPr>
            <w:r w:rsidRPr="00C41146">
              <w:rPr>
                <w:rFonts w:ascii="Arial" w:hAnsi="Arial" w:cs="Arial"/>
              </w:rPr>
              <w:t>189</w:t>
            </w:r>
          </w:p>
        </w:tc>
        <w:tc>
          <w:tcPr>
            <w:tcW w:w="1738" w:type="dxa"/>
          </w:tcPr>
          <w:p w14:paraId="302BBED9" w14:textId="77777777" w:rsidR="00273427" w:rsidRPr="00C41146" w:rsidRDefault="00273427" w:rsidP="00BD4A99">
            <w:pPr>
              <w:jc w:val="both"/>
              <w:rPr>
                <w:rFonts w:ascii="Arial" w:hAnsi="Arial" w:cs="Arial"/>
              </w:rPr>
            </w:pPr>
            <w:r w:rsidRPr="00C41146">
              <w:rPr>
                <w:rFonts w:ascii="Arial" w:hAnsi="Arial" w:cs="Arial"/>
              </w:rPr>
              <w:t>4.00</w:t>
            </w:r>
          </w:p>
        </w:tc>
        <w:tc>
          <w:tcPr>
            <w:tcW w:w="719" w:type="dxa"/>
          </w:tcPr>
          <w:p w14:paraId="19454B0C" w14:textId="77777777" w:rsidR="00273427" w:rsidRPr="00C41146" w:rsidRDefault="00273427" w:rsidP="00BD4A99">
            <w:pPr>
              <w:jc w:val="both"/>
              <w:rPr>
                <w:rFonts w:ascii="Arial" w:hAnsi="Arial" w:cs="Arial"/>
              </w:rPr>
            </w:pPr>
            <w:r w:rsidRPr="00C41146">
              <w:rPr>
                <w:rFonts w:ascii="Arial" w:hAnsi="Arial" w:cs="Arial"/>
              </w:rPr>
              <w:t>0.95</w:t>
            </w:r>
          </w:p>
        </w:tc>
      </w:tr>
      <w:tr w:rsidR="00273427" w:rsidRPr="00C41146" w14:paraId="7508E837" w14:textId="77777777" w:rsidTr="00750DE3">
        <w:trPr>
          <w:trHeight w:val="336"/>
        </w:trPr>
        <w:tc>
          <w:tcPr>
            <w:tcW w:w="5843" w:type="dxa"/>
          </w:tcPr>
          <w:p w14:paraId="0EE61D51" w14:textId="77777777" w:rsidR="00273427" w:rsidRPr="00C41146" w:rsidRDefault="00273427" w:rsidP="00BD4A99">
            <w:pPr>
              <w:jc w:val="both"/>
              <w:rPr>
                <w:rFonts w:ascii="Arial" w:hAnsi="Arial" w:cs="Arial"/>
              </w:rPr>
            </w:pPr>
            <w:r w:rsidRPr="00C41146">
              <w:rPr>
                <w:rFonts w:ascii="Arial" w:hAnsi="Arial" w:cs="Arial"/>
              </w:rPr>
              <w:t>8. The presenters were knowledgeable on the topic</w:t>
            </w:r>
          </w:p>
        </w:tc>
        <w:tc>
          <w:tcPr>
            <w:tcW w:w="651" w:type="dxa"/>
          </w:tcPr>
          <w:p w14:paraId="2CFF6D9D" w14:textId="77777777" w:rsidR="00273427" w:rsidRPr="00C41146" w:rsidRDefault="00273427" w:rsidP="00BD4A99">
            <w:pPr>
              <w:jc w:val="both"/>
              <w:rPr>
                <w:rFonts w:ascii="Arial" w:hAnsi="Arial" w:cs="Arial"/>
              </w:rPr>
            </w:pPr>
            <w:r w:rsidRPr="00C41146">
              <w:rPr>
                <w:rFonts w:ascii="Arial" w:hAnsi="Arial" w:cs="Arial"/>
              </w:rPr>
              <w:t>188</w:t>
            </w:r>
          </w:p>
        </w:tc>
        <w:tc>
          <w:tcPr>
            <w:tcW w:w="1738" w:type="dxa"/>
          </w:tcPr>
          <w:p w14:paraId="5E1CFAEC" w14:textId="77777777" w:rsidR="00273427" w:rsidRPr="00C41146" w:rsidRDefault="00273427" w:rsidP="00BD4A99">
            <w:pPr>
              <w:jc w:val="both"/>
              <w:rPr>
                <w:rFonts w:ascii="Arial" w:hAnsi="Arial" w:cs="Arial"/>
              </w:rPr>
            </w:pPr>
            <w:r w:rsidRPr="00C41146">
              <w:rPr>
                <w:rFonts w:ascii="Arial" w:hAnsi="Arial" w:cs="Arial"/>
              </w:rPr>
              <w:t>4.22</w:t>
            </w:r>
          </w:p>
        </w:tc>
        <w:tc>
          <w:tcPr>
            <w:tcW w:w="719" w:type="dxa"/>
          </w:tcPr>
          <w:p w14:paraId="18D3163D" w14:textId="77777777" w:rsidR="00273427" w:rsidRPr="00C41146" w:rsidRDefault="00273427" w:rsidP="00BD4A99">
            <w:pPr>
              <w:jc w:val="both"/>
              <w:rPr>
                <w:rFonts w:ascii="Arial" w:hAnsi="Arial" w:cs="Arial"/>
              </w:rPr>
            </w:pPr>
            <w:r w:rsidRPr="00C41146">
              <w:rPr>
                <w:rFonts w:ascii="Arial" w:hAnsi="Arial" w:cs="Arial"/>
              </w:rPr>
              <w:t>0.94</w:t>
            </w:r>
          </w:p>
        </w:tc>
      </w:tr>
    </w:tbl>
    <w:p w14:paraId="71C17FD0" w14:textId="77777777" w:rsidR="00273427" w:rsidRPr="00C41146" w:rsidRDefault="00273427" w:rsidP="00273427">
      <w:pPr>
        <w:jc w:val="both"/>
        <w:rPr>
          <w:rFonts w:ascii="Arial" w:hAnsi="Arial" w:cs="Arial"/>
          <w:i/>
          <w:iCs/>
        </w:rPr>
      </w:pPr>
      <w:r w:rsidRPr="00C41146">
        <w:rPr>
          <w:rFonts w:ascii="Arial" w:hAnsi="Arial" w:cs="Arial"/>
          <w:i/>
          <w:iCs/>
        </w:rPr>
        <w:t>** 1=Strongly disagree, 5=Strongly agree</w:t>
      </w:r>
    </w:p>
    <w:p w14:paraId="275135E4" w14:textId="77777777" w:rsidR="00273427" w:rsidRPr="00C41146" w:rsidRDefault="00273427" w:rsidP="00273427">
      <w:pPr>
        <w:autoSpaceDE w:val="0"/>
        <w:autoSpaceDN w:val="0"/>
        <w:adjustRightInd w:val="0"/>
        <w:spacing w:after="0" w:line="240" w:lineRule="auto"/>
        <w:jc w:val="both"/>
        <w:rPr>
          <w:rFonts w:ascii="Arial" w:hAnsi="Arial" w:cs="Arial"/>
        </w:rPr>
      </w:pPr>
    </w:p>
    <w:p w14:paraId="718D31E2" w14:textId="77777777" w:rsidR="00273427" w:rsidRPr="00C41146" w:rsidRDefault="00273427" w:rsidP="00273427">
      <w:pPr>
        <w:autoSpaceDE w:val="0"/>
        <w:autoSpaceDN w:val="0"/>
        <w:adjustRightInd w:val="0"/>
        <w:spacing w:after="0" w:line="240" w:lineRule="auto"/>
        <w:jc w:val="both"/>
        <w:rPr>
          <w:rFonts w:ascii="Arial" w:hAnsi="Arial" w:cs="Arial"/>
        </w:rPr>
      </w:pPr>
      <w:r w:rsidRPr="00C41146">
        <w:rPr>
          <w:rFonts w:ascii="Arial" w:hAnsi="Arial" w:cs="Arial"/>
          <w:noProof/>
        </w:rPr>
        <w:lastRenderedPageBreak/>
        <w:drawing>
          <wp:inline distT="0" distB="0" distL="0" distR="0" wp14:anchorId="53CDA547" wp14:editId="134A6CE9">
            <wp:extent cx="5972810" cy="3514725"/>
            <wp:effectExtent l="0" t="0" r="8890" b="9525"/>
            <wp:docPr id="12" name="Picture 1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bar ch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72810" cy="3514725"/>
                    </a:xfrm>
                    <a:prstGeom prst="rect">
                      <a:avLst/>
                    </a:prstGeom>
                    <a:noFill/>
                    <a:ln>
                      <a:noFill/>
                    </a:ln>
                  </pic:spPr>
                </pic:pic>
              </a:graphicData>
            </a:graphic>
          </wp:inline>
        </w:drawing>
      </w:r>
    </w:p>
    <w:p w14:paraId="44A4E96B" w14:textId="0D0723C9" w:rsidR="00DE693C" w:rsidRPr="00C41146" w:rsidRDefault="00DE693C" w:rsidP="00DE693C">
      <w:pPr>
        <w:spacing w:after="0" w:line="360" w:lineRule="auto"/>
        <w:ind w:right="57"/>
        <w:jc w:val="both"/>
        <w:rPr>
          <w:rFonts w:ascii="Arial" w:hAnsi="Arial" w:cs="Arial"/>
        </w:rPr>
      </w:pPr>
      <w:r w:rsidRPr="00C41146">
        <w:rPr>
          <w:rFonts w:ascii="Arial" w:hAnsi="Arial" w:cs="Arial"/>
        </w:rPr>
        <w:t xml:space="preserve">Figure </w:t>
      </w:r>
      <w:r w:rsidR="00C41146" w:rsidRPr="00C41146">
        <w:rPr>
          <w:rFonts w:ascii="Arial" w:hAnsi="Arial" w:cs="Arial"/>
        </w:rPr>
        <w:t>8</w:t>
      </w:r>
      <w:r w:rsidR="001E4074">
        <w:rPr>
          <w:rFonts w:ascii="Arial" w:hAnsi="Arial" w:cs="Arial"/>
        </w:rPr>
        <w:t xml:space="preserve">. </w:t>
      </w:r>
      <w:r w:rsidRPr="00C41146">
        <w:rPr>
          <w:rFonts w:ascii="Arial" w:hAnsi="Arial" w:cs="Arial"/>
        </w:rPr>
        <w:t>Adolescents’ evaluation of the length (duration) of the Unplugged program</w:t>
      </w:r>
    </w:p>
    <w:p w14:paraId="50BFA4EF" w14:textId="77777777" w:rsidR="00273427" w:rsidRPr="00C41146" w:rsidRDefault="00273427" w:rsidP="00273427">
      <w:pPr>
        <w:autoSpaceDE w:val="0"/>
        <w:autoSpaceDN w:val="0"/>
        <w:adjustRightInd w:val="0"/>
        <w:spacing w:after="0" w:line="240" w:lineRule="auto"/>
        <w:jc w:val="both"/>
        <w:rPr>
          <w:rFonts w:ascii="Arial" w:hAnsi="Arial" w:cs="Arial"/>
        </w:rPr>
      </w:pPr>
    </w:p>
    <w:p w14:paraId="63274C26" w14:textId="77777777" w:rsidR="00273427" w:rsidRPr="00C41146" w:rsidRDefault="00273427" w:rsidP="00273427">
      <w:pPr>
        <w:autoSpaceDE w:val="0"/>
        <w:autoSpaceDN w:val="0"/>
        <w:adjustRightInd w:val="0"/>
        <w:spacing w:after="0" w:line="400" w:lineRule="atLeast"/>
        <w:jc w:val="both"/>
        <w:rPr>
          <w:rFonts w:ascii="Arial" w:hAnsi="Arial" w:cs="Arial"/>
        </w:rPr>
      </w:pPr>
    </w:p>
    <w:p w14:paraId="0D24489A" w14:textId="673AA906" w:rsidR="007E6E34" w:rsidRPr="00C41146" w:rsidRDefault="007E6E34" w:rsidP="007E6E34">
      <w:pPr>
        <w:spacing w:after="0" w:line="360" w:lineRule="auto"/>
        <w:ind w:right="57" w:firstLine="426"/>
        <w:jc w:val="both"/>
        <w:rPr>
          <w:rFonts w:ascii="Arial" w:hAnsi="Arial" w:cs="Arial"/>
        </w:rPr>
      </w:pPr>
      <w:r w:rsidRPr="00C41146">
        <w:rPr>
          <w:rFonts w:ascii="Arial" w:hAnsi="Arial" w:cs="Arial"/>
        </w:rPr>
        <w:t xml:space="preserve">Table </w:t>
      </w:r>
      <w:r w:rsidR="00C41146" w:rsidRPr="00C41146">
        <w:rPr>
          <w:rFonts w:ascii="Arial" w:hAnsi="Arial" w:cs="Arial"/>
        </w:rPr>
        <w:t>24</w:t>
      </w:r>
      <w:r w:rsidRPr="00C41146">
        <w:rPr>
          <w:rFonts w:ascii="Arial" w:hAnsi="Arial" w:cs="Arial"/>
        </w:rPr>
        <w:t xml:space="preserve"> provides some additional evaluation about the program in four broad areas: (1) presenters; (2) program content; (3) handouts; and (4) the program overall. Overall, the adolescents rated Unplugged highly across all four areas, with mean ratings consistently falling into the ‘Great’ category. </w:t>
      </w:r>
    </w:p>
    <w:p w14:paraId="4540B6AB" w14:textId="77777777" w:rsidR="00273427" w:rsidRPr="00C41146" w:rsidRDefault="00273427" w:rsidP="00273427">
      <w:pPr>
        <w:jc w:val="both"/>
        <w:rPr>
          <w:rFonts w:ascii="Arial" w:hAnsi="Arial" w:cs="Arial"/>
        </w:rPr>
      </w:pPr>
    </w:p>
    <w:p w14:paraId="13DBBF20" w14:textId="03E78E06" w:rsidR="007E6E34" w:rsidRPr="00CF62B6" w:rsidRDefault="007E6E34" w:rsidP="007E6E34">
      <w:pPr>
        <w:rPr>
          <w:rFonts w:ascii="Arial" w:hAnsi="Arial" w:cs="Arial"/>
        </w:rPr>
      </w:pPr>
      <w:bookmarkStart w:id="34" w:name="_Hlk79684281"/>
      <w:r w:rsidRPr="00CF62B6">
        <w:rPr>
          <w:rFonts w:ascii="Arial" w:hAnsi="Arial" w:cs="Arial"/>
        </w:rPr>
        <w:t xml:space="preserve">Table </w:t>
      </w:r>
      <w:r w:rsidR="00C41146" w:rsidRPr="00CF62B6">
        <w:rPr>
          <w:rFonts w:ascii="Arial" w:hAnsi="Arial" w:cs="Arial"/>
        </w:rPr>
        <w:t>24</w:t>
      </w:r>
      <w:r w:rsidR="001E4074">
        <w:rPr>
          <w:rFonts w:ascii="Arial" w:hAnsi="Arial" w:cs="Arial"/>
        </w:rPr>
        <w:t xml:space="preserve">. </w:t>
      </w:r>
      <w:r w:rsidRPr="00CF62B6">
        <w:rPr>
          <w:rFonts w:ascii="Arial" w:hAnsi="Arial" w:cs="Arial"/>
        </w:rPr>
        <w:t>Adolescents’ evaluation of the Unplugged program, part 2</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9"/>
        <w:gridCol w:w="591"/>
        <w:gridCol w:w="1292"/>
        <w:gridCol w:w="717"/>
      </w:tblGrid>
      <w:tr w:rsidR="00273427" w:rsidRPr="00491F27" w14:paraId="2F6A73DB" w14:textId="77777777" w:rsidTr="00750DE3">
        <w:trPr>
          <w:trHeight w:val="625"/>
        </w:trPr>
        <w:tc>
          <w:tcPr>
            <w:tcW w:w="2579" w:type="dxa"/>
            <w:tcBorders>
              <w:top w:val="single" w:sz="4" w:space="0" w:color="auto"/>
              <w:bottom w:val="single" w:sz="4" w:space="0" w:color="auto"/>
            </w:tcBorders>
          </w:tcPr>
          <w:bookmarkEnd w:id="34"/>
          <w:p w14:paraId="20EF2BC7" w14:textId="77777777" w:rsidR="00273427" w:rsidRPr="00C41146" w:rsidRDefault="00273427" w:rsidP="00BD4A99">
            <w:pPr>
              <w:jc w:val="both"/>
              <w:rPr>
                <w:rFonts w:ascii="Arial" w:hAnsi="Arial" w:cs="Arial"/>
              </w:rPr>
            </w:pPr>
            <w:r w:rsidRPr="00C41146">
              <w:rPr>
                <w:rFonts w:ascii="Arial" w:hAnsi="Arial" w:cs="Arial"/>
              </w:rPr>
              <w:t>Please rate the following:</w:t>
            </w:r>
          </w:p>
        </w:tc>
        <w:tc>
          <w:tcPr>
            <w:tcW w:w="591" w:type="dxa"/>
            <w:tcBorders>
              <w:top w:val="single" w:sz="4" w:space="0" w:color="auto"/>
              <w:bottom w:val="single" w:sz="4" w:space="0" w:color="auto"/>
            </w:tcBorders>
          </w:tcPr>
          <w:p w14:paraId="126F4571" w14:textId="77777777" w:rsidR="00273427" w:rsidRPr="00C41146" w:rsidRDefault="00273427" w:rsidP="00BD4A99">
            <w:pPr>
              <w:jc w:val="both"/>
              <w:rPr>
                <w:rFonts w:ascii="Arial" w:hAnsi="Arial" w:cs="Arial"/>
              </w:rPr>
            </w:pPr>
            <w:r w:rsidRPr="00C41146">
              <w:rPr>
                <w:rFonts w:ascii="Arial" w:hAnsi="Arial" w:cs="Arial"/>
              </w:rPr>
              <w:t>N</w:t>
            </w:r>
          </w:p>
        </w:tc>
        <w:tc>
          <w:tcPr>
            <w:tcW w:w="1292" w:type="dxa"/>
            <w:tcBorders>
              <w:top w:val="single" w:sz="4" w:space="0" w:color="auto"/>
              <w:bottom w:val="single" w:sz="4" w:space="0" w:color="auto"/>
            </w:tcBorders>
          </w:tcPr>
          <w:p w14:paraId="51C7B2DA" w14:textId="77777777" w:rsidR="00273427" w:rsidRPr="00C41146" w:rsidRDefault="00273427" w:rsidP="00BD4A99">
            <w:pPr>
              <w:jc w:val="both"/>
              <w:rPr>
                <w:rFonts w:ascii="Arial" w:hAnsi="Arial" w:cs="Arial"/>
              </w:rPr>
            </w:pPr>
            <w:r w:rsidRPr="00C41146">
              <w:rPr>
                <w:rFonts w:ascii="Arial" w:hAnsi="Arial" w:cs="Arial"/>
              </w:rPr>
              <w:t>Mean score</w:t>
            </w:r>
          </w:p>
        </w:tc>
        <w:tc>
          <w:tcPr>
            <w:tcW w:w="717" w:type="dxa"/>
            <w:tcBorders>
              <w:top w:val="single" w:sz="4" w:space="0" w:color="auto"/>
              <w:bottom w:val="single" w:sz="4" w:space="0" w:color="auto"/>
            </w:tcBorders>
          </w:tcPr>
          <w:p w14:paraId="752534E0" w14:textId="77777777" w:rsidR="00273427" w:rsidRPr="00491F27" w:rsidRDefault="00273427" w:rsidP="00BD4A99">
            <w:pPr>
              <w:jc w:val="both"/>
              <w:rPr>
                <w:rFonts w:ascii="Arial" w:hAnsi="Arial" w:cs="Arial"/>
              </w:rPr>
            </w:pPr>
            <w:r w:rsidRPr="00C41146">
              <w:rPr>
                <w:rFonts w:ascii="Arial" w:hAnsi="Arial" w:cs="Arial"/>
              </w:rPr>
              <w:t>SD</w:t>
            </w:r>
          </w:p>
        </w:tc>
      </w:tr>
      <w:tr w:rsidR="00273427" w:rsidRPr="00491F27" w14:paraId="6EAB7C2B" w14:textId="77777777" w:rsidTr="00750DE3">
        <w:trPr>
          <w:trHeight w:val="296"/>
        </w:trPr>
        <w:tc>
          <w:tcPr>
            <w:tcW w:w="2579" w:type="dxa"/>
            <w:tcBorders>
              <w:top w:val="single" w:sz="4" w:space="0" w:color="auto"/>
            </w:tcBorders>
          </w:tcPr>
          <w:p w14:paraId="21EB636A" w14:textId="77777777" w:rsidR="00273427" w:rsidRPr="00491F27" w:rsidRDefault="00273427" w:rsidP="00BD4A99">
            <w:pPr>
              <w:jc w:val="both"/>
              <w:rPr>
                <w:rFonts w:ascii="Arial" w:hAnsi="Arial" w:cs="Arial"/>
              </w:rPr>
            </w:pPr>
            <w:r w:rsidRPr="00491F27">
              <w:rPr>
                <w:rFonts w:ascii="Arial" w:hAnsi="Arial" w:cs="Arial"/>
              </w:rPr>
              <w:t>Presenters</w:t>
            </w:r>
          </w:p>
        </w:tc>
        <w:tc>
          <w:tcPr>
            <w:tcW w:w="591" w:type="dxa"/>
            <w:tcBorders>
              <w:top w:val="single" w:sz="4" w:space="0" w:color="auto"/>
            </w:tcBorders>
          </w:tcPr>
          <w:p w14:paraId="5E519E97" w14:textId="77777777" w:rsidR="00273427" w:rsidRPr="00491F27" w:rsidRDefault="00273427" w:rsidP="00BD4A99">
            <w:pPr>
              <w:jc w:val="both"/>
              <w:rPr>
                <w:rFonts w:ascii="Arial" w:hAnsi="Arial" w:cs="Arial"/>
              </w:rPr>
            </w:pPr>
            <w:r w:rsidRPr="00491F27">
              <w:rPr>
                <w:rFonts w:ascii="Arial" w:hAnsi="Arial" w:cs="Arial"/>
              </w:rPr>
              <w:t>192</w:t>
            </w:r>
          </w:p>
        </w:tc>
        <w:tc>
          <w:tcPr>
            <w:tcW w:w="1292" w:type="dxa"/>
            <w:tcBorders>
              <w:top w:val="single" w:sz="4" w:space="0" w:color="auto"/>
            </w:tcBorders>
          </w:tcPr>
          <w:p w14:paraId="7C3DF2D3" w14:textId="77777777" w:rsidR="00273427" w:rsidRPr="00491F27" w:rsidRDefault="00273427" w:rsidP="00BD4A99">
            <w:pPr>
              <w:tabs>
                <w:tab w:val="center" w:pos="1054"/>
              </w:tabs>
              <w:jc w:val="both"/>
              <w:rPr>
                <w:rFonts w:ascii="Arial" w:hAnsi="Arial" w:cs="Arial"/>
              </w:rPr>
            </w:pPr>
            <w:r w:rsidRPr="00491F27">
              <w:rPr>
                <w:rFonts w:ascii="Arial" w:hAnsi="Arial" w:cs="Arial"/>
              </w:rPr>
              <w:t>3.28</w:t>
            </w:r>
          </w:p>
        </w:tc>
        <w:tc>
          <w:tcPr>
            <w:tcW w:w="717" w:type="dxa"/>
            <w:tcBorders>
              <w:top w:val="single" w:sz="4" w:space="0" w:color="auto"/>
            </w:tcBorders>
          </w:tcPr>
          <w:p w14:paraId="6F997F09" w14:textId="77777777" w:rsidR="00273427" w:rsidRPr="00491F27" w:rsidRDefault="00273427" w:rsidP="00BD4A99">
            <w:pPr>
              <w:tabs>
                <w:tab w:val="center" w:pos="1054"/>
              </w:tabs>
              <w:jc w:val="both"/>
              <w:rPr>
                <w:rFonts w:ascii="Arial" w:hAnsi="Arial" w:cs="Arial"/>
              </w:rPr>
            </w:pPr>
            <w:r w:rsidRPr="00491F27">
              <w:rPr>
                <w:rFonts w:ascii="Arial" w:hAnsi="Arial" w:cs="Arial"/>
              </w:rPr>
              <w:t>0.8</w:t>
            </w:r>
          </w:p>
        </w:tc>
      </w:tr>
      <w:tr w:rsidR="00273427" w:rsidRPr="00491F27" w14:paraId="7D1928F7" w14:textId="77777777" w:rsidTr="00750DE3">
        <w:trPr>
          <w:trHeight w:val="312"/>
        </w:trPr>
        <w:tc>
          <w:tcPr>
            <w:tcW w:w="2579" w:type="dxa"/>
          </w:tcPr>
          <w:p w14:paraId="43C78039" w14:textId="77777777" w:rsidR="00273427" w:rsidRPr="00491F27" w:rsidRDefault="00273427" w:rsidP="00BD4A99">
            <w:pPr>
              <w:jc w:val="both"/>
              <w:rPr>
                <w:rFonts w:ascii="Arial" w:hAnsi="Arial" w:cs="Arial"/>
              </w:rPr>
            </w:pPr>
            <w:r w:rsidRPr="00491F27">
              <w:rPr>
                <w:rFonts w:ascii="Arial" w:hAnsi="Arial" w:cs="Arial"/>
              </w:rPr>
              <w:t>Program content</w:t>
            </w:r>
          </w:p>
        </w:tc>
        <w:tc>
          <w:tcPr>
            <w:tcW w:w="591" w:type="dxa"/>
          </w:tcPr>
          <w:p w14:paraId="578ED542" w14:textId="77777777" w:rsidR="00273427" w:rsidRPr="00491F27" w:rsidRDefault="00273427" w:rsidP="00BD4A99">
            <w:pPr>
              <w:jc w:val="both"/>
              <w:rPr>
                <w:rFonts w:ascii="Arial" w:hAnsi="Arial" w:cs="Arial"/>
              </w:rPr>
            </w:pPr>
            <w:r w:rsidRPr="00491F27">
              <w:rPr>
                <w:rFonts w:ascii="Arial" w:hAnsi="Arial" w:cs="Arial"/>
              </w:rPr>
              <w:t>192</w:t>
            </w:r>
          </w:p>
        </w:tc>
        <w:tc>
          <w:tcPr>
            <w:tcW w:w="1292" w:type="dxa"/>
          </w:tcPr>
          <w:p w14:paraId="1D983AEB" w14:textId="77777777" w:rsidR="00273427" w:rsidRPr="00491F27" w:rsidRDefault="00273427" w:rsidP="00BD4A99">
            <w:pPr>
              <w:jc w:val="both"/>
              <w:rPr>
                <w:rFonts w:ascii="Arial" w:hAnsi="Arial" w:cs="Arial"/>
              </w:rPr>
            </w:pPr>
            <w:r w:rsidRPr="00491F27">
              <w:rPr>
                <w:rFonts w:ascii="Arial" w:hAnsi="Arial" w:cs="Arial"/>
              </w:rPr>
              <w:t>2.99</w:t>
            </w:r>
          </w:p>
        </w:tc>
        <w:tc>
          <w:tcPr>
            <w:tcW w:w="717" w:type="dxa"/>
          </w:tcPr>
          <w:p w14:paraId="7418F919" w14:textId="77777777" w:rsidR="00273427" w:rsidRPr="00491F27" w:rsidRDefault="00273427" w:rsidP="00BD4A99">
            <w:pPr>
              <w:jc w:val="both"/>
              <w:rPr>
                <w:rFonts w:ascii="Arial" w:hAnsi="Arial" w:cs="Arial"/>
              </w:rPr>
            </w:pPr>
            <w:r w:rsidRPr="00491F27">
              <w:rPr>
                <w:rFonts w:ascii="Arial" w:hAnsi="Arial" w:cs="Arial"/>
              </w:rPr>
              <w:t>0.88</w:t>
            </w:r>
          </w:p>
        </w:tc>
      </w:tr>
      <w:tr w:rsidR="00273427" w:rsidRPr="00491F27" w14:paraId="11AFD1EC" w14:textId="77777777" w:rsidTr="00750DE3">
        <w:trPr>
          <w:trHeight w:val="312"/>
        </w:trPr>
        <w:tc>
          <w:tcPr>
            <w:tcW w:w="2579" w:type="dxa"/>
          </w:tcPr>
          <w:p w14:paraId="494599B8" w14:textId="77777777" w:rsidR="00273427" w:rsidRPr="00491F27" w:rsidRDefault="00273427" w:rsidP="00BD4A99">
            <w:pPr>
              <w:jc w:val="both"/>
              <w:rPr>
                <w:rFonts w:ascii="Arial" w:hAnsi="Arial" w:cs="Arial"/>
              </w:rPr>
            </w:pPr>
            <w:r w:rsidRPr="00491F27">
              <w:rPr>
                <w:rFonts w:ascii="Arial" w:hAnsi="Arial" w:cs="Arial"/>
              </w:rPr>
              <w:t>Handouts</w:t>
            </w:r>
          </w:p>
        </w:tc>
        <w:tc>
          <w:tcPr>
            <w:tcW w:w="591" w:type="dxa"/>
          </w:tcPr>
          <w:p w14:paraId="0E2709C7" w14:textId="77777777" w:rsidR="00273427" w:rsidRPr="00491F27" w:rsidRDefault="00273427" w:rsidP="00BD4A99">
            <w:pPr>
              <w:jc w:val="both"/>
              <w:rPr>
                <w:rFonts w:ascii="Arial" w:hAnsi="Arial" w:cs="Arial"/>
              </w:rPr>
            </w:pPr>
            <w:r w:rsidRPr="00491F27">
              <w:rPr>
                <w:rFonts w:ascii="Arial" w:hAnsi="Arial" w:cs="Arial"/>
              </w:rPr>
              <w:t>190</w:t>
            </w:r>
          </w:p>
        </w:tc>
        <w:tc>
          <w:tcPr>
            <w:tcW w:w="1292" w:type="dxa"/>
          </w:tcPr>
          <w:p w14:paraId="0AAEDA48" w14:textId="77777777" w:rsidR="00273427" w:rsidRPr="00491F27" w:rsidRDefault="00273427" w:rsidP="00BD4A99">
            <w:pPr>
              <w:jc w:val="both"/>
              <w:rPr>
                <w:rFonts w:ascii="Arial" w:hAnsi="Arial" w:cs="Arial"/>
              </w:rPr>
            </w:pPr>
            <w:r w:rsidRPr="00491F27">
              <w:rPr>
                <w:rFonts w:ascii="Arial" w:hAnsi="Arial" w:cs="Arial"/>
              </w:rPr>
              <w:t>2.81</w:t>
            </w:r>
          </w:p>
        </w:tc>
        <w:tc>
          <w:tcPr>
            <w:tcW w:w="717" w:type="dxa"/>
          </w:tcPr>
          <w:p w14:paraId="70F8BE77" w14:textId="77777777" w:rsidR="00273427" w:rsidRPr="00491F27" w:rsidRDefault="00273427" w:rsidP="00BD4A99">
            <w:pPr>
              <w:jc w:val="both"/>
              <w:rPr>
                <w:rFonts w:ascii="Arial" w:hAnsi="Arial" w:cs="Arial"/>
              </w:rPr>
            </w:pPr>
            <w:r w:rsidRPr="00491F27">
              <w:rPr>
                <w:rFonts w:ascii="Arial" w:hAnsi="Arial" w:cs="Arial"/>
              </w:rPr>
              <w:t>0.91</w:t>
            </w:r>
          </w:p>
        </w:tc>
      </w:tr>
      <w:tr w:rsidR="00273427" w:rsidRPr="00491F27" w14:paraId="4C066DA6" w14:textId="77777777" w:rsidTr="00750DE3">
        <w:trPr>
          <w:trHeight w:val="312"/>
        </w:trPr>
        <w:tc>
          <w:tcPr>
            <w:tcW w:w="2579" w:type="dxa"/>
          </w:tcPr>
          <w:p w14:paraId="2114F36C" w14:textId="77777777" w:rsidR="00273427" w:rsidRPr="00491F27" w:rsidRDefault="00273427" w:rsidP="00BD4A99">
            <w:pPr>
              <w:jc w:val="both"/>
              <w:rPr>
                <w:rFonts w:ascii="Arial" w:hAnsi="Arial" w:cs="Arial"/>
              </w:rPr>
            </w:pPr>
            <w:r w:rsidRPr="00491F27">
              <w:rPr>
                <w:rFonts w:ascii="Arial" w:hAnsi="Arial" w:cs="Arial"/>
              </w:rPr>
              <w:t>Program overall</w:t>
            </w:r>
          </w:p>
        </w:tc>
        <w:tc>
          <w:tcPr>
            <w:tcW w:w="591" w:type="dxa"/>
          </w:tcPr>
          <w:p w14:paraId="3BCB41EA" w14:textId="77777777" w:rsidR="00273427" w:rsidRPr="00491F27" w:rsidRDefault="00273427" w:rsidP="00BD4A99">
            <w:pPr>
              <w:jc w:val="both"/>
              <w:rPr>
                <w:rFonts w:ascii="Arial" w:hAnsi="Arial" w:cs="Arial"/>
              </w:rPr>
            </w:pPr>
            <w:r w:rsidRPr="00491F27">
              <w:rPr>
                <w:rFonts w:ascii="Arial" w:hAnsi="Arial" w:cs="Arial"/>
              </w:rPr>
              <w:t>193</w:t>
            </w:r>
          </w:p>
        </w:tc>
        <w:tc>
          <w:tcPr>
            <w:tcW w:w="1292" w:type="dxa"/>
          </w:tcPr>
          <w:p w14:paraId="7FAC7303" w14:textId="77777777" w:rsidR="00273427" w:rsidRPr="00491F27" w:rsidRDefault="00273427" w:rsidP="00BD4A99">
            <w:pPr>
              <w:jc w:val="both"/>
              <w:rPr>
                <w:rFonts w:ascii="Arial" w:hAnsi="Arial" w:cs="Arial"/>
              </w:rPr>
            </w:pPr>
            <w:r w:rsidRPr="00491F27">
              <w:rPr>
                <w:rFonts w:ascii="Arial" w:hAnsi="Arial" w:cs="Arial"/>
              </w:rPr>
              <w:t>3.01</w:t>
            </w:r>
          </w:p>
        </w:tc>
        <w:tc>
          <w:tcPr>
            <w:tcW w:w="717" w:type="dxa"/>
          </w:tcPr>
          <w:p w14:paraId="15C54576" w14:textId="77777777" w:rsidR="00273427" w:rsidRPr="00491F27" w:rsidRDefault="00273427" w:rsidP="00BD4A99">
            <w:pPr>
              <w:jc w:val="both"/>
              <w:rPr>
                <w:rFonts w:ascii="Arial" w:hAnsi="Arial" w:cs="Arial"/>
              </w:rPr>
            </w:pPr>
            <w:r w:rsidRPr="00491F27">
              <w:rPr>
                <w:rFonts w:ascii="Arial" w:hAnsi="Arial" w:cs="Arial"/>
              </w:rPr>
              <w:t>0.88</w:t>
            </w:r>
          </w:p>
        </w:tc>
      </w:tr>
    </w:tbl>
    <w:p w14:paraId="2DA95279" w14:textId="77777777" w:rsidR="00273427" w:rsidRPr="00491F27" w:rsidRDefault="00273427" w:rsidP="00273427">
      <w:pPr>
        <w:jc w:val="both"/>
        <w:rPr>
          <w:rFonts w:ascii="Arial" w:hAnsi="Arial" w:cs="Arial"/>
          <w:i/>
          <w:iCs/>
        </w:rPr>
      </w:pPr>
      <w:r w:rsidRPr="00491F27">
        <w:rPr>
          <w:rFonts w:ascii="Arial" w:hAnsi="Arial" w:cs="Arial"/>
          <w:i/>
          <w:iCs/>
        </w:rPr>
        <w:t>**1=Poor, 4=Excellent</w:t>
      </w:r>
    </w:p>
    <w:p w14:paraId="42B70016" w14:textId="77777777" w:rsidR="00273427" w:rsidRDefault="00273427" w:rsidP="00491F27">
      <w:pPr>
        <w:jc w:val="both"/>
        <w:rPr>
          <w:rFonts w:ascii="Arial" w:hAnsi="Arial" w:cs="Arial"/>
          <w:i/>
          <w:iCs/>
        </w:rPr>
      </w:pPr>
    </w:p>
    <w:p w14:paraId="47384E9B" w14:textId="77777777" w:rsidR="00273427" w:rsidRDefault="00273427" w:rsidP="00491F27">
      <w:pPr>
        <w:jc w:val="both"/>
        <w:rPr>
          <w:rFonts w:ascii="Arial" w:hAnsi="Arial" w:cs="Arial"/>
        </w:rPr>
      </w:pPr>
    </w:p>
    <w:p w14:paraId="021BF808" w14:textId="77777777" w:rsidR="00273427" w:rsidRDefault="00273427" w:rsidP="00491F27">
      <w:pPr>
        <w:jc w:val="both"/>
        <w:rPr>
          <w:rFonts w:ascii="Arial" w:hAnsi="Arial" w:cs="Arial"/>
        </w:rPr>
      </w:pPr>
    </w:p>
    <w:p w14:paraId="58AF1DD4" w14:textId="77777777" w:rsidR="007E6E34" w:rsidRDefault="007E6E34" w:rsidP="00491F27">
      <w:pPr>
        <w:jc w:val="both"/>
        <w:rPr>
          <w:rFonts w:ascii="Arial" w:hAnsi="Arial" w:cs="Arial"/>
        </w:rPr>
      </w:pPr>
    </w:p>
    <w:p w14:paraId="26E32C8D" w14:textId="77777777" w:rsidR="007E6E34" w:rsidRDefault="007E6E34" w:rsidP="00491F27">
      <w:pPr>
        <w:jc w:val="both"/>
        <w:rPr>
          <w:rFonts w:ascii="Arial" w:hAnsi="Arial" w:cs="Arial"/>
        </w:rPr>
      </w:pPr>
    </w:p>
    <w:p w14:paraId="132A2D84" w14:textId="77777777" w:rsidR="007E6E34" w:rsidRDefault="007E6E34" w:rsidP="00491F27">
      <w:pPr>
        <w:jc w:val="both"/>
        <w:rPr>
          <w:rFonts w:ascii="Arial" w:hAnsi="Arial" w:cs="Arial"/>
        </w:rPr>
      </w:pPr>
    </w:p>
    <w:p w14:paraId="1E02BD43" w14:textId="335A86C1" w:rsidR="00273427" w:rsidRDefault="00273427" w:rsidP="007E6E34">
      <w:pPr>
        <w:spacing w:after="0" w:line="360" w:lineRule="auto"/>
        <w:ind w:right="57" w:firstLine="426"/>
        <w:jc w:val="both"/>
        <w:rPr>
          <w:rFonts w:ascii="Arial" w:hAnsi="Arial" w:cs="Arial"/>
        </w:rPr>
      </w:pPr>
      <w:r>
        <w:rPr>
          <w:rFonts w:ascii="Arial" w:hAnsi="Arial" w:cs="Arial"/>
        </w:rPr>
        <w:lastRenderedPageBreak/>
        <w:t xml:space="preserve">All participants were invited to provide </w:t>
      </w:r>
      <w:r w:rsidR="007E6E34">
        <w:rPr>
          <w:rFonts w:ascii="Arial" w:hAnsi="Arial" w:cs="Arial"/>
        </w:rPr>
        <w:t>further feedback on the Unplugged workshop via written responses to open questions. Two questions were presented to assess: (1) the participant’s personal highlight of the program or the aspect of the program considered to be most effective or enjoyable; and (2) some suggestions for ways in which the program could be improved. Each response was transcribed exactly as it appeared in the survey.</w:t>
      </w:r>
    </w:p>
    <w:p w14:paraId="2AEE8442" w14:textId="00CF84DB" w:rsidR="007E6E34" w:rsidRDefault="007E6E34" w:rsidP="007E6E34">
      <w:pPr>
        <w:spacing w:after="0" w:line="360" w:lineRule="auto"/>
        <w:ind w:right="57" w:firstLine="426"/>
        <w:jc w:val="both"/>
        <w:rPr>
          <w:rFonts w:ascii="Arial" w:hAnsi="Arial" w:cs="Arial"/>
        </w:rPr>
      </w:pPr>
      <w:r>
        <w:rPr>
          <w:rFonts w:ascii="Arial" w:hAnsi="Arial" w:cs="Arial"/>
        </w:rPr>
        <w:t>A sample of some of these written responses, highlighting the variety of perspectives and practical suggestions is provided below. Each quote is accompanied by the gender (F=Female, M=Male, X=Non-binary or unspecified) and age of participant.</w:t>
      </w:r>
    </w:p>
    <w:p w14:paraId="16CC77B3" w14:textId="335AFE2D" w:rsidR="007E6E34" w:rsidRDefault="007E6E34" w:rsidP="00491F27">
      <w:pPr>
        <w:jc w:val="both"/>
        <w:rPr>
          <w:rFonts w:ascii="Arial" w:hAnsi="Arial" w:cs="Arial"/>
        </w:rPr>
      </w:pPr>
    </w:p>
    <w:p w14:paraId="44D5C72F" w14:textId="1285DD3C" w:rsidR="007E6E34" w:rsidRPr="007E6E34" w:rsidRDefault="007E6E34" w:rsidP="00491F27">
      <w:pPr>
        <w:jc w:val="both"/>
        <w:rPr>
          <w:rFonts w:ascii="Arial" w:hAnsi="Arial" w:cs="Arial"/>
          <w:u w:val="single"/>
        </w:rPr>
      </w:pPr>
      <w:r w:rsidRPr="007E6E34">
        <w:rPr>
          <w:rFonts w:ascii="Arial" w:hAnsi="Arial" w:cs="Arial"/>
          <w:u w:val="single"/>
        </w:rPr>
        <w:t>Parent sample</w:t>
      </w:r>
    </w:p>
    <w:p w14:paraId="3C3511B4" w14:textId="77777777" w:rsidR="008663DA" w:rsidRPr="00491F27" w:rsidRDefault="008663DA" w:rsidP="00491F27">
      <w:pPr>
        <w:jc w:val="both"/>
        <w:rPr>
          <w:rFonts w:ascii="Arial" w:hAnsi="Arial" w:cs="Arial"/>
          <w:b/>
          <w:bCs/>
        </w:rPr>
      </w:pPr>
      <w:r w:rsidRPr="00491F27">
        <w:rPr>
          <w:rFonts w:ascii="Arial" w:hAnsi="Arial" w:cs="Arial"/>
          <w:b/>
          <w:bCs/>
        </w:rPr>
        <w:t>What did you appreciate/enjoy/think was best about the UNPLUGGED workshop?</w:t>
      </w:r>
    </w:p>
    <w:p w14:paraId="5AF504F3" w14:textId="77777777" w:rsidR="008663DA" w:rsidRPr="00491F27" w:rsidRDefault="008663DA" w:rsidP="00491F27">
      <w:pPr>
        <w:numPr>
          <w:ilvl w:val="0"/>
          <w:numId w:val="8"/>
        </w:numPr>
        <w:spacing w:line="256" w:lineRule="auto"/>
        <w:jc w:val="both"/>
        <w:rPr>
          <w:rFonts w:ascii="Arial" w:hAnsi="Arial" w:cs="Arial"/>
          <w:b/>
          <w:bCs/>
        </w:rPr>
      </w:pPr>
      <w:r w:rsidRPr="004463ED">
        <w:rPr>
          <w:rFonts w:ascii="Arial" w:hAnsi="Arial" w:cs="Arial"/>
          <w:i/>
          <w:iCs/>
        </w:rPr>
        <w:t xml:space="preserve">“Discussion of negative effects. Thank you, excellent!” </w:t>
      </w:r>
      <w:r w:rsidRPr="00491F27">
        <w:rPr>
          <w:rFonts w:ascii="Arial" w:hAnsi="Arial" w:cs="Arial"/>
        </w:rPr>
        <w:t>-X, 41-50</w:t>
      </w:r>
    </w:p>
    <w:p w14:paraId="04CBC0F6" w14:textId="77777777" w:rsidR="008663DA" w:rsidRPr="00491F27" w:rsidRDefault="008663DA" w:rsidP="00491F27">
      <w:pPr>
        <w:numPr>
          <w:ilvl w:val="0"/>
          <w:numId w:val="8"/>
        </w:numPr>
        <w:spacing w:line="256" w:lineRule="auto"/>
        <w:jc w:val="both"/>
        <w:rPr>
          <w:rFonts w:ascii="Arial" w:hAnsi="Arial" w:cs="Arial"/>
        </w:rPr>
      </w:pPr>
      <w:r w:rsidRPr="00491F27">
        <w:rPr>
          <w:rFonts w:ascii="Arial" w:hAnsi="Arial" w:cs="Arial"/>
        </w:rPr>
        <w:t>“</w:t>
      </w:r>
      <w:r w:rsidRPr="004463ED">
        <w:rPr>
          <w:rFonts w:ascii="Arial" w:hAnsi="Arial" w:cs="Arial"/>
          <w:i/>
          <w:iCs/>
        </w:rPr>
        <w:t>Actually learning about the gambling side of gaming as I hadn't really realised it was happening</w:t>
      </w:r>
      <w:r w:rsidRPr="00491F27">
        <w:rPr>
          <w:rFonts w:ascii="Arial" w:hAnsi="Arial" w:cs="Arial"/>
        </w:rPr>
        <w:t>” -F, 41-50</w:t>
      </w:r>
    </w:p>
    <w:p w14:paraId="17B65950" w14:textId="77777777" w:rsidR="008663DA" w:rsidRPr="00491F27" w:rsidRDefault="008663DA" w:rsidP="00491F27">
      <w:pPr>
        <w:numPr>
          <w:ilvl w:val="0"/>
          <w:numId w:val="8"/>
        </w:numPr>
        <w:spacing w:line="256" w:lineRule="auto"/>
        <w:jc w:val="both"/>
        <w:rPr>
          <w:rFonts w:ascii="Arial" w:hAnsi="Arial" w:cs="Arial"/>
        </w:rPr>
      </w:pPr>
      <w:r w:rsidRPr="00491F27">
        <w:rPr>
          <w:rFonts w:ascii="Arial" w:hAnsi="Arial" w:cs="Arial"/>
        </w:rPr>
        <w:t>“</w:t>
      </w:r>
      <w:r w:rsidRPr="004463ED">
        <w:rPr>
          <w:rFonts w:ascii="Arial" w:hAnsi="Arial" w:cs="Arial"/>
          <w:i/>
          <w:iCs/>
        </w:rPr>
        <w:t>Understanding how gambling is introduced into the gaming environment – scary</w:t>
      </w:r>
      <w:r w:rsidRPr="00491F27">
        <w:rPr>
          <w:rFonts w:ascii="Arial" w:hAnsi="Arial" w:cs="Arial"/>
        </w:rPr>
        <w:t>” -M, 41-50</w:t>
      </w:r>
    </w:p>
    <w:p w14:paraId="498D1187" w14:textId="77777777" w:rsidR="008663DA" w:rsidRPr="00491F27" w:rsidRDefault="008663DA" w:rsidP="00491F27">
      <w:pPr>
        <w:numPr>
          <w:ilvl w:val="0"/>
          <w:numId w:val="8"/>
        </w:numPr>
        <w:spacing w:line="256" w:lineRule="auto"/>
        <w:jc w:val="both"/>
        <w:rPr>
          <w:rFonts w:ascii="Arial" w:hAnsi="Arial" w:cs="Arial"/>
        </w:rPr>
      </w:pPr>
      <w:r w:rsidRPr="00491F27">
        <w:rPr>
          <w:rFonts w:ascii="Arial" w:hAnsi="Arial" w:cs="Arial"/>
        </w:rPr>
        <w:t>“</w:t>
      </w:r>
      <w:r w:rsidRPr="004463ED">
        <w:rPr>
          <w:rFonts w:ascii="Arial" w:hAnsi="Arial" w:cs="Arial"/>
          <w:i/>
          <w:iCs/>
        </w:rPr>
        <w:t>Content was relevant and highlighted changes we can make to support my children become more 'unplugged'</w:t>
      </w:r>
      <w:r w:rsidRPr="00491F27">
        <w:rPr>
          <w:rFonts w:ascii="Arial" w:hAnsi="Arial" w:cs="Arial"/>
        </w:rPr>
        <w:t>”- F, 41-50</w:t>
      </w:r>
    </w:p>
    <w:p w14:paraId="43E63C1D" w14:textId="77777777" w:rsidR="008663DA" w:rsidRPr="00491F27" w:rsidRDefault="008663DA" w:rsidP="00491F27">
      <w:pPr>
        <w:numPr>
          <w:ilvl w:val="0"/>
          <w:numId w:val="8"/>
        </w:numPr>
        <w:spacing w:line="256" w:lineRule="auto"/>
        <w:jc w:val="both"/>
        <w:rPr>
          <w:rFonts w:ascii="Arial" w:hAnsi="Arial" w:cs="Arial"/>
        </w:rPr>
      </w:pPr>
      <w:r w:rsidRPr="00491F27">
        <w:rPr>
          <w:rFonts w:ascii="Arial" w:hAnsi="Arial" w:cs="Arial"/>
        </w:rPr>
        <w:t>“</w:t>
      </w:r>
      <w:r w:rsidRPr="004463ED">
        <w:rPr>
          <w:rFonts w:ascii="Arial" w:hAnsi="Arial" w:cs="Arial"/>
          <w:i/>
          <w:iCs/>
        </w:rPr>
        <w:t>Tips for decreasing gaming and increasing family time</w:t>
      </w:r>
      <w:r w:rsidRPr="00491F27">
        <w:rPr>
          <w:rFonts w:ascii="Arial" w:hAnsi="Arial" w:cs="Arial"/>
          <w:b/>
          <w:bCs/>
        </w:rPr>
        <w:t xml:space="preserve">” </w:t>
      </w:r>
      <w:r w:rsidRPr="00491F27">
        <w:rPr>
          <w:rFonts w:ascii="Arial" w:hAnsi="Arial" w:cs="Arial"/>
        </w:rPr>
        <w:t>-F, 30-40</w:t>
      </w:r>
    </w:p>
    <w:p w14:paraId="729CF6BB" w14:textId="77777777" w:rsidR="008663DA" w:rsidRPr="00491F27" w:rsidRDefault="008663DA" w:rsidP="00491F27">
      <w:pPr>
        <w:numPr>
          <w:ilvl w:val="0"/>
          <w:numId w:val="8"/>
        </w:numPr>
        <w:spacing w:line="256" w:lineRule="auto"/>
        <w:jc w:val="both"/>
        <w:rPr>
          <w:rFonts w:ascii="Arial" w:hAnsi="Arial" w:cs="Arial"/>
        </w:rPr>
      </w:pPr>
      <w:r w:rsidRPr="00491F27">
        <w:rPr>
          <w:rFonts w:ascii="Arial" w:hAnsi="Arial" w:cs="Arial"/>
        </w:rPr>
        <w:t>“</w:t>
      </w:r>
      <w:r w:rsidRPr="004463ED">
        <w:rPr>
          <w:rFonts w:ascii="Arial" w:hAnsi="Arial" w:cs="Arial"/>
          <w:i/>
          <w:iCs/>
        </w:rPr>
        <w:t>Seeing Cam's story. Understanding hidden gambling aspects. Understanding gaming personalities</w:t>
      </w:r>
      <w:r w:rsidRPr="00491F27">
        <w:rPr>
          <w:rFonts w:ascii="Arial" w:hAnsi="Arial" w:cs="Arial"/>
        </w:rPr>
        <w:t>.” -M, 41-50</w:t>
      </w:r>
    </w:p>
    <w:p w14:paraId="0AB247BE" w14:textId="77777777" w:rsidR="008663DA" w:rsidRPr="00491F27" w:rsidRDefault="008663DA" w:rsidP="00491F27">
      <w:pPr>
        <w:numPr>
          <w:ilvl w:val="0"/>
          <w:numId w:val="8"/>
        </w:numPr>
        <w:spacing w:line="256" w:lineRule="auto"/>
        <w:jc w:val="both"/>
        <w:rPr>
          <w:rFonts w:ascii="Arial" w:hAnsi="Arial" w:cs="Arial"/>
        </w:rPr>
      </w:pPr>
      <w:r w:rsidRPr="00491F27">
        <w:rPr>
          <w:rFonts w:ascii="Arial" w:hAnsi="Arial" w:cs="Arial"/>
        </w:rPr>
        <w:t>“</w:t>
      </w:r>
      <w:r w:rsidRPr="004463ED">
        <w:rPr>
          <w:rFonts w:ascii="Arial" w:hAnsi="Arial" w:cs="Arial"/>
          <w:i/>
          <w:iCs/>
        </w:rPr>
        <w:t>It gave me a starting point and insight to be able to guide my son on gaming restrictions</w:t>
      </w:r>
      <w:r w:rsidRPr="00491F27">
        <w:rPr>
          <w:rFonts w:ascii="Arial" w:hAnsi="Arial" w:cs="Arial"/>
        </w:rPr>
        <w:t>” F, 51-60</w:t>
      </w:r>
    </w:p>
    <w:p w14:paraId="7476F566" w14:textId="77777777" w:rsidR="008663DA" w:rsidRPr="00491F27" w:rsidRDefault="008663DA" w:rsidP="00491F27">
      <w:pPr>
        <w:numPr>
          <w:ilvl w:val="0"/>
          <w:numId w:val="8"/>
        </w:numPr>
        <w:spacing w:line="256" w:lineRule="auto"/>
        <w:jc w:val="both"/>
        <w:rPr>
          <w:rFonts w:ascii="Arial" w:hAnsi="Arial" w:cs="Arial"/>
          <w:b/>
          <w:bCs/>
        </w:rPr>
      </w:pPr>
      <w:r w:rsidRPr="00491F27">
        <w:rPr>
          <w:rFonts w:ascii="Arial" w:hAnsi="Arial" w:cs="Arial"/>
        </w:rPr>
        <w:t>“</w:t>
      </w:r>
      <w:r w:rsidRPr="004463ED">
        <w:rPr>
          <w:rFonts w:ascii="Arial" w:hAnsi="Arial" w:cs="Arial"/>
          <w:i/>
          <w:iCs/>
        </w:rPr>
        <w:t>The presenter was young and did a great job with parents in the audience. I am better informed and feel better able to have better conversations with my children</w:t>
      </w:r>
      <w:r w:rsidRPr="00491F27">
        <w:rPr>
          <w:rFonts w:ascii="Arial" w:hAnsi="Arial" w:cs="Arial"/>
        </w:rPr>
        <w:t>.” -F, 41-50</w:t>
      </w:r>
    </w:p>
    <w:p w14:paraId="12B13ECC" w14:textId="77777777" w:rsidR="008663DA" w:rsidRPr="00491F27" w:rsidRDefault="008663DA" w:rsidP="00491F27">
      <w:pPr>
        <w:numPr>
          <w:ilvl w:val="0"/>
          <w:numId w:val="8"/>
        </w:numPr>
        <w:spacing w:line="256" w:lineRule="auto"/>
        <w:jc w:val="both"/>
        <w:rPr>
          <w:rFonts w:ascii="Arial" w:hAnsi="Arial" w:cs="Arial"/>
          <w:b/>
          <w:bCs/>
        </w:rPr>
      </w:pPr>
      <w:r w:rsidRPr="00491F27">
        <w:rPr>
          <w:rFonts w:ascii="Arial" w:hAnsi="Arial" w:cs="Arial"/>
        </w:rPr>
        <w:t>“</w:t>
      </w:r>
      <w:r w:rsidRPr="004463ED">
        <w:rPr>
          <w:rFonts w:ascii="Arial" w:hAnsi="Arial" w:cs="Arial"/>
          <w:i/>
          <w:iCs/>
        </w:rPr>
        <w:t>As a parent of a child just beginning to become curious with online gaming, it good to be aware of red flags to look out for</w:t>
      </w:r>
      <w:r w:rsidRPr="00491F27">
        <w:rPr>
          <w:rFonts w:ascii="Arial" w:hAnsi="Arial" w:cs="Arial"/>
        </w:rPr>
        <w:t>” -F, 30-40</w:t>
      </w:r>
    </w:p>
    <w:p w14:paraId="34C2CB96" w14:textId="77777777" w:rsidR="008663DA" w:rsidRPr="00491F27" w:rsidRDefault="008663DA" w:rsidP="00491F27">
      <w:pPr>
        <w:numPr>
          <w:ilvl w:val="0"/>
          <w:numId w:val="8"/>
        </w:numPr>
        <w:spacing w:line="256" w:lineRule="auto"/>
        <w:jc w:val="both"/>
        <w:rPr>
          <w:rFonts w:ascii="Arial" w:hAnsi="Arial" w:cs="Arial"/>
          <w:b/>
          <w:bCs/>
        </w:rPr>
      </w:pPr>
      <w:r w:rsidRPr="00491F27">
        <w:rPr>
          <w:rFonts w:ascii="Arial" w:hAnsi="Arial" w:cs="Arial"/>
        </w:rPr>
        <w:t>“</w:t>
      </w:r>
      <w:r w:rsidRPr="004463ED">
        <w:rPr>
          <w:rFonts w:ascii="Arial" w:hAnsi="Arial" w:cs="Arial"/>
          <w:i/>
          <w:iCs/>
        </w:rPr>
        <w:t>Understanding the enjoyment/social aspect kids get from gaming as opposed to the 'screen time' and not moving their bodies outside in nature. That gaming is a fun thing to do with friends</w:t>
      </w:r>
      <w:r w:rsidRPr="00491F27">
        <w:rPr>
          <w:rFonts w:ascii="Arial" w:hAnsi="Arial" w:cs="Arial"/>
        </w:rPr>
        <w:t>.” -F, 30-40</w:t>
      </w:r>
    </w:p>
    <w:p w14:paraId="30090B2A" w14:textId="3811D4E8" w:rsidR="008663DA" w:rsidRDefault="008663DA" w:rsidP="00491F27">
      <w:pPr>
        <w:jc w:val="both"/>
        <w:rPr>
          <w:rFonts w:ascii="Arial" w:hAnsi="Arial" w:cs="Arial"/>
          <w:b/>
          <w:bCs/>
        </w:rPr>
      </w:pPr>
    </w:p>
    <w:p w14:paraId="69795DC2" w14:textId="3E837510" w:rsidR="008663DA" w:rsidRPr="007E6E34" w:rsidRDefault="007E6E34" w:rsidP="004463ED">
      <w:pPr>
        <w:spacing w:after="0" w:line="360" w:lineRule="auto"/>
        <w:ind w:right="57" w:firstLine="426"/>
        <w:jc w:val="both"/>
        <w:rPr>
          <w:rFonts w:ascii="Arial" w:hAnsi="Arial" w:cs="Arial"/>
        </w:rPr>
      </w:pPr>
      <w:r w:rsidRPr="007E6E34">
        <w:rPr>
          <w:rFonts w:ascii="Arial" w:hAnsi="Arial" w:cs="Arial"/>
        </w:rPr>
        <w:t xml:space="preserve">The written feedback highlighted the following strengths or positive aspects of the program: (1) </w:t>
      </w:r>
      <w:r w:rsidR="008663DA" w:rsidRPr="00491F27">
        <w:rPr>
          <w:rFonts w:ascii="Arial" w:hAnsi="Arial" w:cs="Arial"/>
        </w:rPr>
        <w:t>New information explaining how gambling is introduced via gaming environments in subtle and hidden ways</w:t>
      </w:r>
      <w:r>
        <w:rPr>
          <w:rFonts w:ascii="Arial" w:hAnsi="Arial" w:cs="Arial"/>
        </w:rPr>
        <w:t>; (2) that the program h</w:t>
      </w:r>
      <w:r w:rsidR="008663DA" w:rsidRPr="00491F27">
        <w:rPr>
          <w:rFonts w:ascii="Arial" w:hAnsi="Arial" w:cs="Arial"/>
        </w:rPr>
        <w:t xml:space="preserve">ighlighted changes and strategies parents can </w:t>
      </w:r>
      <w:r>
        <w:rPr>
          <w:rFonts w:ascii="Arial" w:hAnsi="Arial" w:cs="Arial"/>
        </w:rPr>
        <w:t>implement</w:t>
      </w:r>
      <w:r w:rsidR="008663DA" w:rsidRPr="00491F27">
        <w:rPr>
          <w:rFonts w:ascii="Arial" w:hAnsi="Arial" w:cs="Arial"/>
        </w:rPr>
        <w:t xml:space="preserve"> to support children in </w:t>
      </w:r>
      <w:r>
        <w:rPr>
          <w:rFonts w:ascii="Arial" w:hAnsi="Arial" w:cs="Arial"/>
        </w:rPr>
        <w:t xml:space="preserve">regulating their media use; (3) </w:t>
      </w:r>
      <w:r w:rsidR="008663DA" w:rsidRPr="00491F27">
        <w:rPr>
          <w:rFonts w:ascii="Arial" w:hAnsi="Arial" w:cs="Arial"/>
        </w:rPr>
        <w:t xml:space="preserve">Explanation of new </w:t>
      </w:r>
      <w:r>
        <w:rPr>
          <w:rFonts w:ascii="Arial" w:hAnsi="Arial" w:cs="Arial"/>
        </w:rPr>
        <w:t xml:space="preserve">and emerging </w:t>
      </w:r>
      <w:r w:rsidR="008663DA" w:rsidRPr="00491F27">
        <w:rPr>
          <w:rFonts w:ascii="Arial" w:hAnsi="Arial" w:cs="Arial"/>
        </w:rPr>
        <w:t>trends in gaming and gambling</w:t>
      </w:r>
      <w:r>
        <w:rPr>
          <w:rFonts w:ascii="Arial" w:hAnsi="Arial" w:cs="Arial"/>
        </w:rPr>
        <w:t xml:space="preserve">; (4) the </w:t>
      </w:r>
      <w:r w:rsidR="008663DA" w:rsidRPr="00491F27">
        <w:rPr>
          <w:rFonts w:ascii="Arial" w:hAnsi="Arial" w:cs="Arial"/>
        </w:rPr>
        <w:t xml:space="preserve">focus </w:t>
      </w:r>
      <w:r>
        <w:rPr>
          <w:rFonts w:ascii="Arial" w:hAnsi="Arial" w:cs="Arial"/>
        </w:rPr>
        <w:t>on ‘family-</w:t>
      </w:r>
      <w:r>
        <w:rPr>
          <w:rFonts w:ascii="Arial" w:hAnsi="Arial" w:cs="Arial"/>
        </w:rPr>
        <w:lastRenderedPageBreak/>
        <w:t xml:space="preserve">based’ approaches to implementing </w:t>
      </w:r>
      <w:r w:rsidR="008663DA" w:rsidRPr="00491F27">
        <w:rPr>
          <w:rFonts w:ascii="Arial" w:hAnsi="Arial" w:cs="Arial"/>
        </w:rPr>
        <w:t>strategies</w:t>
      </w:r>
      <w:r w:rsidR="004463ED">
        <w:rPr>
          <w:rFonts w:ascii="Arial" w:hAnsi="Arial" w:cs="Arial"/>
        </w:rPr>
        <w:t xml:space="preserve">; (5) the content was </w:t>
      </w:r>
      <w:r w:rsidR="008663DA" w:rsidRPr="00491F27">
        <w:rPr>
          <w:rFonts w:ascii="Arial" w:hAnsi="Arial" w:cs="Arial"/>
        </w:rPr>
        <w:t>informative and relevant to both parent and child level</w:t>
      </w:r>
      <w:r w:rsidR="004463ED">
        <w:rPr>
          <w:rFonts w:ascii="Arial" w:hAnsi="Arial" w:cs="Arial"/>
        </w:rPr>
        <w:t xml:space="preserve">, and that the workshop included adolescent attendees. </w:t>
      </w:r>
    </w:p>
    <w:p w14:paraId="700ECCEA" w14:textId="77777777" w:rsidR="008663DA" w:rsidRPr="00491F27" w:rsidRDefault="008663DA" w:rsidP="00491F27">
      <w:pPr>
        <w:jc w:val="both"/>
        <w:rPr>
          <w:rFonts w:ascii="Arial" w:hAnsi="Arial" w:cs="Arial"/>
        </w:rPr>
      </w:pPr>
    </w:p>
    <w:p w14:paraId="02D82D5D" w14:textId="77777777" w:rsidR="008663DA" w:rsidRPr="00491F27" w:rsidRDefault="008663DA" w:rsidP="00491F27">
      <w:pPr>
        <w:jc w:val="both"/>
        <w:rPr>
          <w:rFonts w:ascii="Arial" w:hAnsi="Arial" w:cs="Arial"/>
          <w:b/>
          <w:bCs/>
        </w:rPr>
      </w:pPr>
      <w:r w:rsidRPr="00491F27">
        <w:rPr>
          <w:rFonts w:ascii="Arial" w:hAnsi="Arial" w:cs="Arial"/>
          <w:b/>
          <w:bCs/>
        </w:rPr>
        <w:t>Do you have any suggestions for improvement?</w:t>
      </w:r>
    </w:p>
    <w:p w14:paraId="3A51021B" w14:textId="77777777" w:rsidR="008663DA" w:rsidRPr="00491F27" w:rsidRDefault="008663DA" w:rsidP="00491F27">
      <w:pPr>
        <w:numPr>
          <w:ilvl w:val="0"/>
          <w:numId w:val="8"/>
        </w:numPr>
        <w:jc w:val="both"/>
        <w:rPr>
          <w:rFonts w:ascii="Arial" w:hAnsi="Arial" w:cs="Arial"/>
        </w:rPr>
      </w:pPr>
      <w:r w:rsidRPr="00491F27">
        <w:rPr>
          <w:rFonts w:ascii="Arial" w:hAnsi="Arial" w:cs="Arial"/>
        </w:rPr>
        <w:t>“</w:t>
      </w:r>
      <w:r w:rsidRPr="004463ED">
        <w:rPr>
          <w:rFonts w:ascii="Arial" w:hAnsi="Arial" w:cs="Arial"/>
          <w:i/>
          <w:iCs/>
        </w:rPr>
        <w:t>Would be great to have a copy of the presenters slides in the pack</w:t>
      </w:r>
      <w:r w:rsidRPr="00491F27">
        <w:rPr>
          <w:rFonts w:ascii="Arial" w:hAnsi="Arial" w:cs="Arial"/>
        </w:rPr>
        <w:t>” -F, 41-50</w:t>
      </w:r>
    </w:p>
    <w:p w14:paraId="50CA9DED" w14:textId="77777777" w:rsidR="008663DA" w:rsidRPr="00491F27" w:rsidRDefault="008663DA" w:rsidP="00491F27">
      <w:pPr>
        <w:numPr>
          <w:ilvl w:val="0"/>
          <w:numId w:val="8"/>
        </w:numPr>
        <w:jc w:val="both"/>
        <w:rPr>
          <w:rFonts w:ascii="Arial" w:hAnsi="Arial" w:cs="Arial"/>
        </w:rPr>
      </w:pPr>
      <w:r w:rsidRPr="00491F27">
        <w:rPr>
          <w:rFonts w:ascii="Arial" w:hAnsi="Arial" w:cs="Arial"/>
        </w:rPr>
        <w:t>“</w:t>
      </w:r>
      <w:r w:rsidRPr="004463ED">
        <w:rPr>
          <w:rFonts w:ascii="Arial" w:hAnsi="Arial" w:cs="Arial"/>
          <w:i/>
          <w:iCs/>
        </w:rPr>
        <w:t>More information regarding mental health solutions</w:t>
      </w:r>
      <w:r w:rsidRPr="00491F27">
        <w:rPr>
          <w:rFonts w:ascii="Arial" w:hAnsi="Arial" w:cs="Arial"/>
        </w:rPr>
        <w:t>” -F, 41-50</w:t>
      </w:r>
    </w:p>
    <w:p w14:paraId="08196EF5" w14:textId="77777777" w:rsidR="008663DA" w:rsidRPr="00491F27" w:rsidRDefault="008663DA" w:rsidP="00491F27">
      <w:pPr>
        <w:numPr>
          <w:ilvl w:val="0"/>
          <w:numId w:val="8"/>
        </w:numPr>
        <w:jc w:val="both"/>
        <w:rPr>
          <w:rFonts w:ascii="Arial" w:hAnsi="Arial" w:cs="Arial"/>
        </w:rPr>
      </w:pPr>
      <w:r w:rsidRPr="00491F27">
        <w:rPr>
          <w:rFonts w:ascii="Arial" w:hAnsi="Arial" w:cs="Arial"/>
        </w:rPr>
        <w:t>“</w:t>
      </w:r>
      <w:r w:rsidRPr="004463ED">
        <w:rPr>
          <w:rFonts w:ascii="Arial" w:hAnsi="Arial" w:cs="Arial"/>
          <w:i/>
          <w:iCs/>
        </w:rPr>
        <w:t>Interactive activities for the students to work together</w:t>
      </w:r>
      <w:r w:rsidRPr="00491F27">
        <w:rPr>
          <w:rFonts w:ascii="Arial" w:hAnsi="Arial" w:cs="Arial"/>
        </w:rPr>
        <w:t>” -F, 41-50</w:t>
      </w:r>
    </w:p>
    <w:p w14:paraId="52C26905" w14:textId="77777777" w:rsidR="008663DA" w:rsidRPr="00491F27" w:rsidRDefault="008663DA" w:rsidP="00491F27">
      <w:pPr>
        <w:numPr>
          <w:ilvl w:val="0"/>
          <w:numId w:val="8"/>
        </w:numPr>
        <w:jc w:val="both"/>
        <w:rPr>
          <w:rFonts w:ascii="Arial" w:hAnsi="Arial" w:cs="Arial"/>
        </w:rPr>
      </w:pPr>
      <w:r w:rsidRPr="00491F27">
        <w:rPr>
          <w:rFonts w:ascii="Arial" w:hAnsi="Arial" w:cs="Arial"/>
        </w:rPr>
        <w:t>“</w:t>
      </w:r>
      <w:r w:rsidRPr="004463ED">
        <w:rPr>
          <w:rFonts w:ascii="Arial" w:hAnsi="Arial" w:cs="Arial"/>
          <w:i/>
          <w:iCs/>
        </w:rPr>
        <w:t>The gambling part was interesting but younger kids zoned out as it was a bit irrelevant in their eyes. Maybe mix it up a bit more so gaming still seems like the focus</w:t>
      </w:r>
      <w:r w:rsidRPr="00491F27">
        <w:rPr>
          <w:rFonts w:ascii="Arial" w:hAnsi="Arial" w:cs="Arial"/>
        </w:rPr>
        <w:t>.” -F, 41-50</w:t>
      </w:r>
    </w:p>
    <w:p w14:paraId="0743D19E" w14:textId="77777777" w:rsidR="008663DA" w:rsidRPr="00491F27" w:rsidRDefault="008663DA" w:rsidP="00491F27">
      <w:pPr>
        <w:numPr>
          <w:ilvl w:val="0"/>
          <w:numId w:val="8"/>
        </w:numPr>
        <w:jc w:val="both"/>
        <w:rPr>
          <w:rFonts w:ascii="Arial" w:hAnsi="Arial" w:cs="Arial"/>
        </w:rPr>
      </w:pPr>
      <w:r w:rsidRPr="00491F27">
        <w:rPr>
          <w:rFonts w:ascii="Arial" w:hAnsi="Arial" w:cs="Arial"/>
        </w:rPr>
        <w:t>“</w:t>
      </w:r>
      <w:r w:rsidRPr="004463ED">
        <w:rPr>
          <w:rFonts w:ascii="Arial" w:hAnsi="Arial" w:cs="Arial"/>
          <w:i/>
          <w:iCs/>
        </w:rPr>
        <w:t>Getting kids to give their feedback</w:t>
      </w:r>
      <w:r w:rsidRPr="00491F27">
        <w:rPr>
          <w:rFonts w:ascii="Arial" w:hAnsi="Arial" w:cs="Arial"/>
        </w:rPr>
        <w:t>!” -F, 41-50</w:t>
      </w:r>
    </w:p>
    <w:p w14:paraId="4FCD43FC" w14:textId="77777777" w:rsidR="008663DA" w:rsidRPr="00491F27" w:rsidRDefault="008663DA" w:rsidP="00491F27">
      <w:pPr>
        <w:numPr>
          <w:ilvl w:val="0"/>
          <w:numId w:val="8"/>
        </w:numPr>
        <w:jc w:val="both"/>
        <w:rPr>
          <w:rFonts w:ascii="Arial" w:hAnsi="Arial" w:cs="Arial"/>
        </w:rPr>
      </w:pPr>
      <w:r w:rsidRPr="00491F27">
        <w:rPr>
          <w:rFonts w:ascii="Arial" w:hAnsi="Arial" w:cs="Arial"/>
        </w:rPr>
        <w:t>“</w:t>
      </w:r>
      <w:r w:rsidRPr="004463ED">
        <w:rPr>
          <w:rFonts w:ascii="Arial" w:hAnsi="Arial" w:cs="Arial"/>
          <w:i/>
          <w:iCs/>
        </w:rPr>
        <w:t>A handout especially for children can be given at the end to each child having all the 'DON'T DO ACTIVITIES' with strong recommendations to put on their bedroom wall</w:t>
      </w:r>
      <w:r w:rsidRPr="00491F27">
        <w:rPr>
          <w:rFonts w:ascii="Arial" w:hAnsi="Arial" w:cs="Arial"/>
        </w:rPr>
        <w:t>.” -M, 41-50</w:t>
      </w:r>
    </w:p>
    <w:p w14:paraId="01239F70" w14:textId="77777777" w:rsidR="00BC176F" w:rsidRDefault="008663DA" w:rsidP="00BC176F">
      <w:pPr>
        <w:numPr>
          <w:ilvl w:val="0"/>
          <w:numId w:val="8"/>
        </w:numPr>
        <w:jc w:val="both"/>
        <w:rPr>
          <w:rFonts w:ascii="Arial" w:hAnsi="Arial" w:cs="Arial"/>
        </w:rPr>
      </w:pPr>
      <w:r w:rsidRPr="00491F27">
        <w:rPr>
          <w:rFonts w:ascii="Arial" w:hAnsi="Arial" w:cs="Arial"/>
        </w:rPr>
        <w:t>“</w:t>
      </w:r>
      <w:r w:rsidRPr="004463ED">
        <w:rPr>
          <w:rFonts w:ascii="Arial" w:hAnsi="Arial" w:cs="Arial"/>
          <w:i/>
          <w:iCs/>
        </w:rPr>
        <w:t>Additional content on gaming over gambling. Also social media - warning signs of issues. IT tools to limit access etc</w:t>
      </w:r>
      <w:r w:rsidRPr="00491F27">
        <w:rPr>
          <w:rFonts w:ascii="Arial" w:hAnsi="Arial" w:cs="Arial"/>
        </w:rPr>
        <w:t>.” -M, 41-50</w:t>
      </w:r>
    </w:p>
    <w:p w14:paraId="2E56782F" w14:textId="2307E687" w:rsidR="008663DA" w:rsidRPr="00BC176F" w:rsidRDefault="008663DA" w:rsidP="00BC176F">
      <w:pPr>
        <w:numPr>
          <w:ilvl w:val="0"/>
          <w:numId w:val="8"/>
        </w:numPr>
        <w:jc w:val="both"/>
        <w:rPr>
          <w:rFonts w:ascii="Arial" w:hAnsi="Arial" w:cs="Arial"/>
        </w:rPr>
      </w:pPr>
      <w:r w:rsidRPr="00BC176F">
        <w:rPr>
          <w:rFonts w:ascii="Arial" w:hAnsi="Arial" w:cs="Arial"/>
        </w:rPr>
        <w:t>“</w:t>
      </w:r>
      <w:r w:rsidRPr="00BC176F">
        <w:rPr>
          <w:rFonts w:ascii="Arial" w:hAnsi="Arial" w:cs="Arial"/>
          <w:i/>
          <w:iCs/>
        </w:rPr>
        <w:t>More info on how to talk to kids about changing their habits/gaming behaviour</w:t>
      </w:r>
      <w:r w:rsidRPr="00BC176F">
        <w:rPr>
          <w:rFonts w:ascii="Arial" w:hAnsi="Arial" w:cs="Arial"/>
        </w:rPr>
        <w:t>” -F, 41-50</w:t>
      </w:r>
    </w:p>
    <w:p w14:paraId="464D6636" w14:textId="77777777" w:rsidR="008663DA" w:rsidRPr="00491F27" w:rsidRDefault="008663DA" w:rsidP="00491F27">
      <w:pPr>
        <w:jc w:val="both"/>
        <w:rPr>
          <w:rFonts w:ascii="Arial" w:hAnsi="Arial" w:cs="Arial"/>
        </w:rPr>
      </w:pPr>
    </w:p>
    <w:p w14:paraId="49885C62" w14:textId="2D80741F" w:rsidR="008663DA" w:rsidRPr="00491F27" w:rsidRDefault="004463ED" w:rsidP="004463ED">
      <w:pPr>
        <w:spacing w:after="0" w:line="360" w:lineRule="auto"/>
        <w:ind w:right="57" w:firstLine="426"/>
        <w:jc w:val="both"/>
        <w:rPr>
          <w:rFonts w:ascii="Arial" w:hAnsi="Arial" w:cs="Arial"/>
        </w:rPr>
      </w:pPr>
      <w:r w:rsidRPr="007E6E34">
        <w:rPr>
          <w:rFonts w:ascii="Arial" w:hAnsi="Arial" w:cs="Arial"/>
        </w:rPr>
        <w:t xml:space="preserve">The written feedback highlighted the following </w:t>
      </w:r>
      <w:r>
        <w:rPr>
          <w:rFonts w:ascii="Arial" w:hAnsi="Arial" w:cs="Arial"/>
        </w:rPr>
        <w:t>suggestions on ways to potentially modify or refine the program</w:t>
      </w:r>
      <w:r w:rsidRPr="007E6E34">
        <w:rPr>
          <w:rFonts w:ascii="Arial" w:hAnsi="Arial" w:cs="Arial"/>
        </w:rPr>
        <w:t>:</w:t>
      </w:r>
      <w:r>
        <w:rPr>
          <w:rFonts w:ascii="Arial" w:hAnsi="Arial" w:cs="Arial"/>
        </w:rPr>
        <w:t xml:space="preserve"> (1) expand the scope of content to include </w:t>
      </w:r>
      <w:r w:rsidR="008663DA" w:rsidRPr="00491F27">
        <w:rPr>
          <w:rFonts w:ascii="Arial" w:hAnsi="Arial" w:cs="Arial"/>
        </w:rPr>
        <w:t>discussion of social media/YouTube/Facebook addictions</w:t>
      </w:r>
      <w:r>
        <w:rPr>
          <w:rFonts w:ascii="Arial" w:hAnsi="Arial" w:cs="Arial"/>
        </w:rPr>
        <w:t>; (2) provide m</w:t>
      </w:r>
      <w:r w:rsidR="008663DA" w:rsidRPr="00491F27">
        <w:rPr>
          <w:rFonts w:ascii="Arial" w:hAnsi="Arial" w:cs="Arial"/>
        </w:rPr>
        <w:t>ore information regarding mental health solutions</w:t>
      </w:r>
      <w:r>
        <w:rPr>
          <w:rFonts w:ascii="Arial" w:hAnsi="Arial" w:cs="Arial"/>
        </w:rPr>
        <w:t>; (3) facilitate m</w:t>
      </w:r>
      <w:r w:rsidR="008663DA" w:rsidRPr="00491F27">
        <w:rPr>
          <w:rFonts w:ascii="Arial" w:hAnsi="Arial" w:cs="Arial"/>
        </w:rPr>
        <w:t>ore interactive activities and group discussions</w:t>
      </w:r>
      <w:r w:rsidR="00290192">
        <w:rPr>
          <w:rFonts w:ascii="Arial" w:hAnsi="Arial" w:cs="Arial"/>
        </w:rPr>
        <w:t>; (</w:t>
      </w:r>
      <w:r w:rsidR="00BC176F">
        <w:rPr>
          <w:rFonts w:ascii="Arial" w:hAnsi="Arial" w:cs="Arial"/>
        </w:rPr>
        <w:t>3</w:t>
      </w:r>
      <w:r w:rsidR="00290192">
        <w:rPr>
          <w:rFonts w:ascii="Arial" w:hAnsi="Arial" w:cs="Arial"/>
        </w:rPr>
        <w:t>) p</w:t>
      </w:r>
      <w:r w:rsidR="008663DA" w:rsidRPr="00491F27">
        <w:rPr>
          <w:rFonts w:ascii="Arial" w:hAnsi="Arial" w:cs="Arial"/>
        </w:rPr>
        <w:t xml:space="preserve">rovide a copy of PowerPoint slides to those </w:t>
      </w:r>
      <w:r w:rsidR="00290192">
        <w:rPr>
          <w:rFonts w:ascii="Arial" w:hAnsi="Arial" w:cs="Arial"/>
        </w:rPr>
        <w:t>seeking the</w:t>
      </w:r>
      <w:r w:rsidR="008663DA" w:rsidRPr="00491F27">
        <w:rPr>
          <w:rFonts w:ascii="Arial" w:hAnsi="Arial" w:cs="Arial"/>
        </w:rPr>
        <w:t>m</w:t>
      </w:r>
      <w:r w:rsidR="00290192">
        <w:rPr>
          <w:rFonts w:ascii="Arial" w:hAnsi="Arial" w:cs="Arial"/>
        </w:rPr>
        <w:t>; (</w:t>
      </w:r>
      <w:r w:rsidR="00BC176F">
        <w:rPr>
          <w:rFonts w:ascii="Arial" w:hAnsi="Arial" w:cs="Arial"/>
        </w:rPr>
        <w:t>4</w:t>
      </w:r>
      <w:r w:rsidR="00290192">
        <w:rPr>
          <w:rFonts w:ascii="Arial" w:hAnsi="Arial" w:cs="Arial"/>
        </w:rPr>
        <w:t xml:space="preserve">) more </w:t>
      </w:r>
      <w:r w:rsidR="008663DA" w:rsidRPr="00491F27">
        <w:rPr>
          <w:rFonts w:ascii="Arial" w:hAnsi="Arial" w:cs="Arial"/>
        </w:rPr>
        <w:t>thorough definitions on emerging forms of gaming</w:t>
      </w:r>
      <w:r w:rsidR="00290192">
        <w:rPr>
          <w:rFonts w:ascii="Arial" w:hAnsi="Arial" w:cs="Arial"/>
        </w:rPr>
        <w:t>; (</w:t>
      </w:r>
      <w:r w:rsidR="00BC176F">
        <w:rPr>
          <w:rFonts w:ascii="Arial" w:hAnsi="Arial" w:cs="Arial"/>
        </w:rPr>
        <w:t>5</w:t>
      </w:r>
      <w:r w:rsidR="00290192">
        <w:rPr>
          <w:rFonts w:ascii="Arial" w:hAnsi="Arial" w:cs="Arial"/>
        </w:rPr>
        <w:t>) i</w:t>
      </w:r>
      <w:r w:rsidR="008663DA" w:rsidRPr="00491F27">
        <w:rPr>
          <w:rFonts w:ascii="Arial" w:hAnsi="Arial" w:cs="Arial"/>
        </w:rPr>
        <w:t>nformation on</w:t>
      </w:r>
      <w:r w:rsidR="00290192">
        <w:rPr>
          <w:rFonts w:ascii="Arial" w:hAnsi="Arial" w:cs="Arial"/>
        </w:rPr>
        <w:t xml:space="preserve"> the</w:t>
      </w:r>
      <w:r w:rsidR="008663DA" w:rsidRPr="00491F27">
        <w:rPr>
          <w:rFonts w:ascii="Arial" w:hAnsi="Arial" w:cs="Arial"/>
        </w:rPr>
        <w:t xml:space="preserve"> </w:t>
      </w:r>
      <w:r w:rsidR="00290192">
        <w:rPr>
          <w:rFonts w:ascii="Arial" w:hAnsi="Arial" w:cs="Arial"/>
        </w:rPr>
        <w:t xml:space="preserve">potential </w:t>
      </w:r>
      <w:r w:rsidR="008663DA" w:rsidRPr="00491F27">
        <w:rPr>
          <w:rFonts w:ascii="Arial" w:hAnsi="Arial" w:cs="Arial"/>
        </w:rPr>
        <w:t>effect</w:t>
      </w:r>
      <w:r w:rsidR="00290192">
        <w:rPr>
          <w:rFonts w:ascii="Arial" w:hAnsi="Arial" w:cs="Arial"/>
        </w:rPr>
        <w:t>s</w:t>
      </w:r>
      <w:r w:rsidR="008663DA" w:rsidRPr="00491F27">
        <w:rPr>
          <w:rFonts w:ascii="Arial" w:hAnsi="Arial" w:cs="Arial"/>
        </w:rPr>
        <w:t xml:space="preserve"> of gaming on brain development in children</w:t>
      </w:r>
      <w:r w:rsidR="00290192">
        <w:rPr>
          <w:rFonts w:ascii="Arial" w:hAnsi="Arial" w:cs="Arial"/>
        </w:rPr>
        <w:t>; (</w:t>
      </w:r>
      <w:r w:rsidR="00BC176F">
        <w:rPr>
          <w:rFonts w:ascii="Arial" w:hAnsi="Arial" w:cs="Arial"/>
        </w:rPr>
        <w:t>6</w:t>
      </w:r>
      <w:r w:rsidR="00290192">
        <w:rPr>
          <w:rFonts w:ascii="Arial" w:hAnsi="Arial" w:cs="Arial"/>
        </w:rPr>
        <w:t>) having multiple</w:t>
      </w:r>
      <w:r w:rsidR="008663DA" w:rsidRPr="00491F27">
        <w:rPr>
          <w:rFonts w:ascii="Arial" w:hAnsi="Arial" w:cs="Arial"/>
        </w:rPr>
        <w:t xml:space="preserve"> presenters to vary the </w:t>
      </w:r>
      <w:r w:rsidR="00290192">
        <w:rPr>
          <w:rFonts w:ascii="Arial" w:hAnsi="Arial" w:cs="Arial"/>
        </w:rPr>
        <w:t>presentation; (</w:t>
      </w:r>
      <w:r w:rsidR="00BC176F">
        <w:rPr>
          <w:rFonts w:ascii="Arial" w:hAnsi="Arial" w:cs="Arial"/>
        </w:rPr>
        <w:t>7</w:t>
      </w:r>
      <w:r w:rsidR="00290192">
        <w:rPr>
          <w:rFonts w:ascii="Arial" w:hAnsi="Arial" w:cs="Arial"/>
        </w:rPr>
        <w:t>) include m</w:t>
      </w:r>
      <w:r w:rsidR="008663DA" w:rsidRPr="00491F27">
        <w:rPr>
          <w:rFonts w:ascii="Arial" w:hAnsi="Arial" w:cs="Arial"/>
        </w:rPr>
        <w:t>ore case scenarios</w:t>
      </w:r>
      <w:r w:rsidR="00290192">
        <w:rPr>
          <w:rFonts w:ascii="Arial" w:hAnsi="Arial" w:cs="Arial"/>
        </w:rPr>
        <w:t xml:space="preserve"> or </w:t>
      </w:r>
      <w:r w:rsidR="008663DA" w:rsidRPr="00491F27">
        <w:rPr>
          <w:rFonts w:ascii="Arial" w:hAnsi="Arial" w:cs="Arial"/>
        </w:rPr>
        <w:t>examples of how gaming</w:t>
      </w:r>
      <w:r w:rsidR="00290192">
        <w:rPr>
          <w:rFonts w:ascii="Arial" w:hAnsi="Arial" w:cs="Arial"/>
        </w:rPr>
        <w:t xml:space="preserve"> and </w:t>
      </w:r>
      <w:r w:rsidR="008663DA" w:rsidRPr="00491F27">
        <w:rPr>
          <w:rFonts w:ascii="Arial" w:hAnsi="Arial" w:cs="Arial"/>
        </w:rPr>
        <w:t xml:space="preserve">gambling </w:t>
      </w:r>
      <w:r w:rsidR="00290192">
        <w:rPr>
          <w:rFonts w:ascii="Arial" w:hAnsi="Arial" w:cs="Arial"/>
        </w:rPr>
        <w:t>has negative consequences; and (</w:t>
      </w:r>
      <w:r w:rsidR="00BC176F">
        <w:rPr>
          <w:rFonts w:ascii="Arial" w:hAnsi="Arial" w:cs="Arial"/>
        </w:rPr>
        <w:t>8</w:t>
      </w:r>
      <w:r w:rsidR="00290192">
        <w:rPr>
          <w:rFonts w:ascii="Arial" w:hAnsi="Arial" w:cs="Arial"/>
        </w:rPr>
        <w:t>) provide m</w:t>
      </w:r>
      <w:r w:rsidR="008663DA" w:rsidRPr="00491F27">
        <w:rPr>
          <w:rFonts w:ascii="Arial" w:hAnsi="Arial" w:cs="Arial"/>
        </w:rPr>
        <w:t xml:space="preserve">ore information on </w:t>
      </w:r>
      <w:r w:rsidR="00290192">
        <w:rPr>
          <w:rFonts w:ascii="Arial" w:hAnsi="Arial" w:cs="Arial"/>
        </w:rPr>
        <w:t xml:space="preserve">help services for </w:t>
      </w:r>
      <w:r w:rsidR="008663DA" w:rsidRPr="00491F27">
        <w:rPr>
          <w:rFonts w:ascii="Arial" w:hAnsi="Arial" w:cs="Arial"/>
        </w:rPr>
        <w:t>problem gambling</w:t>
      </w:r>
      <w:r w:rsidR="00290192">
        <w:rPr>
          <w:rFonts w:ascii="Arial" w:hAnsi="Arial" w:cs="Arial"/>
        </w:rPr>
        <w:t xml:space="preserve"> or </w:t>
      </w:r>
      <w:r w:rsidR="008663DA" w:rsidRPr="00491F27">
        <w:rPr>
          <w:rFonts w:ascii="Arial" w:hAnsi="Arial" w:cs="Arial"/>
        </w:rPr>
        <w:t>gaming</w:t>
      </w:r>
      <w:r w:rsidR="00290192">
        <w:rPr>
          <w:rFonts w:ascii="Arial" w:hAnsi="Arial" w:cs="Arial"/>
        </w:rPr>
        <w:t xml:space="preserve"> and related m</w:t>
      </w:r>
      <w:r w:rsidR="008663DA" w:rsidRPr="00491F27">
        <w:rPr>
          <w:rFonts w:ascii="Arial" w:hAnsi="Arial" w:cs="Arial"/>
        </w:rPr>
        <w:t>ental health</w:t>
      </w:r>
      <w:r w:rsidR="00290192">
        <w:rPr>
          <w:rFonts w:ascii="Arial" w:hAnsi="Arial" w:cs="Arial"/>
        </w:rPr>
        <w:t xml:space="preserve"> help.</w:t>
      </w:r>
    </w:p>
    <w:p w14:paraId="0F4D0448" w14:textId="77777777" w:rsidR="008663DA" w:rsidRPr="00491F27" w:rsidRDefault="008663DA" w:rsidP="00491F27">
      <w:pPr>
        <w:jc w:val="both"/>
        <w:rPr>
          <w:rFonts w:ascii="Arial" w:hAnsi="Arial" w:cs="Arial"/>
        </w:rPr>
      </w:pPr>
    </w:p>
    <w:p w14:paraId="3CC33DC9" w14:textId="09CE6D0B" w:rsidR="00290192" w:rsidRPr="007E6E34" w:rsidRDefault="00290192" w:rsidP="00290192">
      <w:pPr>
        <w:jc w:val="both"/>
        <w:rPr>
          <w:rFonts w:ascii="Arial" w:hAnsi="Arial" w:cs="Arial"/>
          <w:u w:val="single"/>
        </w:rPr>
      </w:pPr>
      <w:r>
        <w:rPr>
          <w:rFonts w:ascii="Arial" w:hAnsi="Arial" w:cs="Arial"/>
          <w:u w:val="single"/>
        </w:rPr>
        <w:t>Adolescent</w:t>
      </w:r>
      <w:r w:rsidRPr="007E6E34">
        <w:rPr>
          <w:rFonts w:ascii="Arial" w:hAnsi="Arial" w:cs="Arial"/>
          <w:u w:val="single"/>
        </w:rPr>
        <w:t xml:space="preserve"> sample</w:t>
      </w:r>
    </w:p>
    <w:p w14:paraId="6B076CEE" w14:textId="77777777" w:rsidR="008663DA" w:rsidRPr="00491F27" w:rsidRDefault="008663DA" w:rsidP="00491F27">
      <w:pPr>
        <w:jc w:val="both"/>
        <w:rPr>
          <w:rFonts w:ascii="Arial" w:hAnsi="Arial" w:cs="Arial"/>
          <w:b/>
          <w:bCs/>
        </w:rPr>
      </w:pPr>
      <w:r w:rsidRPr="00491F27">
        <w:rPr>
          <w:rFonts w:ascii="Arial" w:hAnsi="Arial" w:cs="Arial"/>
          <w:b/>
          <w:bCs/>
        </w:rPr>
        <w:t>What did you appreciate/enjoy/think was best about the UNPLUGGED workshop?</w:t>
      </w:r>
    </w:p>
    <w:p w14:paraId="16EAE77E" w14:textId="77777777" w:rsidR="008663DA" w:rsidRPr="00491F27" w:rsidRDefault="008663DA" w:rsidP="00491F27">
      <w:pPr>
        <w:numPr>
          <w:ilvl w:val="0"/>
          <w:numId w:val="8"/>
        </w:numPr>
        <w:spacing w:line="256" w:lineRule="auto"/>
        <w:jc w:val="both"/>
        <w:rPr>
          <w:rFonts w:ascii="Arial" w:hAnsi="Arial" w:cs="Arial"/>
        </w:rPr>
      </w:pPr>
      <w:r w:rsidRPr="00491F27">
        <w:rPr>
          <w:rFonts w:ascii="Arial" w:hAnsi="Arial" w:cs="Arial"/>
        </w:rPr>
        <w:t>“</w:t>
      </w:r>
      <w:r w:rsidRPr="00290192">
        <w:rPr>
          <w:rFonts w:ascii="Arial" w:hAnsi="Arial" w:cs="Arial"/>
          <w:i/>
          <w:iCs/>
        </w:rPr>
        <w:t>Acknowledging that gaming is okay and not just a useless addiction</w:t>
      </w:r>
      <w:r w:rsidRPr="00491F27">
        <w:rPr>
          <w:rFonts w:ascii="Arial" w:hAnsi="Arial" w:cs="Arial"/>
        </w:rPr>
        <w:t>” -M, 15</w:t>
      </w:r>
    </w:p>
    <w:p w14:paraId="4CBF7828" w14:textId="77777777" w:rsidR="008663DA" w:rsidRPr="00491F27" w:rsidRDefault="008663DA" w:rsidP="00491F27">
      <w:pPr>
        <w:numPr>
          <w:ilvl w:val="0"/>
          <w:numId w:val="8"/>
        </w:numPr>
        <w:spacing w:line="256" w:lineRule="auto"/>
        <w:jc w:val="both"/>
        <w:rPr>
          <w:rFonts w:ascii="Arial" w:hAnsi="Arial" w:cs="Arial"/>
        </w:rPr>
      </w:pPr>
      <w:r w:rsidRPr="00491F27">
        <w:rPr>
          <w:rFonts w:ascii="Arial" w:hAnsi="Arial" w:cs="Arial"/>
        </w:rPr>
        <w:t>“</w:t>
      </w:r>
      <w:r w:rsidRPr="00290192">
        <w:rPr>
          <w:rFonts w:ascii="Arial" w:hAnsi="Arial" w:cs="Arial"/>
          <w:i/>
          <w:iCs/>
        </w:rPr>
        <w:t>How it shows both the positives and negatives of gaming and explains all forms of gambling clearly</w:t>
      </w:r>
      <w:r w:rsidRPr="00491F27">
        <w:rPr>
          <w:rFonts w:ascii="Arial" w:hAnsi="Arial" w:cs="Arial"/>
        </w:rPr>
        <w:t>” -M, 13</w:t>
      </w:r>
    </w:p>
    <w:p w14:paraId="687176E3" w14:textId="345B53CB" w:rsidR="008663DA" w:rsidRPr="00491F27" w:rsidRDefault="008663DA" w:rsidP="00491F27">
      <w:pPr>
        <w:numPr>
          <w:ilvl w:val="0"/>
          <w:numId w:val="8"/>
        </w:numPr>
        <w:spacing w:line="256" w:lineRule="auto"/>
        <w:jc w:val="both"/>
        <w:rPr>
          <w:rFonts w:ascii="Arial" w:hAnsi="Arial" w:cs="Arial"/>
        </w:rPr>
      </w:pPr>
      <w:r w:rsidRPr="00491F27">
        <w:rPr>
          <w:rFonts w:ascii="Arial" w:hAnsi="Arial" w:cs="Arial"/>
        </w:rPr>
        <w:t>“</w:t>
      </w:r>
      <w:r w:rsidRPr="00290192">
        <w:rPr>
          <w:rFonts w:ascii="Arial" w:hAnsi="Arial" w:cs="Arial"/>
          <w:i/>
          <w:iCs/>
        </w:rPr>
        <w:t>Mum understood more things from my life from this semina</w:t>
      </w:r>
      <w:r w:rsidR="00290192">
        <w:rPr>
          <w:rFonts w:ascii="Arial" w:hAnsi="Arial" w:cs="Arial"/>
          <w:i/>
          <w:iCs/>
        </w:rPr>
        <w:t>r</w:t>
      </w:r>
      <w:r w:rsidRPr="00290192">
        <w:rPr>
          <w:rFonts w:ascii="Arial" w:hAnsi="Arial" w:cs="Arial"/>
          <w:i/>
          <w:iCs/>
        </w:rPr>
        <w:t>. I don't know how to talk about this stuff</w:t>
      </w:r>
      <w:r w:rsidRPr="00491F27">
        <w:rPr>
          <w:rFonts w:ascii="Arial" w:hAnsi="Arial" w:cs="Arial"/>
        </w:rPr>
        <w:t>.” -M, 13</w:t>
      </w:r>
    </w:p>
    <w:p w14:paraId="63EAD2EE" w14:textId="77777777" w:rsidR="008663DA" w:rsidRPr="00491F27" w:rsidRDefault="008663DA" w:rsidP="00491F27">
      <w:pPr>
        <w:numPr>
          <w:ilvl w:val="0"/>
          <w:numId w:val="8"/>
        </w:numPr>
        <w:spacing w:line="256" w:lineRule="auto"/>
        <w:jc w:val="both"/>
        <w:rPr>
          <w:rFonts w:ascii="Arial" w:hAnsi="Arial" w:cs="Arial"/>
        </w:rPr>
      </w:pPr>
      <w:r w:rsidRPr="00491F27">
        <w:rPr>
          <w:rFonts w:ascii="Arial" w:hAnsi="Arial" w:cs="Arial"/>
        </w:rPr>
        <w:lastRenderedPageBreak/>
        <w:t>“</w:t>
      </w:r>
      <w:r w:rsidRPr="00290192">
        <w:rPr>
          <w:rFonts w:ascii="Arial" w:hAnsi="Arial" w:cs="Arial"/>
          <w:i/>
          <w:iCs/>
        </w:rPr>
        <w:t>Extremely informative, fun, interactive and organised. The instructor was amazing and everything was amazing</w:t>
      </w:r>
      <w:r w:rsidRPr="00491F27">
        <w:rPr>
          <w:rFonts w:ascii="Arial" w:hAnsi="Arial" w:cs="Arial"/>
        </w:rPr>
        <w:t>” -M, 13</w:t>
      </w:r>
    </w:p>
    <w:p w14:paraId="42AAE6F4" w14:textId="77777777" w:rsidR="008663DA" w:rsidRPr="00491F27" w:rsidRDefault="008663DA" w:rsidP="00491F27">
      <w:pPr>
        <w:numPr>
          <w:ilvl w:val="0"/>
          <w:numId w:val="8"/>
        </w:numPr>
        <w:spacing w:line="256" w:lineRule="auto"/>
        <w:jc w:val="both"/>
        <w:rPr>
          <w:rFonts w:ascii="Arial" w:hAnsi="Arial" w:cs="Arial"/>
        </w:rPr>
      </w:pPr>
      <w:r w:rsidRPr="00491F27">
        <w:rPr>
          <w:rFonts w:ascii="Arial" w:hAnsi="Arial" w:cs="Arial"/>
        </w:rPr>
        <w:t>“</w:t>
      </w:r>
      <w:r w:rsidRPr="00290192">
        <w:rPr>
          <w:rFonts w:ascii="Arial" w:hAnsi="Arial" w:cs="Arial"/>
          <w:i/>
          <w:iCs/>
        </w:rPr>
        <w:t>It's relevance to me and how engaging it was</w:t>
      </w:r>
      <w:r w:rsidRPr="00491F27">
        <w:rPr>
          <w:rFonts w:ascii="Arial" w:hAnsi="Arial" w:cs="Arial"/>
        </w:rPr>
        <w:t>” -M, 15</w:t>
      </w:r>
    </w:p>
    <w:p w14:paraId="316AE719" w14:textId="77777777" w:rsidR="008663DA" w:rsidRPr="00491F27" w:rsidRDefault="008663DA" w:rsidP="00491F27">
      <w:pPr>
        <w:numPr>
          <w:ilvl w:val="0"/>
          <w:numId w:val="8"/>
        </w:numPr>
        <w:spacing w:line="256" w:lineRule="auto"/>
        <w:jc w:val="both"/>
        <w:rPr>
          <w:rFonts w:ascii="Arial" w:hAnsi="Arial" w:cs="Arial"/>
        </w:rPr>
      </w:pPr>
      <w:r w:rsidRPr="00491F27">
        <w:rPr>
          <w:rFonts w:ascii="Arial" w:hAnsi="Arial" w:cs="Arial"/>
        </w:rPr>
        <w:t>“…</w:t>
      </w:r>
      <w:r w:rsidRPr="00290192">
        <w:rPr>
          <w:rFonts w:ascii="Arial" w:hAnsi="Arial" w:cs="Arial"/>
          <w:i/>
          <w:iCs/>
        </w:rPr>
        <w:t>I'm now more aware of risks involved with gaming and gambling</w:t>
      </w:r>
      <w:r w:rsidRPr="00491F27">
        <w:rPr>
          <w:rFonts w:ascii="Arial" w:hAnsi="Arial" w:cs="Arial"/>
        </w:rPr>
        <w:t>” -M, 14</w:t>
      </w:r>
    </w:p>
    <w:p w14:paraId="6D30765B" w14:textId="77777777" w:rsidR="008663DA" w:rsidRPr="00491F27" w:rsidRDefault="008663DA" w:rsidP="00491F27">
      <w:pPr>
        <w:numPr>
          <w:ilvl w:val="0"/>
          <w:numId w:val="8"/>
        </w:numPr>
        <w:spacing w:line="256" w:lineRule="auto"/>
        <w:jc w:val="both"/>
        <w:rPr>
          <w:rFonts w:ascii="Arial" w:hAnsi="Arial" w:cs="Arial"/>
        </w:rPr>
      </w:pPr>
      <w:r w:rsidRPr="00491F27">
        <w:rPr>
          <w:rFonts w:ascii="Arial" w:hAnsi="Arial" w:cs="Arial"/>
        </w:rPr>
        <w:t>“</w:t>
      </w:r>
      <w:r w:rsidRPr="00290192">
        <w:rPr>
          <w:rFonts w:ascii="Arial" w:hAnsi="Arial" w:cs="Arial"/>
          <w:i/>
          <w:iCs/>
        </w:rPr>
        <w:t>It explained the possibilities of gambling and talks of the fact that some can be affected more than others</w:t>
      </w:r>
      <w:r w:rsidRPr="00491F27">
        <w:rPr>
          <w:rFonts w:ascii="Arial" w:hAnsi="Arial" w:cs="Arial"/>
        </w:rPr>
        <w:t>.” -M, 13</w:t>
      </w:r>
    </w:p>
    <w:p w14:paraId="77397DD0" w14:textId="77777777" w:rsidR="008663DA" w:rsidRPr="00491F27" w:rsidRDefault="008663DA" w:rsidP="00491F27">
      <w:pPr>
        <w:numPr>
          <w:ilvl w:val="0"/>
          <w:numId w:val="8"/>
        </w:numPr>
        <w:spacing w:line="256" w:lineRule="auto"/>
        <w:jc w:val="both"/>
        <w:rPr>
          <w:rFonts w:ascii="Arial" w:hAnsi="Arial" w:cs="Arial"/>
        </w:rPr>
      </w:pPr>
      <w:r w:rsidRPr="00491F27">
        <w:rPr>
          <w:rFonts w:ascii="Arial" w:hAnsi="Arial" w:cs="Arial"/>
        </w:rPr>
        <w:t>“</w:t>
      </w:r>
      <w:r w:rsidRPr="00290192">
        <w:rPr>
          <w:rFonts w:ascii="Arial" w:hAnsi="Arial" w:cs="Arial"/>
          <w:i/>
          <w:iCs/>
        </w:rPr>
        <w:t>How they included games we actually play nowadays</w:t>
      </w:r>
      <w:r w:rsidRPr="00491F27">
        <w:rPr>
          <w:rFonts w:ascii="Arial" w:hAnsi="Arial" w:cs="Arial"/>
        </w:rPr>
        <w:t>…” -M, 13</w:t>
      </w:r>
    </w:p>
    <w:p w14:paraId="739C7F08" w14:textId="77777777" w:rsidR="008663DA" w:rsidRPr="00491F27" w:rsidRDefault="008663DA" w:rsidP="00491F27">
      <w:pPr>
        <w:numPr>
          <w:ilvl w:val="0"/>
          <w:numId w:val="8"/>
        </w:numPr>
        <w:spacing w:line="256" w:lineRule="auto"/>
        <w:jc w:val="both"/>
        <w:rPr>
          <w:rFonts w:ascii="Arial" w:hAnsi="Arial" w:cs="Arial"/>
        </w:rPr>
      </w:pPr>
      <w:r w:rsidRPr="00491F27">
        <w:rPr>
          <w:rFonts w:ascii="Arial" w:hAnsi="Arial" w:cs="Arial"/>
        </w:rPr>
        <w:t>“</w:t>
      </w:r>
      <w:r w:rsidRPr="00290192">
        <w:rPr>
          <w:rFonts w:ascii="Arial" w:hAnsi="Arial" w:cs="Arial"/>
          <w:i/>
          <w:iCs/>
        </w:rPr>
        <w:t>It shows latent gambling in video games. I will be more aware in the future, thanks to this :</w:t>
      </w:r>
      <w:r w:rsidRPr="00491F27">
        <w:rPr>
          <w:rFonts w:ascii="Arial" w:hAnsi="Arial" w:cs="Arial"/>
        </w:rPr>
        <w:t>)” -M, 15</w:t>
      </w:r>
    </w:p>
    <w:p w14:paraId="55C25A74" w14:textId="77777777" w:rsidR="008663DA" w:rsidRPr="00491F27" w:rsidRDefault="008663DA" w:rsidP="00491F27">
      <w:pPr>
        <w:jc w:val="both"/>
        <w:rPr>
          <w:rFonts w:ascii="Arial" w:hAnsi="Arial" w:cs="Arial"/>
        </w:rPr>
      </w:pPr>
    </w:p>
    <w:p w14:paraId="2F819A31" w14:textId="5100A02F" w:rsidR="008663DA" w:rsidRDefault="00290192" w:rsidP="0092261F">
      <w:pPr>
        <w:spacing w:after="0" w:line="360" w:lineRule="auto"/>
        <w:ind w:right="57" w:firstLine="426"/>
        <w:jc w:val="both"/>
        <w:rPr>
          <w:rFonts w:ascii="Arial" w:hAnsi="Arial" w:cs="Arial"/>
        </w:rPr>
      </w:pPr>
      <w:r w:rsidRPr="007E6E34">
        <w:rPr>
          <w:rFonts w:ascii="Arial" w:hAnsi="Arial" w:cs="Arial"/>
        </w:rPr>
        <w:t xml:space="preserve">The written feedback highlighted the following strengths or positive aspects of the program: </w:t>
      </w:r>
      <w:r>
        <w:rPr>
          <w:rFonts w:ascii="Arial" w:hAnsi="Arial" w:cs="Arial"/>
        </w:rPr>
        <w:t>(1) explanation of</w:t>
      </w:r>
      <w:r w:rsidR="008663DA" w:rsidRPr="00491F27">
        <w:rPr>
          <w:rFonts w:ascii="Arial" w:hAnsi="Arial" w:cs="Arial"/>
        </w:rPr>
        <w:t xml:space="preserve"> links between gaming and gambling and </w:t>
      </w:r>
      <w:r>
        <w:rPr>
          <w:rFonts w:ascii="Arial" w:hAnsi="Arial" w:cs="Arial"/>
        </w:rPr>
        <w:t xml:space="preserve">associated </w:t>
      </w:r>
      <w:r w:rsidR="008663DA" w:rsidRPr="00491F27">
        <w:rPr>
          <w:rFonts w:ascii="Arial" w:hAnsi="Arial" w:cs="Arial"/>
        </w:rPr>
        <w:t>risk</w:t>
      </w:r>
      <w:r>
        <w:rPr>
          <w:rFonts w:ascii="Arial" w:hAnsi="Arial" w:cs="Arial"/>
        </w:rPr>
        <w:t>s; (2)</w:t>
      </w:r>
      <w:r w:rsidR="0092261F">
        <w:rPr>
          <w:rFonts w:ascii="Arial" w:hAnsi="Arial" w:cs="Arial"/>
        </w:rPr>
        <w:t xml:space="preserve"> the b</w:t>
      </w:r>
      <w:r w:rsidR="008663DA" w:rsidRPr="00491F27">
        <w:rPr>
          <w:rFonts w:ascii="Arial" w:hAnsi="Arial" w:cs="Arial"/>
        </w:rPr>
        <w:t>alanced approach to discussion</w:t>
      </w:r>
      <w:r w:rsidR="0092261F">
        <w:rPr>
          <w:rFonts w:ascii="Arial" w:hAnsi="Arial" w:cs="Arial"/>
        </w:rPr>
        <w:t>, noting that</w:t>
      </w:r>
      <w:r w:rsidR="008663DA" w:rsidRPr="00491F27">
        <w:rPr>
          <w:rFonts w:ascii="Arial" w:hAnsi="Arial" w:cs="Arial"/>
        </w:rPr>
        <w:t xml:space="preserve"> gaming is</w:t>
      </w:r>
      <w:r w:rsidR="0092261F">
        <w:rPr>
          <w:rFonts w:ascii="Arial" w:hAnsi="Arial" w:cs="Arial"/>
        </w:rPr>
        <w:t xml:space="preserve"> not inherently harmful or</w:t>
      </w:r>
      <w:r w:rsidR="008663DA" w:rsidRPr="00491F27">
        <w:rPr>
          <w:rFonts w:ascii="Arial" w:hAnsi="Arial" w:cs="Arial"/>
        </w:rPr>
        <w:t xml:space="preserve"> “bad”</w:t>
      </w:r>
      <w:r w:rsidR="0092261F">
        <w:rPr>
          <w:rFonts w:ascii="Arial" w:hAnsi="Arial" w:cs="Arial"/>
        </w:rPr>
        <w:t xml:space="preserve">; (3) the </w:t>
      </w:r>
      <w:r w:rsidR="008663DA" w:rsidRPr="00491F27">
        <w:rPr>
          <w:rFonts w:ascii="Arial" w:hAnsi="Arial" w:cs="Arial"/>
        </w:rPr>
        <w:t xml:space="preserve">speakers </w:t>
      </w:r>
      <w:r w:rsidR="0092261F">
        <w:rPr>
          <w:rFonts w:ascii="Arial" w:hAnsi="Arial" w:cs="Arial"/>
        </w:rPr>
        <w:t>were</w:t>
      </w:r>
      <w:r w:rsidR="008663DA" w:rsidRPr="00491F27">
        <w:rPr>
          <w:rFonts w:ascii="Arial" w:hAnsi="Arial" w:cs="Arial"/>
        </w:rPr>
        <w:t xml:space="preserve"> entertaining and informative</w:t>
      </w:r>
      <w:r w:rsidR="0092261F">
        <w:rPr>
          <w:rFonts w:ascii="Arial" w:hAnsi="Arial" w:cs="Arial"/>
        </w:rPr>
        <w:t xml:space="preserve">; (4) the coverage of different types of </w:t>
      </w:r>
      <w:r w:rsidR="008663DA" w:rsidRPr="00491F27">
        <w:rPr>
          <w:rFonts w:ascii="Arial" w:hAnsi="Arial" w:cs="Arial"/>
        </w:rPr>
        <w:t xml:space="preserve">gambling and its </w:t>
      </w:r>
      <w:r w:rsidR="0092261F">
        <w:rPr>
          <w:rFonts w:ascii="Arial" w:hAnsi="Arial" w:cs="Arial"/>
        </w:rPr>
        <w:t xml:space="preserve">newer </w:t>
      </w:r>
      <w:r w:rsidR="008663DA" w:rsidRPr="00491F27">
        <w:rPr>
          <w:rFonts w:ascii="Arial" w:hAnsi="Arial" w:cs="Arial"/>
        </w:rPr>
        <w:t>forms</w:t>
      </w:r>
      <w:r w:rsidR="0092261F">
        <w:rPr>
          <w:rFonts w:ascii="Arial" w:hAnsi="Arial" w:cs="Arial"/>
        </w:rPr>
        <w:t xml:space="preserve">; (5) content was accessible to </w:t>
      </w:r>
      <w:r w:rsidR="008663DA" w:rsidRPr="00491F27">
        <w:rPr>
          <w:rFonts w:ascii="Arial" w:hAnsi="Arial" w:cs="Arial"/>
        </w:rPr>
        <w:t xml:space="preserve">parents which </w:t>
      </w:r>
      <w:r w:rsidR="0092261F">
        <w:rPr>
          <w:rFonts w:ascii="Arial" w:hAnsi="Arial" w:cs="Arial"/>
        </w:rPr>
        <w:t xml:space="preserve">provided them more </w:t>
      </w:r>
      <w:r w:rsidR="008663DA" w:rsidRPr="00491F27">
        <w:rPr>
          <w:rFonts w:ascii="Arial" w:hAnsi="Arial" w:cs="Arial"/>
        </w:rPr>
        <w:t>insight into adolescent’s life</w:t>
      </w:r>
      <w:r w:rsidR="0092261F">
        <w:rPr>
          <w:rFonts w:ascii="Arial" w:hAnsi="Arial" w:cs="Arial"/>
        </w:rPr>
        <w:t xml:space="preserve"> and what they value in gaming activities; (6) the use of c</w:t>
      </w:r>
      <w:r w:rsidR="008663DA" w:rsidRPr="00491F27">
        <w:rPr>
          <w:rFonts w:ascii="Arial" w:hAnsi="Arial" w:cs="Arial"/>
        </w:rPr>
        <w:t>ase scenario</w:t>
      </w:r>
      <w:r w:rsidR="0092261F">
        <w:rPr>
          <w:rFonts w:ascii="Arial" w:hAnsi="Arial" w:cs="Arial"/>
        </w:rPr>
        <w:t xml:space="preserve">s and </w:t>
      </w:r>
      <w:r w:rsidR="008663DA" w:rsidRPr="00491F27">
        <w:rPr>
          <w:rFonts w:ascii="Arial" w:hAnsi="Arial" w:cs="Arial"/>
        </w:rPr>
        <w:t>example</w:t>
      </w:r>
      <w:r w:rsidR="0092261F">
        <w:rPr>
          <w:rFonts w:ascii="Arial" w:hAnsi="Arial" w:cs="Arial"/>
        </w:rPr>
        <w:t xml:space="preserve">s; (7) explanations of addiction and its risks and harms; (8) that content enabled </w:t>
      </w:r>
      <w:r w:rsidR="008663DA" w:rsidRPr="00491F27">
        <w:rPr>
          <w:rFonts w:ascii="Arial" w:hAnsi="Arial" w:cs="Arial"/>
        </w:rPr>
        <w:t>conversations between adolescents and parents</w:t>
      </w:r>
      <w:r w:rsidR="0092261F">
        <w:rPr>
          <w:rFonts w:ascii="Arial" w:hAnsi="Arial" w:cs="Arial"/>
        </w:rPr>
        <w:t xml:space="preserve"> about online activities, and (9)  relevant references to contemporary gaming activities. </w:t>
      </w:r>
    </w:p>
    <w:p w14:paraId="200E0644" w14:textId="01EF6AE5" w:rsidR="0092261F" w:rsidRPr="00491F27" w:rsidRDefault="0092261F" w:rsidP="0092261F">
      <w:pPr>
        <w:spacing w:after="0" w:line="360" w:lineRule="auto"/>
        <w:ind w:right="57" w:firstLine="426"/>
        <w:jc w:val="both"/>
        <w:rPr>
          <w:rFonts w:ascii="Arial" w:hAnsi="Arial" w:cs="Arial"/>
        </w:rPr>
      </w:pPr>
      <w:r>
        <w:rPr>
          <w:rFonts w:ascii="Arial" w:hAnsi="Arial" w:cs="Arial"/>
        </w:rPr>
        <w:t>Adolescents provided relatively less feedback in relation to improvements to the Unplugged program. The main practical suggestions were: (1) making the program more interactive with the audience; (2) program content to address the social pressures and social perceptions of gaming in more detail, and (3) reducing the length of the evaluation survey.</w:t>
      </w:r>
    </w:p>
    <w:bookmarkEnd w:id="3"/>
    <w:bookmarkEnd w:id="28"/>
    <w:p w14:paraId="16CDBA7E" w14:textId="6D7834CF" w:rsidR="00CD7C9B" w:rsidRPr="00491F27" w:rsidRDefault="00CD7C9B" w:rsidP="00491F27">
      <w:pPr>
        <w:jc w:val="both"/>
        <w:rPr>
          <w:rFonts w:ascii="Arial" w:hAnsi="Arial" w:cs="Arial"/>
          <w:b/>
          <w:bCs/>
        </w:rPr>
      </w:pPr>
    </w:p>
    <w:p w14:paraId="378EDC84" w14:textId="7EAE7C68" w:rsidR="00CD7C9B" w:rsidRPr="00491F27" w:rsidRDefault="00CD7C9B">
      <w:pPr>
        <w:rPr>
          <w:rFonts w:ascii="Arial" w:hAnsi="Arial" w:cs="Arial"/>
          <w:b/>
          <w:bCs/>
        </w:rPr>
      </w:pPr>
    </w:p>
    <w:p w14:paraId="06E7946D" w14:textId="7D35C9C6" w:rsidR="00CD7C9B" w:rsidRPr="00491F27" w:rsidRDefault="00CD7C9B">
      <w:pPr>
        <w:rPr>
          <w:rFonts w:ascii="Arial" w:hAnsi="Arial" w:cs="Arial"/>
          <w:b/>
          <w:bCs/>
        </w:rPr>
      </w:pPr>
    </w:p>
    <w:p w14:paraId="138AA944" w14:textId="498C64C1" w:rsidR="00CD7C9B" w:rsidRPr="00491F27" w:rsidRDefault="00CD7C9B">
      <w:pPr>
        <w:rPr>
          <w:rFonts w:ascii="Arial" w:hAnsi="Arial" w:cs="Arial"/>
          <w:b/>
          <w:bCs/>
        </w:rPr>
      </w:pPr>
    </w:p>
    <w:p w14:paraId="2A020BCB" w14:textId="2B8B2FC2" w:rsidR="00CD7C9B" w:rsidRPr="00491F27" w:rsidRDefault="00CD7C9B">
      <w:pPr>
        <w:rPr>
          <w:rFonts w:ascii="Arial" w:hAnsi="Arial" w:cs="Arial"/>
          <w:b/>
          <w:bCs/>
        </w:rPr>
      </w:pPr>
    </w:p>
    <w:p w14:paraId="15B3E41F" w14:textId="3143270B" w:rsidR="00CD7C9B" w:rsidRPr="00491F27" w:rsidRDefault="00CD7C9B">
      <w:pPr>
        <w:rPr>
          <w:rFonts w:ascii="Arial" w:hAnsi="Arial" w:cs="Arial"/>
          <w:b/>
          <w:bCs/>
        </w:rPr>
      </w:pPr>
    </w:p>
    <w:p w14:paraId="783DAA28" w14:textId="70B5C693" w:rsidR="00CD7C9B" w:rsidRPr="00491F27" w:rsidRDefault="00CD7C9B">
      <w:pPr>
        <w:rPr>
          <w:rFonts w:ascii="Arial" w:hAnsi="Arial" w:cs="Arial"/>
          <w:b/>
          <w:bCs/>
        </w:rPr>
      </w:pPr>
    </w:p>
    <w:p w14:paraId="088FF3F6" w14:textId="77777777" w:rsidR="00CD7C9B" w:rsidRPr="00491F27" w:rsidRDefault="00CD7C9B">
      <w:pPr>
        <w:rPr>
          <w:rFonts w:ascii="Arial" w:hAnsi="Arial" w:cs="Arial"/>
          <w:b/>
          <w:bCs/>
        </w:rPr>
      </w:pPr>
    </w:p>
    <w:p w14:paraId="72CE4648" w14:textId="77777777" w:rsidR="00C27E16" w:rsidRPr="00491F27" w:rsidRDefault="00C27E16" w:rsidP="00C27E16">
      <w:pPr>
        <w:spacing w:line="360" w:lineRule="auto"/>
        <w:rPr>
          <w:rFonts w:ascii="Arial" w:hAnsi="Arial" w:cs="Arial"/>
          <w:b/>
          <w:bCs/>
        </w:rPr>
      </w:pPr>
    </w:p>
    <w:p w14:paraId="44298931" w14:textId="77777777" w:rsidR="003B4803" w:rsidRPr="00491F27" w:rsidRDefault="003B4803">
      <w:pPr>
        <w:rPr>
          <w:rFonts w:ascii="Arial" w:hAnsi="Arial" w:cs="Arial"/>
          <w:b/>
          <w:bCs/>
        </w:rPr>
      </w:pPr>
      <w:r w:rsidRPr="00491F27">
        <w:rPr>
          <w:rFonts w:ascii="Arial" w:hAnsi="Arial" w:cs="Arial"/>
          <w:b/>
          <w:bCs/>
        </w:rPr>
        <w:br w:type="page"/>
      </w:r>
    </w:p>
    <w:p w14:paraId="17A665BF" w14:textId="1757CA36" w:rsidR="00C27E16" w:rsidRPr="00491F27" w:rsidRDefault="003B4803" w:rsidP="00C27E16">
      <w:pPr>
        <w:spacing w:line="360" w:lineRule="auto"/>
        <w:rPr>
          <w:rFonts w:ascii="Arial" w:hAnsi="Arial" w:cs="Arial"/>
          <w:b/>
          <w:bCs/>
        </w:rPr>
      </w:pPr>
      <w:r w:rsidRPr="00491F27">
        <w:rPr>
          <w:rFonts w:ascii="Arial" w:hAnsi="Arial" w:cs="Arial"/>
          <w:b/>
          <w:bCs/>
        </w:rPr>
        <w:lastRenderedPageBreak/>
        <w:t xml:space="preserve">5. </w:t>
      </w:r>
      <w:r w:rsidR="00C514C9">
        <w:rPr>
          <w:rFonts w:ascii="Arial" w:hAnsi="Arial" w:cs="Arial"/>
          <w:b/>
          <w:bCs/>
        </w:rPr>
        <w:t>Main Findings</w:t>
      </w:r>
    </w:p>
    <w:p w14:paraId="505EDFE1" w14:textId="6860AAFB" w:rsidR="00C514C9" w:rsidRDefault="00C514C9" w:rsidP="00C514C9">
      <w:pPr>
        <w:spacing w:after="0" w:line="360" w:lineRule="auto"/>
        <w:ind w:right="57" w:firstLine="426"/>
        <w:jc w:val="both"/>
        <w:rPr>
          <w:rFonts w:ascii="Arial" w:hAnsi="Arial" w:cs="Arial"/>
        </w:rPr>
      </w:pPr>
      <w:r>
        <w:rPr>
          <w:rFonts w:ascii="Arial" w:hAnsi="Arial" w:cs="Arial"/>
        </w:rPr>
        <w:t>This evaluation of the UCWB 2021 Unplugged workshop yielded the following main observations and findings:</w:t>
      </w:r>
    </w:p>
    <w:p w14:paraId="54CC2926" w14:textId="53DF2208" w:rsidR="00C514C9" w:rsidRDefault="00C514C9" w:rsidP="00C514C9">
      <w:pPr>
        <w:spacing w:after="0" w:line="360" w:lineRule="auto"/>
        <w:ind w:right="57"/>
        <w:jc w:val="both"/>
        <w:rPr>
          <w:rFonts w:ascii="Arial" w:hAnsi="Arial" w:cs="Arial"/>
        </w:rPr>
      </w:pPr>
    </w:p>
    <w:p w14:paraId="3229700A" w14:textId="236F0DFB" w:rsidR="00121DC1" w:rsidRPr="00121DC1" w:rsidRDefault="00121DC1" w:rsidP="00C514C9">
      <w:pPr>
        <w:spacing w:after="0" w:line="360" w:lineRule="auto"/>
        <w:ind w:right="57"/>
        <w:jc w:val="both"/>
        <w:rPr>
          <w:rFonts w:ascii="Arial" w:hAnsi="Arial" w:cs="Arial"/>
          <w:u w:val="single"/>
        </w:rPr>
      </w:pPr>
      <w:bookmarkStart w:id="35" w:name="_Hlk79765569"/>
      <w:r w:rsidRPr="00121DC1">
        <w:rPr>
          <w:rFonts w:ascii="Arial" w:hAnsi="Arial" w:cs="Arial"/>
          <w:u w:val="single"/>
        </w:rPr>
        <w:t>Participant characteristics</w:t>
      </w:r>
    </w:p>
    <w:p w14:paraId="26F5469A" w14:textId="6FFE931D" w:rsidR="00C514C9" w:rsidRDefault="00C514C9" w:rsidP="00C514C9">
      <w:pPr>
        <w:pStyle w:val="ListParagraph"/>
        <w:numPr>
          <w:ilvl w:val="0"/>
          <w:numId w:val="5"/>
        </w:numPr>
        <w:spacing w:after="0" w:line="360" w:lineRule="auto"/>
        <w:ind w:right="57"/>
        <w:jc w:val="both"/>
        <w:rPr>
          <w:rFonts w:ascii="Arial" w:hAnsi="Arial" w:cs="Arial"/>
        </w:rPr>
      </w:pPr>
      <w:r>
        <w:rPr>
          <w:rFonts w:ascii="Arial" w:hAnsi="Arial" w:cs="Arial"/>
        </w:rPr>
        <w:t xml:space="preserve">Parents in the Unplugged program tended to have minimal gaming experience, with only 17% who reported to play games. </w:t>
      </w:r>
    </w:p>
    <w:p w14:paraId="0701375A" w14:textId="49B50FD3" w:rsidR="00C514C9" w:rsidRDefault="00C514C9" w:rsidP="00C514C9">
      <w:pPr>
        <w:pStyle w:val="ListParagraph"/>
        <w:numPr>
          <w:ilvl w:val="0"/>
          <w:numId w:val="5"/>
        </w:numPr>
        <w:spacing w:after="0" w:line="360" w:lineRule="auto"/>
        <w:ind w:right="57"/>
        <w:jc w:val="both"/>
        <w:rPr>
          <w:rFonts w:ascii="Arial" w:hAnsi="Arial" w:cs="Arial"/>
        </w:rPr>
      </w:pPr>
      <w:r>
        <w:rPr>
          <w:rFonts w:ascii="Arial" w:hAnsi="Arial" w:cs="Arial"/>
        </w:rPr>
        <w:t>Most parents reported that their child (or one of their children) had access to a laptop (85%), a smartphone (86%), and a gaming console (70%). About 1 in 9 children had access to a virtual reality headset.</w:t>
      </w:r>
    </w:p>
    <w:p w14:paraId="422CF1A3" w14:textId="2D00BD17" w:rsidR="00DA2F46" w:rsidRDefault="00DA2F46" w:rsidP="00C514C9">
      <w:pPr>
        <w:pStyle w:val="ListParagraph"/>
        <w:numPr>
          <w:ilvl w:val="0"/>
          <w:numId w:val="5"/>
        </w:numPr>
        <w:spacing w:after="0" w:line="360" w:lineRule="auto"/>
        <w:ind w:right="57"/>
        <w:jc w:val="both"/>
        <w:rPr>
          <w:rFonts w:ascii="Arial" w:hAnsi="Arial" w:cs="Arial"/>
        </w:rPr>
      </w:pPr>
      <w:r>
        <w:rPr>
          <w:rFonts w:ascii="Arial" w:hAnsi="Arial" w:cs="Arial"/>
        </w:rPr>
        <w:t xml:space="preserve">Of the 188 parents, </w:t>
      </w:r>
      <w:r w:rsidRPr="00D14F88">
        <w:rPr>
          <w:rFonts w:ascii="Arial" w:hAnsi="Arial" w:cs="Arial"/>
        </w:rPr>
        <w:t xml:space="preserve">50 (26.6%) </w:t>
      </w:r>
      <w:r>
        <w:rPr>
          <w:rFonts w:ascii="Arial" w:hAnsi="Arial" w:cs="Arial"/>
        </w:rPr>
        <w:t>reportedly did not</w:t>
      </w:r>
      <w:r w:rsidRPr="00D14F88">
        <w:rPr>
          <w:rFonts w:ascii="Arial" w:hAnsi="Arial" w:cs="Arial"/>
        </w:rPr>
        <w:t xml:space="preserve"> engage in any </w:t>
      </w:r>
      <w:r>
        <w:rPr>
          <w:rFonts w:ascii="Arial" w:hAnsi="Arial" w:cs="Arial"/>
        </w:rPr>
        <w:t xml:space="preserve">past-year </w:t>
      </w:r>
      <w:r w:rsidRPr="00D14F88">
        <w:rPr>
          <w:rFonts w:ascii="Arial" w:hAnsi="Arial" w:cs="Arial"/>
        </w:rPr>
        <w:t>gambling activities, and 138 (73.4%)</w:t>
      </w:r>
      <w:r>
        <w:rPr>
          <w:rFonts w:ascii="Arial" w:hAnsi="Arial" w:cs="Arial"/>
        </w:rPr>
        <w:t xml:space="preserve"> </w:t>
      </w:r>
      <w:r w:rsidRPr="00D14F88">
        <w:rPr>
          <w:rFonts w:ascii="Arial" w:hAnsi="Arial" w:cs="Arial"/>
        </w:rPr>
        <w:t>ha</w:t>
      </w:r>
      <w:r>
        <w:rPr>
          <w:rFonts w:ascii="Arial" w:hAnsi="Arial" w:cs="Arial"/>
        </w:rPr>
        <w:t>d</w:t>
      </w:r>
      <w:r w:rsidRPr="00D14F88">
        <w:rPr>
          <w:rFonts w:ascii="Arial" w:hAnsi="Arial" w:cs="Arial"/>
        </w:rPr>
        <w:t xml:space="preserve"> participated in </w:t>
      </w:r>
      <w:r>
        <w:rPr>
          <w:rFonts w:ascii="Arial" w:hAnsi="Arial" w:cs="Arial"/>
        </w:rPr>
        <w:t>one</w:t>
      </w:r>
      <w:r w:rsidRPr="00D14F88">
        <w:rPr>
          <w:rFonts w:ascii="Arial" w:hAnsi="Arial" w:cs="Arial"/>
        </w:rPr>
        <w:t xml:space="preserve"> or more gambling activities at least a few times per year</w:t>
      </w:r>
      <w:r>
        <w:rPr>
          <w:rFonts w:ascii="Arial" w:hAnsi="Arial" w:cs="Arial"/>
        </w:rPr>
        <w:t xml:space="preserve">. </w:t>
      </w:r>
    </w:p>
    <w:p w14:paraId="7ABE36C7" w14:textId="2C52813D" w:rsidR="00F638E9" w:rsidRDefault="00F638E9" w:rsidP="00C514C9">
      <w:pPr>
        <w:pStyle w:val="ListParagraph"/>
        <w:numPr>
          <w:ilvl w:val="0"/>
          <w:numId w:val="5"/>
        </w:numPr>
        <w:spacing w:after="0" w:line="360" w:lineRule="auto"/>
        <w:ind w:right="57"/>
        <w:jc w:val="both"/>
        <w:rPr>
          <w:rFonts w:ascii="Arial" w:hAnsi="Arial" w:cs="Arial"/>
        </w:rPr>
      </w:pPr>
      <w:r>
        <w:rPr>
          <w:rFonts w:ascii="Arial" w:hAnsi="Arial" w:cs="Arial"/>
        </w:rPr>
        <w:t>Most parents reported that</w:t>
      </w:r>
      <w:r w:rsidR="00226F41">
        <w:rPr>
          <w:rFonts w:ascii="Arial" w:hAnsi="Arial" w:cs="Arial"/>
        </w:rPr>
        <w:t>, to their knowledge,</w:t>
      </w:r>
      <w:r>
        <w:rPr>
          <w:rFonts w:ascii="Arial" w:hAnsi="Arial" w:cs="Arial"/>
        </w:rPr>
        <w:t xml:space="preserve"> their oldest gaming child had not engaged in any regular gambling activities.</w:t>
      </w:r>
      <w:r w:rsidRPr="00F638E9">
        <w:rPr>
          <w:rFonts w:ascii="Arial" w:hAnsi="Arial" w:cs="Arial"/>
        </w:rPr>
        <w:t xml:space="preserve"> </w:t>
      </w:r>
    </w:p>
    <w:p w14:paraId="779E587A" w14:textId="7A0559FD" w:rsidR="00121DC1" w:rsidRDefault="00121DC1" w:rsidP="00121DC1">
      <w:pPr>
        <w:spacing w:after="0" w:line="360" w:lineRule="auto"/>
        <w:ind w:right="57"/>
        <w:jc w:val="both"/>
        <w:rPr>
          <w:rFonts w:ascii="Arial" w:hAnsi="Arial" w:cs="Arial"/>
        </w:rPr>
      </w:pPr>
    </w:p>
    <w:p w14:paraId="3A5A476E" w14:textId="74F6CECD" w:rsidR="00121DC1" w:rsidRPr="00121DC1" w:rsidRDefault="00121DC1" w:rsidP="00121DC1">
      <w:pPr>
        <w:spacing w:after="0" w:line="360" w:lineRule="auto"/>
        <w:ind w:right="57"/>
        <w:jc w:val="both"/>
        <w:rPr>
          <w:rFonts w:ascii="Arial" w:hAnsi="Arial" w:cs="Arial"/>
          <w:u w:val="single"/>
        </w:rPr>
      </w:pPr>
      <w:r>
        <w:rPr>
          <w:rFonts w:ascii="Arial" w:hAnsi="Arial" w:cs="Arial"/>
          <w:u w:val="single"/>
        </w:rPr>
        <w:t>Pre-workshop u</w:t>
      </w:r>
      <w:r w:rsidRPr="00121DC1">
        <w:rPr>
          <w:rFonts w:ascii="Arial" w:hAnsi="Arial" w:cs="Arial"/>
          <w:u w:val="single"/>
        </w:rPr>
        <w:t>nderstanding of gambling and gaming</w:t>
      </w:r>
    </w:p>
    <w:p w14:paraId="69CB2B02" w14:textId="25C109B3" w:rsidR="00DA2F46" w:rsidRDefault="00DA2F46" w:rsidP="00C514C9">
      <w:pPr>
        <w:pStyle w:val="ListParagraph"/>
        <w:numPr>
          <w:ilvl w:val="0"/>
          <w:numId w:val="5"/>
        </w:numPr>
        <w:spacing w:after="0" w:line="360" w:lineRule="auto"/>
        <w:ind w:right="57"/>
        <w:jc w:val="both"/>
        <w:rPr>
          <w:rFonts w:ascii="Arial" w:hAnsi="Arial" w:cs="Arial"/>
        </w:rPr>
      </w:pPr>
      <w:r>
        <w:rPr>
          <w:rFonts w:ascii="Arial" w:hAnsi="Arial" w:cs="Arial"/>
        </w:rPr>
        <w:t>Before completing the workshop, most parents (about 50-70%, depending on the activity) reported that they understood or knew a little</w:t>
      </w:r>
      <w:r w:rsidRPr="00491F27">
        <w:rPr>
          <w:rFonts w:ascii="Arial" w:hAnsi="Arial" w:cs="Arial"/>
        </w:rPr>
        <w:t xml:space="preserve"> </w:t>
      </w:r>
      <w:r>
        <w:rPr>
          <w:rFonts w:ascii="Arial" w:hAnsi="Arial" w:cs="Arial"/>
        </w:rPr>
        <w:t>about conventional, land-based</w:t>
      </w:r>
      <w:r w:rsidRPr="00491F27">
        <w:rPr>
          <w:rFonts w:ascii="Arial" w:hAnsi="Arial" w:cs="Arial"/>
        </w:rPr>
        <w:t xml:space="preserve"> gambling such as pokies and keno</w:t>
      </w:r>
      <w:r w:rsidR="00226F41">
        <w:rPr>
          <w:rFonts w:ascii="Arial" w:hAnsi="Arial" w:cs="Arial"/>
        </w:rPr>
        <w:t xml:space="preserve"> or </w:t>
      </w:r>
      <w:r w:rsidRPr="00491F27">
        <w:rPr>
          <w:rFonts w:ascii="Arial" w:hAnsi="Arial" w:cs="Arial"/>
        </w:rPr>
        <w:t>bingo</w:t>
      </w:r>
      <w:r>
        <w:rPr>
          <w:rFonts w:ascii="Arial" w:hAnsi="Arial" w:cs="Arial"/>
        </w:rPr>
        <w:t xml:space="preserve">. </w:t>
      </w:r>
    </w:p>
    <w:p w14:paraId="6EC23B38" w14:textId="007D951F" w:rsidR="00C514C9" w:rsidRDefault="00DA2F46" w:rsidP="00C514C9">
      <w:pPr>
        <w:pStyle w:val="ListParagraph"/>
        <w:numPr>
          <w:ilvl w:val="0"/>
          <w:numId w:val="5"/>
        </w:numPr>
        <w:spacing w:after="0" w:line="360" w:lineRule="auto"/>
        <w:ind w:right="57"/>
        <w:jc w:val="both"/>
        <w:rPr>
          <w:rFonts w:ascii="Arial" w:hAnsi="Arial" w:cs="Arial"/>
        </w:rPr>
      </w:pPr>
      <w:r>
        <w:rPr>
          <w:rFonts w:ascii="Arial" w:hAnsi="Arial" w:cs="Arial"/>
        </w:rPr>
        <w:t>Most parents reporting feeling unsure in their understanding of skin gambling (87%), loot boxes (74%) and social casino games (48%).</w:t>
      </w:r>
    </w:p>
    <w:p w14:paraId="243178B0" w14:textId="727A69AB" w:rsidR="00DA2F46" w:rsidRDefault="00DA2F46" w:rsidP="00C514C9">
      <w:pPr>
        <w:pStyle w:val="ListParagraph"/>
        <w:numPr>
          <w:ilvl w:val="0"/>
          <w:numId w:val="5"/>
        </w:numPr>
        <w:spacing w:after="0" w:line="360" w:lineRule="auto"/>
        <w:ind w:right="57"/>
        <w:jc w:val="both"/>
        <w:rPr>
          <w:rFonts w:ascii="Arial" w:hAnsi="Arial" w:cs="Arial"/>
        </w:rPr>
      </w:pPr>
      <w:r>
        <w:rPr>
          <w:rFonts w:ascii="Arial" w:hAnsi="Arial" w:cs="Arial"/>
        </w:rPr>
        <w:t>Adolescents reported similar understanding of land-based gambling activities to paren</w:t>
      </w:r>
      <w:r w:rsidR="00226F41">
        <w:rPr>
          <w:rFonts w:ascii="Arial" w:hAnsi="Arial" w:cs="Arial"/>
        </w:rPr>
        <w:t>ts</w:t>
      </w:r>
      <w:r>
        <w:rPr>
          <w:rFonts w:ascii="Arial" w:hAnsi="Arial" w:cs="Arial"/>
        </w:rPr>
        <w:t>, while reporting greater understanding of sportsbetting than parents (47% of adolescents understood this activity, compared with 22</w:t>
      </w:r>
      <w:r w:rsidRPr="00D14F88">
        <w:rPr>
          <w:rFonts w:ascii="Arial" w:hAnsi="Arial" w:cs="Arial"/>
        </w:rPr>
        <w:t>%</w:t>
      </w:r>
      <w:r>
        <w:rPr>
          <w:rFonts w:ascii="Arial" w:hAnsi="Arial" w:cs="Arial"/>
        </w:rPr>
        <w:t xml:space="preserve"> of parents</w:t>
      </w:r>
      <w:r w:rsidRPr="00D14F88">
        <w:rPr>
          <w:rFonts w:ascii="Arial" w:hAnsi="Arial" w:cs="Arial"/>
        </w:rPr>
        <w:t>)</w:t>
      </w:r>
      <w:r>
        <w:rPr>
          <w:rFonts w:ascii="Arial" w:hAnsi="Arial" w:cs="Arial"/>
        </w:rPr>
        <w:t>.</w:t>
      </w:r>
    </w:p>
    <w:p w14:paraId="471E5207" w14:textId="1B389093" w:rsidR="00DA2F46" w:rsidRDefault="00DA2F46" w:rsidP="00DA2F46">
      <w:pPr>
        <w:pStyle w:val="ListParagraph"/>
        <w:numPr>
          <w:ilvl w:val="0"/>
          <w:numId w:val="5"/>
        </w:numPr>
        <w:spacing w:after="0" w:line="360" w:lineRule="auto"/>
        <w:ind w:right="57"/>
        <w:jc w:val="both"/>
        <w:rPr>
          <w:rFonts w:ascii="Arial" w:hAnsi="Arial" w:cs="Arial"/>
        </w:rPr>
      </w:pPr>
      <w:r>
        <w:rPr>
          <w:rFonts w:ascii="Arial" w:hAnsi="Arial" w:cs="Arial"/>
        </w:rPr>
        <w:t>A</w:t>
      </w:r>
      <w:r w:rsidRPr="00DA2F46">
        <w:rPr>
          <w:rFonts w:ascii="Arial" w:hAnsi="Arial" w:cs="Arial"/>
        </w:rPr>
        <w:t xml:space="preserve">dolescents reported greater awareness </w:t>
      </w:r>
      <w:r w:rsidR="00226F41">
        <w:rPr>
          <w:rFonts w:ascii="Arial" w:hAnsi="Arial" w:cs="Arial"/>
        </w:rPr>
        <w:t>than parents</w:t>
      </w:r>
      <w:r w:rsidR="00226F41" w:rsidRPr="00DA2F46">
        <w:rPr>
          <w:rFonts w:ascii="Arial" w:hAnsi="Arial" w:cs="Arial"/>
        </w:rPr>
        <w:t xml:space="preserve"> </w:t>
      </w:r>
      <w:r w:rsidRPr="00DA2F46">
        <w:rPr>
          <w:rFonts w:ascii="Arial" w:hAnsi="Arial" w:cs="Arial"/>
        </w:rPr>
        <w:t>of a range of digital and online activities, including esports betting, fantasy sportsbetting, and skin gamblin</w:t>
      </w:r>
      <w:r>
        <w:rPr>
          <w:rFonts w:ascii="Arial" w:hAnsi="Arial" w:cs="Arial"/>
        </w:rPr>
        <w:t>g.</w:t>
      </w:r>
    </w:p>
    <w:p w14:paraId="67205F7F" w14:textId="640F052F" w:rsidR="00BB2EB6" w:rsidRDefault="00226F41" w:rsidP="00BB2EB6">
      <w:pPr>
        <w:pStyle w:val="ListParagraph"/>
        <w:numPr>
          <w:ilvl w:val="0"/>
          <w:numId w:val="5"/>
        </w:numPr>
        <w:spacing w:after="0" w:line="360" w:lineRule="auto"/>
        <w:ind w:right="57"/>
        <w:jc w:val="both"/>
        <w:rPr>
          <w:rFonts w:ascii="Arial" w:hAnsi="Arial" w:cs="Arial"/>
        </w:rPr>
      </w:pPr>
      <w:r>
        <w:rPr>
          <w:rFonts w:ascii="Arial" w:hAnsi="Arial" w:cs="Arial"/>
        </w:rPr>
        <w:t>A</w:t>
      </w:r>
      <w:r w:rsidR="00DA2F46" w:rsidRPr="00DA2F46">
        <w:rPr>
          <w:rFonts w:ascii="Arial" w:hAnsi="Arial" w:cs="Arial"/>
        </w:rPr>
        <w:t xml:space="preserve">dolescents </w:t>
      </w:r>
      <w:r>
        <w:rPr>
          <w:rFonts w:ascii="Arial" w:hAnsi="Arial" w:cs="Arial"/>
        </w:rPr>
        <w:t xml:space="preserve">demonstrated </w:t>
      </w:r>
      <w:r w:rsidR="00DA2F46" w:rsidRPr="00DA2F46">
        <w:rPr>
          <w:rFonts w:ascii="Arial" w:hAnsi="Arial" w:cs="Arial"/>
        </w:rPr>
        <w:t>greater knowledge</w:t>
      </w:r>
      <w:r>
        <w:rPr>
          <w:rFonts w:ascii="Arial" w:hAnsi="Arial" w:cs="Arial"/>
        </w:rPr>
        <w:t xml:space="preserve"> </w:t>
      </w:r>
      <w:r>
        <w:rPr>
          <w:rFonts w:ascii="Arial" w:hAnsi="Arial" w:cs="Arial"/>
        </w:rPr>
        <w:t>than parents</w:t>
      </w:r>
      <w:r w:rsidR="00DA2F46" w:rsidRPr="00DA2F46">
        <w:rPr>
          <w:rFonts w:ascii="Arial" w:hAnsi="Arial" w:cs="Arial"/>
        </w:rPr>
        <w:t xml:space="preserve"> of new and emerging online and digital forms of gambling and gambling-like activities.</w:t>
      </w:r>
    </w:p>
    <w:p w14:paraId="42B5D019" w14:textId="48072D51" w:rsidR="00121DC1" w:rsidRDefault="00121DC1" w:rsidP="00121DC1">
      <w:pPr>
        <w:spacing w:after="0" w:line="360" w:lineRule="auto"/>
        <w:ind w:right="57"/>
        <w:jc w:val="both"/>
        <w:rPr>
          <w:rFonts w:ascii="Arial" w:hAnsi="Arial" w:cs="Arial"/>
        </w:rPr>
      </w:pPr>
    </w:p>
    <w:p w14:paraId="566268FF" w14:textId="1AD3F90B" w:rsidR="00121DC1" w:rsidRPr="00121DC1" w:rsidRDefault="00121DC1" w:rsidP="00121DC1">
      <w:pPr>
        <w:spacing w:after="0" w:line="360" w:lineRule="auto"/>
        <w:ind w:right="57"/>
        <w:jc w:val="both"/>
        <w:rPr>
          <w:rFonts w:ascii="Arial" w:hAnsi="Arial" w:cs="Arial"/>
          <w:u w:val="single"/>
        </w:rPr>
      </w:pPr>
      <w:r w:rsidRPr="00121DC1">
        <w:rPr>
          <w:rFonts w:ascii="Arial" w:hAnsi="Arial" w:cs="Arial"/>
          <w:u w:val="single"/>
        </w:rPr>
        <w:t>Involvement in gambling and gaming</w:t>
      </w:r>
      <w:r>
        <w:rPr>
          <w:rFonts w:ascii="Arial" w:hAnsi="Arial" w:cs="Arial"/>
          <w:u w:val="single"/>
        </w:rPr>
        <w:t xml:space="preserve"> activities</w:t>
      </w:r>
    </w:p>
    <w:p w14:paraId="55C802CB" w14:textId="4974B2CB" w:rsidR="00BB2EB6" w:rsidRPr="00BB2EB6" w:rsidRDefault="00BB2EB6" w:rsidP="00BB2EB6">
      <w:pPr>
        <w:pStyle w:val="ListParagraph"/>
        <w:numPr>
          <w:ilvl w:val="0"/>
          <w:numId w:val="5"/>
        </w:numPr>
        <w:spacing w:after="0" w:line="360" w:lineRule="auto"/>
        <w:ind w:right="57"/>
        <w:jc w:val="both"/>
        <w:rPr>
          <w:rFonts w:ascii="Arial" w:hAnsi="Arial" w:cs="Arial"/>
        </w:rPr>
      </w:pPr>
      <w:r>
        <w:rPr>
          <w:rFonts w:ascii="Arial" w:hAnsi="Arial" w:cs="Arial"/>
        </w:rPr>
        <w:t>None of the p</w:t>
      </w:r>
      <w:r w:rsidRPr="00BB2EB6">
        <w:rPr>
          <w:rFonts w:ascii="Arial" w:hAnsi="Arial" w:cs="Arial"/>
        </w:rPr>
        <w:t>arents report</w:t>
      </w:r>
      <w:r>
        <w:rPr>
          <w:rFonts w:ascii="Arial" w:hAnsi="Arial" w:cs="Arial"/>
        </w:rPr>
        <w:t>ed</w:t>
      </w:r>
      <w:r w:rsidRPr="00BB2EB6">
        <w:rPr>
          <w:rFonts w:ascii="Arial" w:hAnsi="Arial" w:cs="Arial"/>
        </w:rPr>
        <w:t xml:space="preserve"> </w:t>
      </w:r>
      <w:r>
        <w:rPr>
          <w:rFonts w:ascii="Arial" w:hAnsi="Arial" w:cs="Arial"/>
        </w:rPr>
        <w:t>that their</w:t>
      </w:r>
      <w:r w:rsidRPr="00BB2EB6">
        <w:rPr>
          <w:rFonts w:ascii="Arial" w:hAnsi="Arial" w:cs="Arial"/>
        </w:rPr>
        <w:t xml:space="preserve"> </w:t>
      </w:r>
      <w:r w:rsidR="00226F41">
        <w:rPr>
          <w:rFonts w:ascii="Arial" w:hAnsi="Arial" w:cs="Arial"/>
        </w:rPr>
        <w:t xml:space="preserve">oldest gaming </w:t>
      </w:r>
      <w:r w:rsidRPr="00BB2EB6">
        <w:rPr>
          <w:rFonts w:ascii="Arial" w:hAnsi="Arial" w:cs="Arial"/>
        </w:rPr>
        <w:t>child</w:t>
      </w:r>
      <w:r w:rsidR="00226F41">
        <w:rPr>
          <w:rFonts w:ascii="Arial" w:hAnsi="Arial" w:cs="Arial"/>
        </w:rPr>
        <w:t xml:space="preserve"> was</w:t>
      </w:r>
      <w:r>
        <w:rPr>
          <w:rFonts w:ascii="Arial" w:hAnsi="Arial" w:cs="Arial"/>
        </w:rPr>
        <w:t xml:space="preserve"> </w:t>
      </w:r>
      <w:r w:rsidRPr="00BB2EB6">
        <w:rPr>
          <w:rFonts w:ascii="Arial" w:hAnsi="Arial" w:cs="Arial"/>
        </w:rPr>
        <w:t>involve</w:t>
      </w:r>
      <w:r>
        <w:rPr>
          <w:rFonts w:ascii="Arial" w:hAnsi="Arial" w:cs="Arial"/>
        </w:rPr>
        <w:t>d</w:t>
      </w:r>
      <w:r w:rsidRPr="00BB2EB6">
        <w:rPr>
          <w:rFonts w:ascii="Arial" w:hAnsi="Arial" w:cs="Arial"/>
        </w:rPr>
        <w:t xml:space="preserve"> in esports betting or fantasy sports.</w:t>
      </w:r>
    </w:p>
    <w:p w14:paraId="6CCE8772" w14:textId="17A44DE5" w:rsidR="00DA2F46" w:rsidRDefault="00BB2EB6" w:rsidP="00C514C9">
      <w:pPr>
        <w:pStyle w:val="ListParagraph"/>
        <w:numPr>
          <w:ilvl w:val="0"/>
          <w:numId w:val="5"/>
        </w:numPr>
        <w:spacing w:after="0" w:line="360" w:lineRule="auto"/>
        <w:ind w:right="57"/>
        <w:jc w:val="both"/>
        <w:rPr>
          <w:rFonts w:ascii="Arial" w:hAnsi="Arial" w:cs="Arial"/>
        </w:rPr>
      </w:pPr>
      <w:r>
        <w:rPr>
          <w:rFonts w:ascii="Arial" w:hAnsi="Arial" w:cs="Arial"/>
        </w:rPr>
        <w:t xml:space="preserve">Most adolescents (i.e., 90% or more) reported that they had not been involved in any land-based forms of gambling. Among adolescents who engaged in any form of </w:t>
      </w:r>
      <w:r>
        <w:rPr>
          <w:rFonts w:ascii="Arial" w:hAnsi="Arial" w:cs="Arial"/>
        </w:rPr>
        <w:lastRenderedPageBreak/>
        <w:t>gambling, 64% reported past-year involvement in lottery products, and about a third had engaged in sportsbetting (32%) and keno or bingo (43%).</w:t>
      </w:r>
    </w:p>
    <w:p w14:paraId="44D1E49F" w14:textId="74283A56" w:rsidR="00BB2EB6" w:rsidRDefault="00BB2EB6" w:rsidP="00BB2EB6">
      <w:pPr>
        <w:pStyle w:val="ListParagraph"/>
        <w:numPr>
          <w:ilvl w:val="0"/>
          <w:numId w:val="5"/>
        </w:numPr>
        <w:spacing w:after="0" w:line="360" w:lineRule="auto"/>
        <w:ind w:right="57"/>
        <w:jc w:val="both"/>
        <w:rPr>
          <w:rFonts w:ascii="Arial" w:hAnsi="Arial" w:cs="Arial"/>
        </w:rPr>
      </w:pPr>
      <w:r>
        <w:rPr>
          <w:rFonts w:ascii="Arial" w:hAnsi="Arial" w:cs="Arial"/>
        </w:rPr>
        <w:t>About a third of adolescents (</w:t>
      </w:r>
      <w:r w:rsidRPr="00BB2EB6">
        <w:rPr>
          <w:rFonts w:ascii="Arial" w:hAnsi="Arial" w:cs="Arial"/>
        </w:rPr>
        <w:t>32%</w:t>
      </w:r>
      <w:r>
        <w:rPr>
          <w:rFonts w:ascii="Arial" w:hAnsi="Arial" w:cs="Arial"/>
        </w:rPr>
        <w:t>)</w:t>
      </w:r>
      <w:r w:rsidRPr="00BB2EB6">
        <w:rPr>
          <w:rFonts w:ascii="Arial" w:hAnsi="Arial" w:cs="Arial"/>
        </w:rPr>
        <w:t xml:space="preserve"> </w:t>
      </w:r>
      <w:r>
        <w:rPr>
          <w:rFonts w:ascii="Arial" w:hAnsi="Arial" w:cs="Arial"/>
        </w:rPr>
        <w:t xml:space="preserve">had </w:t>
      </w:r>
      <w:r w:rsidRPr="00BB2EB6">
        <w:rPr>
          <w:rFonts w:ascii="Arial" w:hAnsi="Arial" w:cs="Arial"/>
        </w:rPr>
        <w:t>pla</w:t>
      </w:r>
      <w:r>
        <w:rPr>
          <w:rFonts w:ascii="Arial" w:hAnsi="Arial" w:cs="Arial"/>
        </w:rPr>
        <w:t>yed</w:t>
      </w:r>
      <w:r w:rsidRPr="00BB2EB6">
        <w:rPr>
          <w:rFonts w:ascii="Arial" w:hAnsi="Arial" w:cs="Arial"/>
        </w:rPr>
        <w:t xml:space="preserve"> video games with gambling-like content</w:t>
      </w:r>
      <w:r w:rsidR="00226F41">
        <w:rPr>
          <w:rFonts w:ascii="Arial" w:hAnsi="Arial" w:cs="Arial"/>
        </w:rPr>
        <w:t xml:space="preserve">, and </w:t>
      </w:r>
      <w:r w:rsidRPr="00BB2EB6">
        <w:rPr>
          <w:rFonts w:ascii="Arial" w:hAnsi="Arial" w:cs="Arial"/>
        </w:rPr>
        <w:t>8.2% reported past-year involvement in social media-based digital games (e.g., Zynga Poker).</w:t>
      </w:r>
    </w:p>
    <w:p w14:paraId="7D0BFC6F" w14:textId="77777777" w:rsidR="00226F41" w:rsidRDefault="00BB2EB6" w:rsidP="00BB2EB6">
      <w:pPr>
        <w:pStyle w:val="ListParagraph"/>
        <w:numPr>
          <w:ilvl w:val="0"/>
          <w:numId w:val="5"/>
        </w:numPr>
        <w:spacing w:after="0" w:line="360" w:lineRule="auto"/>
        <w:ind w:right="57"/>
        <w:jc w:val="both"/>
        <w:rPr>
          <w:rFonts w:ascii="Arial" w:hAnsi="Arial" w:cs="Arial"/>
        </w:rPr>
      </w:pPr>
      <w:r w:rsidRPr="00BB2EB6">
        <w:rPr>
          <w:rFonts w:ascii="Arial" w:hAnsi="Arial" w:cs="Arial"/>
        </w:rPr>
        <w:t xml:space="preserve">Most </w:t>
      </w:r>
      <w:r>
        <w:rPr>
          <w:rFonts w:ascii="Arial" w:hAnsi="Arial" w:cs="Arial"/>
        </w:rPr>
        <w:t>adolescents</w:t>
      </w:r>
      <w:r w:rsidRPr="00BB2EB6">
        <w:rPr>
          <w:rFonts w:ascii="Arial" w:hAnsi="Arial" w:cs="Arial"/>
        </w:rPr>
        <w:t xml:space="preserve"> (84%) reported that they had acquired a loot box in a video game in their lifetime, </w:t>
      </w:r>
      <w:r w:rsidR="00226F41">
        <w:rPr>
          <w:rFonts w:ascii="Arial" w:hAnsi="Arial" w:cs="Arial"/>
        </w:rPr>
        <w:t>including</w:t>
      </w:r>
      <w:r w:rsidRPr="00BB2EB6">
        <w:rPr>
          <w:rFonts w:ascii="Arial" w:hAnsi="Arial" w:cs="Arial"/>
        </w:rPr>
        <w:t xml:space="preserve"> 34% </w:t>
      </w:r>
      <w:r w:rsidR="00226F41">
        <w:rPr>
          <w:rFonts w:ascii="Arial" w:hAnsi="Arial" w:cs="Arial"/>
        </w:rPr>
        <w:t>who had done so</w:t>
      </w:r>
      <w:r w:rsidRPr="00BB2EB6">
        <w:rPr>
          <w:rFonts w:ascii="Arial" w:hAnsi="Arial" w:cs="Arial"/>
        </w:rPr>
        <w:t xml:space="preserve"> in the past 7 days. </w:t>
      </w:r>
    </w:p>
    <w:p w14:paraId="61E8A88D" w14:textId="165DF8C7" w:rsidR="00BB2EB6" w:rsidRPr="00BB2EB6" w:rsidRDefault="00BB2EB6" w:rsidP="00BB2EB6">
      <w:pPr>
        <w:pStyle w:val="ListParagraph"/>
        <w:numPr>
          <w:ilvl w:val="0"/>
          <w:numId w:val="5"/>
        </w:numPr>
        <w:spacing w:after="0" w:line="360" w:lineRule="auto"/>
        <w:ind w:right="57"/>
        <w:jc w:val="both"/>
        <w:rPr>
          <w:rFonts w:ascii="Arial" w:hAnsi="Arial" w:cs="Arial"/>
        </w:rPr>
      </w:pPr>
      <w:r w:rsidRPr="00BB2EB6">
        <w:rPr>
          <w:rFonts w:ascii="Arial" w:hAnsi="Arial" w:cs="Arial"/>
        </w:rPr>
        <w:t xml:space="preserve">About half (49.8%) had spent real money to acquire a loot box, with 10% of participants reporting they had done so in the past month. </w:t>
      </w:r>
    </w:p>
    <w:p w14:paraId="62354B46" w14:textId="40CEAD67" w:rsidR="00BB2EB6" w:rsidRDefault="00BB2EB6" w:rsidP="00C514C9">
      <w:pPr>
        <w:pStyle w:val="ListParagraph"/>
        <w:numPr>
          <w:ilvl w:val="0"/>
          <w:numId w:val="5"/>
        </w:numPr>
        <w:spacing w:after="0" w:line="360" w:lineRule="auto"/>
        <w:ind w:right="57"/>
        <w:jc w:val="both"/>
        <w:rPr>
          <w:rFonts w:ascii="Arial" w:hAnsi="Arial" w:cs="Arial"/>
        </w:rPr>
      </w:pPr>
      <w:r>
        <w:rPr>
          <w:rFonts w:ascii="Arial" w:hAnsi="Arial" w:cs="Arial"/>
        </w:rPr>
        <w:t xml:space="preserve">About 10% of adolescents reported that they had engaged in skin betting activities </w:t>
      </w:r>
      <w:r w:rsidR="00121DC1">
        <w:rPr>
          <w:rFonts w:ascii="Arial" w:hAnsi="Arial" w:cs="Arial"/>
        </w:rPr>
        <w:t xml:space="preserve">using </w:t>
      </w:r>
      <w:r>
        <w:rPr>
          <w:rFonts w:ascii="Arial" w:hAnsi="Arial" w:cs="Arial"/>
        </w:rPr>
        <w:t>loot box content</w:t>
      </w:r>
      <w:r w:rsidR="00121DC1">
        <w:rPr>
          <w:rFonts w:ascii="Arial" w:hAnsi="Arial" w:cs="Arial"/>
        </w:rPr>
        <w:t>.</w:t>
      </w:r>
    </w:p>
    <w:p w14:paraId="20528363" w14:textId="386DAA91" w:rsidR="00BB2EB6" w:rsidRDefault="00BB2EB6" w:rsidP="00C514C9">
      <w:pPr>
        <w:pStyle w:val="ListParagraph"/>
        <w:numPr>
          <w:ilvl w:val="0"/>
          <w:numId w:val="5"/>
        </w:numPr>
        <w:spacing w:after="0" w:line="360" w:lineRule="auto"/>
        <w:ind w:right="57"/>
        <w:jc w:val="both"/>
        <w:rPr>
          <w:rFonts w:ascii="Arial" w:hAnsi="Arial" w:cs="Arial"/>
        </w:rPr>
      </w:pPr>
      <w:r>
        <w:rPr>
          <w:rFonts w:ascii="Arial" w:hAnsi="Arial" w:cs="Arial"/>
        </w:rPr>
        <w:t>Adolescents reported low rates of involvement in esports betting and fantasy sports betting, with about 3% reporting lifetime involvement in these activities.</w:t>
      </w:r>
    </w:p>
    <w:p w14:paraId="578569DC" w14:textId="23DC5E39" w:rsidR="00BB2EB6" w:rsidRDefault="00BB2EB6" w:rsidP="00C514C9">
      <w:pPr>
        <w:pStyle w:val="ListParagraph"/>
        <w:numPr>
          <w:ilvl w:val="0"/>
          <w:numId w:val="5"/>
        </w:numPr>
        <w:spacing w:after="0" w:line="360" w:lineRule="auto"/>
        <w:ind w:right="57"/>
        <w:jc w:val="both"/>
        <w:rPr>
          <w:rFonts w:ascii="Arial" w:hAnsi="Arial" w:cs="Arial"/>
        </w:rPr>
      </w:pPr>
      <w:r>
        <w:rPr>
          <w:rFonts w:ascii="Arial" w:hAnsi="Arial" w:cs="Arial"/>
        </w:rPr>
        <w:t>Adolescents reported that they funded gambling using pocket money or gift money (15%). Some adolescents (7.5%) reported borrowing money, and (3.6%) reported taking money without permission (i.e., theft) to fund gambling (3.6%).</w:t>
      </w:r>
    </w:p>
    <w:p w14:paraId="6F766E89" w14:textId="6EC141F8" w:rsidR="00BB2EB6" w:rsidRDefault="00BB2EB6" w:rsidP="00121DC1">
      <w:pPr>
        <w:spacing w:after="0" w:line="360" w:lineRule="auto"/>
        <w:ind w:right="57"/>
        <w:jc w:val="both"/>
        <w:rPr>
          <w:rFonts w:ascii="Arial" w:hAnsi="Arial" w:cs="Arial"/>
        </w:rPr>
      </w:pPr>
    </w:p>
    <w:p w14:paraId="070CBC83" w14:textId="4D92D51F" w:rsidR="00121DC1" w:rsidRPr="00121DC1" w:rsidRDefault="00121DC1" w:rsidP="00121DC1">
      <w:pPr>
        <w:spacing w:after="0" w:line="360" w:lineRule="auto"/>
        <w:ind w:right="57"/>
        <w:jc w:val="both"/>
        <w:rPr>
          <w:rFonts w:ascii="Arial" w:hAnsi="Arial" w:cs="Arial"/>
          <w:u w:val="single"/>
        </w:rPr>
      </w:pPr>
      <w:r w:rsidRPr="00121DC1">
        <w:rPr>
          <w:rFonts w:ascii="Arial" w:hAnsi="Arial" w:cs="Arial"/>
          <w:u w:val="single"/>
        </w:rPr>
        <w:t>Problem gaming and gambling</w:t>
      </w:r>
    </w:p>
    <w:p w14:paraId="312F03BA" w14:textId="25156A7F" w:rsidR="00121DC1" w:rsidRDefault="00121DC1" w:rsidP="00121DC1">
      <w:pPr>
        <w:pStyle w:val="ListParagraph"/>
        <w:numPr>
          <w:ilvl w:val="0"/>
          <w:numId w:val="5"/>
        </w:numPr>
        <w:spacing w:after="0" w:line="360" w:lineRule="auto"/>
        <w:ind w:right="57"/>
        <w:jc w:val="both"/>
        <w:rPr>
          <w:rFonts w:ascii="Arial" w:hAnsi="Arial" w:cs="Arial"/>
        </w:rPr>
      </w:pPr>
      <w:r>
        <w:rPr>
          <w:rFonts w:ascii="Arial" w:hAnsi="Arial" w:cs="Arial"/>
        </w:rPr>
        <w:t xml:space="preserve">Very few parents endorsed PGSI problem gaming indicators. </w:t>
      </w:r>
      <w:r w:rsidR="00226F41">
        <w:rPr>
          <w:rFonts w:ascii="Arial" w:hAnsi="Arial" w:cs="Arial"/>
        </w:rPr>
        <w:t>T</w:t>
      </w:r>
      <w:r>
        <w:rPr>
          <w:rFonts w:ascii="Arial" w:hAnsi="Arial" w:cs="Arial"/>
        </w:rPr>
        <w:t>here were</w:t>
      </w:r>
      <w:r w:rsidRPr="00491F27">
        <w:rPr>
          <w:rFonts w:ascii="Arial" w:hAnsi="Arial" w:cs="Arial"/>
        </w:rPr>
        <w:t xml:space="preserve"> 171 </w:t>
      </w:r>
      <w:r w:rsidR="00226F41">
        <w:rPr>
          <w:rFonts w:ascii="Arial" w:hAnsi="Arial" w:cs="Arial"/>
        </w:rPr>
        <w:t xml:space="preserve">in the </w:t>
      </w:r>
      <w:r>
        <w:rPr>
          <w:rFonts w:ascii="Arial" w:hAnsi="Arial" w:cs="Arial"/>
        </w:rPr>
        <w:t>non-problem category</w:t>
      </w:r>
      <w:r w:rsidRPr="00491F27">
        <w:rPr>
          <w:rFonts w:ascii="Arial" w:hAnsi="Arial" w:cs="Arial"/>
        </w:rPr>
        <w:t>, 5 low</w:t>
      </w:r>
      <w:r>
        <w:rPr>
          <w:rFonts w:ascii="Arial" w:hAnsi="Arial" w:cs="Arial"/>
        </w:rPr>
        <w:t>-risk</w:t>
      </w:r>
      <w:r w:rsidRPr="00491F27">
        <w:rPr>
          <w:rFonts w:ascii="Arial" w:hAnsi="Arial" w:cs="Arial"/>
        </w:rPr>
        <w:t xml:space="preserve">, </w:t>
      </w:r>
      <w:r>
        <w:rPr>
          <w:rFonts w:ascii="Arial" w:hAnsi="Arial" w:cs="Arial"/>
        </w:rPr>
        <w:t>3</w:t>
      </w:r>
      <w:r w:rsidRPr="00491F27">
        <w:rPr>
          <w:rFonts w:ascii="Arial" w:hAnsi="Arial" w:cs="Arial"/>
        </w:rPr>
        <w:t xml:space="preserve"> </w:t>
      </w:r>
      <w:r w:rsidR="00226F41">
        <w:rPr>
          <w:rFonts w:ascii="Arial" w:hAnsi="Arial" w:cs="Arial"/>
        </w:rPr>
        <w:t xml:space="preserve">at </w:t>
      </w:r>
      <w:r>
        <w:rPr>
          <w:rFonts w:ascii="Arial" w:hAnsi="Arial" w:cs="Arial"/>
        </w:rPr>
        <w:t xml:space="preserve">moderate risk </w:t>
      </w:r>
      <w:r w:rsidRPr="00491F27">
        <w:rPr>
          <w:rFonts w:ascii="Arial" w:hAnsi="Arial" w:cs="Arial"/>
        </w:rPr>
        <w:t>and 1 problem gambler.</w:t>
      </w:r>
    </w:p>
    <w:p w14:paraId="162F45F6" w14:textId="2A3960D9" w:rsidR="00C514C9" w:rsidRDefault="00121DC1" w:rsidP="00121DC1">
      <w:pPr>
        <w:pStyle w:val="ListParagraph"/>
        <w:numPr>
          <w:ilvl w:val="0"/>
          <w:numId w:val="5"/>
        </w:numPr>
        <w:spacing w:after="0" w:line="360" w:lineRule="auto"/>
        <w:ind w:right="57"/>
        <w:jc w:val="both"/>
        <w:rPr>
          <w:rFonts w:ascii="Arial" w:hAnsi="Arial" w:cs="Arial"/>
        </w:rPr>
      </w:pPr>
      <w:r>
        <w:rPr>
          <w:rFonts w:ascii="Arial" w:hAnsi="Arial" w:cs="Arial"/>
        </w:rPr>
        <w:t xml:space="preserve">Many parents indicated that their child had gaming-related problems. There were 82 (43.6%) parents who indicated that their child met the criteria for gaming disorder. </w:t>
      </w:r>
    </w:p>
    <w:p w14:paraId="26DB86B4" w14:textId="55211098" w:rsidR="00121DC1" w:rsidRDefault="00121DC1" w:rsidP="00121DC1">
      <w:pPr>
        <w:pStyle w:val="ListParagraph"/>
        <w:numPr>
          <w:ilvl w:val="0"/>
          <w:numId w:val="5"/>
        </w:numPr>
        <w:spacing w:after="0" w:line="360" w:lineRule="auto"/>
        <w:ind w:right="57"/>
        <w:jc w:val="both"/>
        <w:rPr>
          <w:rFonts w:ascii="Arial" w:hAnsi="Arial" w:cs="Arial"/>
        </w:rPr>
      </w:pPr>
      <w:r>
        <w:rPr>
          <w:rFonts w:ascii="Arial" w:hAnsi="Arial" w:cs="Arial"/>
        </w:rPr>
        <w:t xml:space="preserve">Adolescents rarely endorsed any problem gambling indicators. In the adolescent sample, only 2 (0.7%) adolescents who met the criteria for problem gambling. </w:t>
      </w:r>
    </w:p>
    <w:p w14:paraId="4E3454CF" w14:textId="2EA11C8B" w:rsidR="00121DC1" w:rsidRDefault="00121DC1" w:rsidP="00121DC1">
      <w:pPr>
        <w:pStyle w:val="ListParagraph"/>
        <w:numPr>
          <w:ilvl w:val="0"/>
          <w:numId w:val="5"/>
        </w:numPr>
        <w:spacing w:after="0" w:line="360" w:lineRule="auto"/>
        <w:ind w:right="57"/>
        <w:jc w:val="both"/>
        <w:rPr>
          <w:rFonts w:ascii="Arial" w:hAnsi="Arial" w:cs="Arial"/>
        </w:rPr>
      </w:pPr>
      <w:r>
        <w:rPr>
          <w:rFonts w:ascii="Arial" w:hAnsi="Arial" w:cs="Arial"/>
        </w:rPr>
        <w:t xml:space="preserve">Adolescent problem gaming (video-games) was </w:t>
      </w:r>
      <w:r w:rsidR="00585E68">
        <w:rPr>
          <w:rFonts w:ascii="Arial" w:hAnsi="Arial" w:cs="Arial"/>
        </w:rPr>
        <w:t xml:space="preserve">consistent with </w:t>
      </w:r>
      <w:r>
        <w:rPr>
          <w:rFonts w:ascii="Arial" w:hAnsi="Arial" w:cs="Arial"/>
        </w:rPr>
        <w:t>international prevalence studies (Stevens et al., 2021). There were 21 (7.5%) adolescents who met the criteria for DSM-5 gaming disorder</w:t>
      </w:r>
      <w:r w:rsidR="00226F41">
        <w:rPr>
          <w:rFonts w:ascii="Arial" w:hAnsi="Arial" w:cs="Arial"/>
        </w:rPr>
        <w:t>.</w:t>
      </w:r>
    </w:p>
    <w:p w14:paraId="28775681" w14:textId="7133568E" w:rsidR="00CB4B1A" w:rsidRPr="00CB4B1A" w:rsidRDefault="00431DC5" w:rsidP="00CB4B1A">
      <w:pPr>
        <w:pStyle w:val="ListParagraph"/>
        <w:numPr>
          <w:ilvl w:val="0"/>
          <w:numId w:val="5"/>
        </w:numPr>
        <w:spacing w:after="0" w:line="360" w:lineRule="auto"/>
        <w:ind w:right="57"/>
        <w:jc w:val="both"/>
        <w:rPr>
          <w:rFonts w:ascii="Arial" w:hAnsi="Arial" w:cs="Arial"/>
        </w:rPr>
      </w:pPr>
      <w:r>
        <w:rPr>
          <w:rFonts w:ascii="Arial" w:hAnsi="Arial" w:cs="Arial"/>
        </w:rPr>
        <w:t>P</w:t>
      </w:r>
      <w:r w:rsidR="00CB4B1A">
        <w:rPr>
          <w:rFonts w:ascii="Arial" w:hAnsi="Arial" w:cs="Arial"/>
        </w:rPr>
        <w:t xml:space="preserve">roblem gambling </w:t>
      </w:r>
      <w:r w:rsidR="00E701A1">
        <w:rPr>
          <w:rFonts w:ascii="Arial" w:hAnsi="Arial" w:cs="Arial"/>
        </w:rPr>
        <w:t xml:space="preserve">rates </w:t>
      </w:r>
      <w:r w:rsidR="00CB4B1A">
        <w:rPr>
          <w:rFonts w:ascii="Arial" w:hAnsi="Arial" w:cs="Arial"/>
        </w:rPr>
        <w:t>w</w:t>
      </w:r>
      <w:r w:rsidR="00E701A1">
        <w:rPr>
          <w:rFonts w:ascii="Arial" w:hAnsi="Arial" w:cs="Arial"/>
        </w:rPr>
        <w:t>ere</w:t>
      </w:r>
      <w:r w:rsidR="00CB4B1A">
        <w:rPr>
          <w:rFonts w:ascii="Arial" w:hAnsi="Arial" w:cs="Arial"/>
        </w:rPr>
        <w:t xml:space="preserve"> very low, with only 2 adolescents and 1 parent meeting the cut-off for problem gambling. By comparison, 103 problem gamers were identified, including 82 adolescents as reported by parents and 21 adolescents based on their first-hand reports.  </w:t>
      </w:r>
    </w:p>
    <w:p w14:paraId="30292B96" w14:textId="2C8B699B" w:rsidR="00121DC1" w:rsidRDefault="00121DC1" w:rsidP="00585E68">
      <w:pPr>
        <w:spacing w:after="0" w:line="360" w:lineRule="auto"/>
        <w:ind w:right="57"/>
        <w:jc w:val="both"/>
        <w:rPr>
          <w:rFonts w:ascii="Arial" w:hAnsi="Arial" w:cs="Arial"/>
        </w:rPr>
      </w:pPr>
    </w:p>
    <w:p w14:paraId="160BEB21" w14:textId="77777777" w:rsidR="00585E68" w:rsidRDefault="00585E68" w:rsidP="00585E68">
      <w:pPr>
        <w:spacing w:after="0" w:line="360" w:lineRule="auto"/>
        <w:ind w:right="57"/>
        <w:jc w:val="both"/>
        <w:rPr>
          <w:rFonts w:ascii="Arial" w:hAnsi="Arial" w:cs="Arial"/>
          <w:u w:val="single"/>
        </w:rPr>
      </w:pPr>
      <w:r w:rsidRPr="00585E68">
        <w:rPr>
          <w:rFonts w:ascii="Arial" w:hAnsi="Arial" w:cs="Arial"/>
          <w:u w:val="single"/>
        </w:rPr>
        <w:t>Parent concern about gambling and gaming</w:t>
      </w:r>
    </w:p>
    <w:p w14:paraId="34F87FB0" w14:textId="4AE5F2A6" w:rsidR="00C514C9" w:rsidRPr="00E81F43" w:rsidRDefault="00585E68" w:rsidP="00585E68">
      <w:pPr>
        <w:pStyle w:val="ListParagraph"/>
        <w:numPr>
          <w:ilvl w:val="0"/>
          <w:numId w:val="5"/>
        </w:numPr>
        <w:spacing w:after="0" w:line="360" w:lineRule="auto"/>
        <w:ind w:right="57"/>
        <w:jc w:val="both"/>
        <w:rPr>
          <w:rFonts w:ascii="Arial" w:hAnsi="Arial" w:cs="Arial"/>
          <w:u w:val="single"/>
        </w:rPr>
      </w:pPr>
      <w:r>
        <w:rPr>
          <w:rFonts w:ascii="Arial" w:hAnsi="Arial" w:cs="Arial"/>
        </w:rPr>
        <w:t>P</w:t>
      </w:r>
      <w:r w:rsidRPr="00585E68">
        <w:rPr>
          <w:rFonts w:ascii="Arial" w:hAnsi="Arial" w:cs="Arial"/>
        </w:rPr>
        <w:t xml:space="preserve">arents reported </w:t>
      </w:r>
      <w:r w:rsidR="00E81F43">
        <w:rPr>
          <w:rFonts w:ascii="Arial" w:hAnsi="Arial" w:cs="Arial"/>
        </w:rPr>
        <w:t>generally</w:t>
      </w:r>
      <w:r w:rsidRPr="00585E68">
        <w:rPr>
          <w:rFonts w:ascii="Arial" w:hAnsi="Arial" w:cs="Arial"/>
        </w:rPr>
        <w:t xml:space="preserve"> low concern about gambling, with the majority (82.4%) reporting “no concerns”. In comparison, parents perceived gaming as either “a </w:t>
      </w:r>
      <w:r w:rsidRPr="00585E68">
        <w:rPr>
          <w:rFonts w:ascii="Arial" w:hAnsi="Arial" w:cs="Arial"/>
        </w:rPr>
        <w:lastRenderedPageBreak/>
        <w:t>problem” (22.4%) or as having “some concern” (35.6%). Only 18% of parents indicated that they had no concerns about gaming</w:t>
      </w:r>
      <w:r w:rsidR="00E81F43">
        <w:rPr>
          <w:rFonts w:ascii="Arial" w:hAnsi="Arial" w:cs="Arial"/>
        </w:rPr>
        <w:t>, compared to 82% for gambling</w:t>
      </w:r>
      <w:r w:rsidRPr="00585E68">
        <w:rPr>
          <w:rFonts w:ascii="Arial" w:hAnsi="Arial" w:cs="Arial"/>
        </w:rPr>
        <w:t>.</w:t>
      </w:r>
    </w:p>
    <w:p w14:paraId="6433C07A" w14:textId="77777777" w:rsidR="00E81F43" w:rsidRDefault="00E81F43" w:rsidP="00E81F43">
      <w:pPr>
        <w:pStyle w:val="ListParagraph"/>
        <w:numPr>
          <w:ilvl w:val="0"/>
          <w:numId w:val="5"/>
        </w:numPr>
        <w:spacing w:after="0" w:line="360" w:lineRule="auto"/>
        <w:ind w:right="57"/>
        <w:jc w:val="both"/>
        <w:rPr>
          <w:rFonts w:ascii="Arial" w:hAnsi="Arial" w:cs="Arial"/>
        </w:rPr>
      </w:pPr>
      <w:r>
        <w:rPr>
          <w:rFonts w:ascii="Arial" w:hAnsi="Arial" w:cs="Arial"/>
        </w:rPr>
        <w:t>T</w:t>
      </w:r>
      <w:r w:rsidRPr="00E81F43">
        <w:rPr>
          <w:rFonts w:ascii="Arial" w:hAnsi="Arial" w:cs="Arial"/>
        </w:rPr>
        <w:t>here were 50 parents (31.9%) who had sought help</w:t>
      </w:r>
      <w:r>
        <w:rPr>
          <w:rFonts w:ascii="Arial" w:hAnsi="Arial" w:cs="Arial"/>
        </w:rPr>
        <w:t xml:space="preserve"> for gaming-related issues</w:t>
      </w:r>
      <w:r w:rsidRPr="00E81F43">
        <w:rPr>
          <w:rFonts w:ascii="Arial" w:hAnsi="Arial" w:cs="Arial"/>
        </w:rPr>
        <w:t xml:space="preserve">, and an additional 32 parents (17%) who had considered seeking support. </w:t>
      </w:r>
    </w:p>
    <w:p w14:paraId="794F7B29" w14:textId="59AA8EDC" w:rsidR="00E81F43" w:rsidRPr="00E81F43" w:rsidRDefault="00E81F43" w:rsidP="00E81F43">
      <w:pPr>
        <w:pStyle w:val="ListParagraph"/>
        <w:numPr>
          <w:ilvl w:val="0"/>
          <w:numId w:val="5"/>
        </w:numPr>
        <w:spacing w:after="0" w:line="360" w:lineRule="auto"/>
        <w:ind w:right="57"/>
        <w:jc w:val="both"/>
        <w:rPr>
          <w:rFonts w:ascii="Arial" w:hAnsi="Arial" w:cs="Arial"/>
        </w:rPr>
      </w:pPr>
      <w:r>
        <w:rPr>
          <w:rFonts w:ascii="Arial" w:hAnsi="Arial" w:cs="Arial"/>
        </w:rPr>
        <w:t>There was no relationship between parents’ level of understanding of gambling activities and level of concern about child involvement in gambling activities.</w:t>
      </w:r>
    </w:p>
    <w:p w14:paraId="729AB1C7" w14:textId="25D3F66F" w:rsidR="00E81F43" w:rsidRDefault="00E81F43" w:rsidP="00E81F43">
      <w:pPr>
        <w:spacing w:after="0" w:line="360" w:lineRule="auto"/>
        <w:ind w:right="57"/>
        <w:jc w:val="both"/>
        <w:rPr>
          <w:rFonts w:ascii="Arial" w:hAnsi="Arial" w:cs="Arial"/>
          <w:u w:val="single"/>
        </w:rPr>
      </w:pPr>
    </w:p>
    <w:p w14:paraId="4FA1D811" w14:textId="6F3CB712" w:rsidR="00E81F43" w:rsidRDefault="00E81F43" w:rsidP="00E81F43">
      <w:pPr>
        <w:spacing w:after="0" w:line="360" w:lineRule="auto"/>
        <w:ind w:right="57"/>
        <w:jc w:val="both"/>
        <w:rPr>
          <w:rFonts w:ascii="Arial" w:hAnsi="Arial" w:cs="Arial"/>
          <w:u w:val="single"/>
        </w:rPr>
      </w:pPr>
      <w:r>
        <w:rPr>
          <w:rFonts w:ascii="Arial" w:hAnsi="Arial" w:cs="Arial"/>
          <w:u w:val="single"/>
        </w:rPr>
        <w:t>Workshop outcomes</w:t>
      </w:r>
    </w:p>
    <w:p w14:paraId="0A8C55C9" w14:textId="67B67926" w:rsidR="00E81F43" w:rsidRDefault="004B44EA" w:rsidP="00E81F43">
      <w:pPr>
        <w:pStyle w:val="ListParagraph"/>
        <w:numPr>
          <w:ilvl w:val="0"/>
          <w:numId w:val="5"/>
        </w:numPr>
        <w:spacing w:after="0" w:line="360" w:lineRule="auto"/>
        <w:ind w:right="57"/>
        <w:jc w:val="both"/>
        <w:rPr>
          <w:rFonts w:ascii="Arial" w:hAnsi="Arial" w:cs="Arial"/>
        </w:rPr>
      </w:pPr>
      <w:r>
        <w:rPr>
          <w:rFonts w:ascii="Arial" w:hAnsi="Arial" w:cs="Arial"/>
        </w:rPr>
        <w:t>Parents reported</w:t>
      </w:r>
      <w:r w:rsidR="00E81F43" w:rsidRPr="00E81F43">
        <w:rPr>
          <w:rFonts w:ascii="Arial" w:hAnsi="Arial" w:cs="Arial"/>
        </w:rPr>
        <w:t xml:space="preserve"> a large, significant increase in understanding of gambling activities</w:t>
      </w:r>
      <w:r>
        <w:rPr>
          <w:rFonts w:ascii="Arial" w:hAnsi="Arial" w:cs="Arial"/>
        </w:rPr>
        <w:t xml:space="preserve"> after completing the Unplugged workshop</w:t>
      </w:r>
      <w:r w:rsidR="00E81F43" w:rsidRPr="00E81F43">
        <w:rPr>
          <w:rFonts w:ascii="Arial" w:hAnsi="Arial" w:cs="Arial"/>
        </w:rPr>
        <w:t>.</w:t>
      </w:r>
    </w:p>
    <w:p w14:paraId="2F6BA1C8" w14:textId="6DE393A7" w:rsidR="00E81F43" w:rsidRDefault="00E81F43" w:rsidP="00E81F43">
      <w:pPr>
        <w:pStyle w:val="ListParagraph"/>
        <w:numPr>
          <w:ilvl w:val="0"/>
          <w:numId w:val="5"/>
        </w:numPr>
        <w:spacing w:after="0" w:line="360" w:lineRule="auto"/>
        <w:ind w:right="57"/>
        <w:jc w:val="both"/>
        <w:rPr>
          <w:rFonts w:ascii="Arial" w:hAnsi="Arial" w:cs="Arial"/>
        </w:rPr>
      </w:pPr>
      <w:r>
        <w:rPr>
          <w:rFonts w:ascii="Arial" w:hAnsi="Arial" w:cs="Arial"/>
        </w:rPr>
        <w:t>Parents reported</w:t>
      </w:r>
      <w:r w:rsidRPr="00E81F43">
        <w:rPr>
          <w:rFonts w:ascii="Arial" w:hAnsi="Arial" w:cs="Arial"/>
        </w:rPr>
        <w:t xml:space="preserve"> a </w:t>
      </w:r>
      <w:r w:rsidR="00431DC5">
        <w:rPr>
          <w:rFonts w:ascii="Arial" w:hAnsi="Arial" w:cs="Arial"/>
        </w:rPr>
        <w:t>smal</w:t>
      </w:r>
      <w:r w:rsidRPr="00E81F43">
        <w:rPr>
          <w:rFonts w:ascii="Arial" w:hAnsi="Arial" w:cs="Arial"/>
        </w:rPr>
        <w:t>l</w:t>
      </w:r>
      <w:r w:rsidR="00431DC5">
        <w:rPr>
          <w:rFonts w:ascii="Arial" w:hAnsi="Arial" w:cs="Arial"/>
        </w:rPr>
        <w:t xml:space="preserve"> post-workshop</w:t>
      </w:r>
      <w:r w:rsidRPr="00E81F43">
        <w:rPr>
          <w:rFonts w:ascii="Arial" w:hAnsi="Arial" w:cs="Arial"/>
        </w:rPr>
        <w:t xml:space="preserve"> decease in </w:t>
      </w:r>
      <w:r w:rsidR="00431DC5">
        <w:rPr>
          <w:rFonts w:ascii="Arial" w:hAnsi="Arial" w:cs="Arial"/>
        </w:rPr>
        <w:t>economic risk</w:t>
      </w:r>
      <w:r w:rsidRPr="00E81F43">
        <w:rPr>
          <w:rFonts w:ascii="Arial" w:hAnsi="Arial" w:cs="Arial"/>
        </w:rPr>
        <w:t xml:space="preserve"> perceptions of gambling</w:t>
      </w:r>
      <w:r w:rsidR="00431DC5">
        <w:rPr>
          <w:rFonts w:ascii="Arial" w:hAnsi="Arial" w:cs="Arial"/>
        </w:rPr>
        <w:t>.</w:t>
      </w:r>
    </w:p>
    <w:p w14:paraId="2532CD12" w14:textId="138847AA" w:rsidR="00E81F43" w:rsidRPr="004B44EA" w:rsidRDefault="00E81F43" w:rsidP="004B44EA">
      <w:pPr>
        <w:pStyle w:val="ListParagraph"/>
        <w:numPr>
          <w:ilvl w:val="0"/>
          <w:numId w:val="5"/>
        </w:numPr>
        <w:spacing w:after="0" w:line="360" w:lineRule="auto"/>
        <w:ind w:right="57"/>
        <w:jc w:val="both"/>
        <w:rPr>
          <w:rFonts w:ascii="Arial" w:hAnsi="Arial" w:cs="Arial"/>
        </w:rPr>
      </w:pPr>
      <w:r>
        <w:rPr>
          <w:rFonts w:ascii="Arial" w:hAnsi="Arial" w:cs="Arial"/>
        </w:rPr>
        <w:t xml:space="preserve">Adolescents reported </w:t>
      </w:r>
      <w:r w:rsidRPr="00E81F43">
        <w:rPr>
          <w:rFonts w:ascii="Arial" w:hAnsi="Arial" w:cs="Arial"/>
        </w:rPr>
        <w:t xml:space="preserve">a moderate, significant increase in personal understanding of gambling after the workshop. There was also a small decease in economic perceptions of gambling. However, there were no changes in their broader attitudes towards gambling. </w:t>
      </w:r>
    </w:p>
    <w:p w14:paraId="6C9E0058" w14:textId="315BDAEC" w:rsidR="00E81F43" w:rsidRPr="00E81F43" w:rsidRDefault="00E81F43" w:rsidP="00E81F43">
      <w:pPr>
        <w:pStyle w:val="ListParagraph"/>
        <w:numPr>
          <w:ilvl w:val="0"/>
          <w:numId w:val="5"/>
        </w:numPr>
        <w:spacing w:after="0" w:line="360" w:lineRule="auto"/>
        <w:ind w:right="57"/>
        <w:jc w:val="both"/>
        <w:rPr>
          <w:rFonts w:ascii="Arial" w:hAnsi="Arial" w:cs="Arial"/>
        </w:rPr>
      </w:pPr>
      <w:r>
        <w:rPr>
          <w:rFonts w:ascii="Arial" w:hAnsi="Arial" w:cs="Arial"/>
        </w:rPr>
        <w:t>T</w:t>
      </w:r>
      <w:r w:rsidRPr="00E81F43">
        <w:rPr>
          <w:rFonts w:ascii="Arial" w:hAnsi="Arial" w:cs="Arial"/>
        </w:rPr>
        <w:t xml:space="preserve">here was no significant </w:t>
      </w:r>
      <w:r>
        <w:rPr>
          <w:rFonts w:ascii="Arial" w:hAnsi="Arial" w:cs="Arial"/>
        </w:rPr>
        <w:t xml:space="preserve">post-workshop </w:t>
      </w:r>
      <w:r w:rsidRPr="00E81F43">
        <w:rPr>
          <w:rFonts w:ascii="Arial" w:hAnsi="Arial" w:cs="Arial"/>
        </w:rPr>
        <w:t xml:space="preserve">change in </w:t>
      </w:r>
      <w:r w:rsidR="004B44EA">
        <w:rPr>
          <w:rFonts w:ascii="Arial" w:hAnsi="Arial" w:cs="Arial"/>
        </w:rPr>
        <w:t>parents and adolescents’</w:t>
      </w:r>
      <w:r w:rsidRPr="00E81F43">
        <w:rPr>
          <w:rFonts w:ascii="Arial" w:hAnsi="Arial" w:cs="Arial"/>
        </w:rPr>
        <w:t xml:space="preserve"> broader attitudes towards gambling. </w:t>
      </w:r>
    </w:p>
    <w:p w14:paraId="3C0EF4FD" w14:textId="24D957A4" w:rsidR="004B44EA" w:rsidRDefault="004B44EA" w:rsidP="004B44EA">
      <w:pPr>
        <w:spacing w:after="0" w:line="360" w:lineRule="auto"/>
        <w:ind w:right="57"/>
        <w:jc w:val="both"/>
        <w:rPr>
          <w:rFonts w:ascii="Arial" w:hAnsi="Arial" w:cs="Arial"/>
          <w:u w:val="single"/>
        </w:rPr>
      </w:pPr>
    </w:p>
    <w:p w14:paraId="4103FE3A" w14:textId="55F1EA8E" w:rsidR="004B44EA" w:rsidRDefault="004B44EA" w:rsidP="004B44EA">
      <w:pPr>
        <w:spacing w:after="0" w:line="360" w:lineRule="auto"/>
        <w:ind w:right="57"/>
        <w:jc w:val="both"/>
        <w:rPr>
          <w:rFonts w:ascii="Arial" w:hAnsi="Arial" w:cs="Arial"/>
          <w:u w:val="single"/>
        </w:rPr>
      </w:pPr>
      <w:r>
        <w:rPr>
          <w:rFonts w:ascii="Arial" w:hAnsi="Arial" w:cs="Arial"/>
          <w:u w:val="single"/>
        </w:rPr>
        <w:t>Workshop evaluation by participants</w:t>
      </w:r>
    </w:p>
    <w:p w14:paraId="7B88A378" w14:textId="1FDF1725" w:rsidR="004B44EA" w:rsidRPr="004B44EA" w:rsidRDefault="004B44EA" w:rsidP="004B44EA">
      <w:pPr>
        <w:pStyle w:val="ListParagraph"/>
        <w:numPr>
          <w:ilvl w:val="0"/>
          <w:numId w:val="5"/>
        </w:numPr>
        <w:spacing w:after="0" w:line="360" w:lineRule="auto"/>
        <w:ind w:right="57"/>
        <w:jc w:val="both"/>
        <w:rPr>
          <w:rFonts w:ascii="Arial" w:hAnsi="Arial" w:cs="Arial"/>
          <w:u w:val="single"/>
        </w:rPr>
      </w:pPr>
      <w:r>
        <w:rPr>
          <w:rFonts w:ascii="Arial" w:hAnsi="Arial" w:cs="Arial"/>
        </w:rPr>
        <w:t xml:space="preserve">Parents </w:t>
      </w:r>
      <w:r w:rsidR="00B27411">
        <w:rPr>
          <w:rFonts w:ascii="Arial" w:hAnsi="Arial" w:cs="Arial"/>
        </w:rPr>
        <w:t xml:space="preserve">and adolescents </w:t>
      </w:r>
      <w:r>
        <w:rPr>
          <w:rFonts w:ascii="Arial" w:hAnsi="Arial" w:cs="Arial"/>
        </w:rPr>
        <w:t>rated the workshop hig</w:t>
      </w:r>
      <w:r w:rsidR="00431DC5">
        <w:rPr>
          <w:rFonts w:ascii="Arial" w:hAnsi="Arial" w:cs="Arial"/>
        </w:rPr>
        <w:t>hly</w:t>
      </w:r>
      <w:r>
        <w:rPr>
          <w:rFonts w:ascii="Arial" w:hAnsi="Arial" w:cs="Arial"/>
        </w:rPr>
        <w:t xml:space="preserve">, in terms of presentation quality, content, relevance, engagement, organisation, and speaker quality. </w:t>
      </w:r>
    </w:p>
    <w:p w14:paraId="569E814B" w14:textId="77777777" w:rsidR="00431DC5" w:rsidRPr="00431DC5" w:rsidRDefault="004B44EA" w:rsidP="004B44EA">
      <w:pPr>
        <w:pStyle w:val="ListParagraph"/>
        <w:numPr>
          <w:ilvl w:val="0"/>
          <w:numId w:val="5"/>
        </w:numPr>
        <w:spacing w:after="0" w:line="360" w:lineRule="auto"/>
        <w:ind w:right="57"/>
        <w:jc w:val="both"/>
        <w:rPr>
          <w:rFonts w:ascii="Arial" w:hAnsi="Arial" w:cs="Arial"/>
          <w:u w:val="single"/>
        </w:rPr>
      </w:pPr>
      <w:r>
        <w:rPr>
          <w:rFonts w:ascii="Arial" w:hAnsi="Arial" w:cs="Arial"/>
        </w:rPr>
        <w:t>Most parents reported that the program was the ideal length (90%)</w:t>
      </w:r>
      <w:r w:rsidR="00462856">
        <w:rPr>
          <w:rFonts w:ascii="Arial" w:hAnsi="Arial" w:cs="Arial"/>
        </w:rPr>
        <w:t xml:space="preserve">; a minority of </w:t>
      </w:r>
      <w:r>
        <w:rPr>
          <w:rFonts w:ascii="Arial" w:hAnsi="Arial" w:cs="Arial"/>
        </w:rPr>
        <w:t>participants report</w:t>
      </w:r>
      <w:r w:rsidR="00462856">
        <w:rPr>
          <w:rFonts w:ascii="Arial" w:hAnsi="Arial" w:cs="Arial"/>
        </w:rPr>
        <w:t>ed</w:t>
      </w:r>
      <w:r>
        <w:rPr>
          <w:rFonts w:ascii="Arial" w:hAnsi="Arial" w:cs="Arial"/>
        </w:rPr>
        <w:t xml:space="preserve"> it was too long (8%) or too short (1%).</w:t>
      </w:r>
      <w:r w:rsidR="00B27411" w:rsidRPr="00B27411">
        <w:rPr>
          <w:rFonts w:ascii="Arial" w:hAnsi="Arial" w:cs="Arial"/>
        </w:rPr>
        <w:t xml:space="preserve"> </w:t>
      </w:r>
    </w:p>
    <w:p w14:paraId="3CC02A05" w14:textId="09FD547A" w:rsidR="004B44EA" w:rsidRPr="004B44EA" w:rsidRDefault="00B27411" w:rsidP="004B44EA">
      <w:pPr>
        <w:pStyle w:val="ListParagraph"/>
        <w:numPr>
          <w:ilvl w:val="0"/>
          <w:numId w:val="5"/>
        </w:numPr>
        <w:spacing w:after="0" w:line="360" w:lineRule="auto"/>
        <w:ind w:right="57"/>
        <w:jc w:val="both"/>
        <w:rPr>
          <w:rFonts w:ascii="Arial" w:hAnsi="Arial" w:cs="Arial"/>
          <w:u w:val="single"/>
        </w:rPr>
      </w:pPr>
      <w:r>
        <w:rPr>
          <w:rFonts w:ascii="Arial" w:hAnsi="Arial" w:cs="Arial"/>
        </w:rPr>
        <w:t xml:space="preserve">Most adolescents reported that the program was the ideal length (69%), </w:t>
      </w:r>
      <w:r w:rsidR="00462856">
        <w:rPr>
          <w:rFonts w:ascii="Arial" w:hAnsi="Arial" w:cs="Arial"/>
        </w:rPr>
        <w:t>or</w:t>
      </w:r>
      <w:r>
        <w:rPr>
          <w:rFonts w:ascii="Arial" w:hAnsi="Arial" w:cs="Arial"/>
        </w:rPr>
        <w:t xml:space="preserve"> that it was too long (34%).</w:t>
      </w:r>
    </w:p>
    <w:p w14:paraId="7023BF6E" w14:textId="35BD3FAB" w:rsidR="004B44EA" w:rsidRPr="00B27411" w:rsidRDefault="004B44EA" w:rsidP="004B44EA">
      <w:pPr>
        <w:pStyle w:val="ListParagraph"/>
        <w:numPr>
          <w:ilvl w:val="0"/>
          <w:numId w:val="5"/>
        </w:numPr>
        <w:spacing w:after="0" w:line="360" w:lineRule="auto"/>
        <w:ind w:right="57"/>
        <w:jc w:val="both"/>
        <w:rPr>
          <w:rFonts w:ascii="Arial" w:hAnsi="Arial" w:cs="Arial"/>
        </w:rPr>
      </w:pPr>
      <w:r>
        <w:rPr>
          <w:rFonts w:ascii="Arial" w:hAnsi="Arial" w:cs="Arial"/>
        </w:rPr>
        <w:t>Parents and adolescents rated the programs’ presenters, program content, and handou</w:t>
      </w:r>
      <w:r w:rsidRPr="00B27411">
        <w:rPr>
          <w:rFonts w:ascii="Arial" w:hAnsi="Arial" w:cs="Arial"/>
        </w:rPr>
        <w:t>ts at a high level</w:t>
      </w:r>
      <w:r w:rsidR="00462856">
        <w:rPr>
          <w:rFonts w:ascii="Arial" w:hAnsi="Arial" w:cs="Arial"/>
        </w:rPr>
        <w:t>, close to ‘excellent’</w:t>
      </w:r>
      <w:r w:rsidRPr="00B27411">
        <w:rPr>
          <w:rFonts w:ascii="Arial" w:hAnsi="Arial" w:cs="Arial"/>
        </w:rPr>
        <w:t>.</w:t>
      </w:r>
    </w:p>
    <w:p w14:paraId="4C117112" w14:textId="5D8D0BB7" w:rsidR="004B44EA" w:rsidRDefault="00B27411" w:rsidP="004B44EA">
      <w:pPr>
        <w:pStyle w:val="ListParagraph"/>
        <w:numPr>
          <w:ilvl w:val="0"/>
          <w:numId w:val="5"/>
        </w:numPr>
        <w:spacing w:after="0" w:line="360" w:lineRule="auto"/>
        <w:ind w:right="57"/>
        <w:jc w:val="both"/>
        <w:rPr>
          <w:rFonts w:ascii="Arial" w:hAnsi="Arial" w:cs="Arial"/>
        </w:rPr>
      </w:pPr>
      <w:r w:rsidRPr="00B27411">
        <w:rPr>
          <w:rFonts w:ascii="Arial" w:hAnsi="Arial" w:cs="Arial"/>
        </w:rPr>
        <w:t>Parent</w:t>
      </w:r>
      <w:r>
        <w:rPr>
          <w:rFonts w:ascii="Arial" w:hAnsi="Arial" w:cs="Arial"/>
        </w:rPr>
        <w:t xml:space="preserve">-identified strengths of the program included: (1) information explaining how gambling is introduced via gaming environments; (2) strategies to support children in regulating their media use; (3) </w:t>
      </w:r>
      <w:r w:rsidR="00462856">
        <w:rPr>
          <w:rFonts w:ascii="Arial" w:hAnsi="Arial" w:cs="Arial"/>
        </w:rPr>
        <w:t>e</w:t>
      </w:r>
      <w:r>
        <w:rPr>
          <w:rFonts w:ascii="Arial" w:hAnsi="Arial" w:cs="Arial"/>
        </w:rPr>
        <w:t xml:space="preserve">xplanation of new and emerging trends in gaming and gambling; (4) ‘family-based’ approaches to implementing strategies; </w:t>
      </w:r>
      <w:r w:rsidR="00462856">
        <w:rPr>
          <w:rFonts w:ascii="Arial" w:hAnsi="Arial" w:cs="Arial"/>
        </w:rPr>
        <w:t xml:space="preserve">and </w:t>
      </w:r>
      <w:r>
        <w:rPr>
          <w:rFonts w:ascii="Arial" w:hAnsi="Arial" w:cs="Arial"/>
        </w:rPr>
        <w:t>(5) the content was appropriate for families of most ages.</w:t>
      </w:r>
    </w:p>
    <w:p w14:paraId="6AE0399D" w14:textId="23DCFEE2" w:rsidR="00B27411" w:rsidRDefault="00B27411" w:rsidP="004B44EA">
      <w:pPr>
        <w:pStyle w:val="ListParagraph"/>
        <w:numPr>
          <w:ilvl w:val="0"/>
          <w:numId w:val="5"/>
        </w:numPr>
        <w:spacing w:after="0" w:line="360" w:lineRule="auto"/>
        <w:ind w:right="57"/>
        <w:jc w:val="both"/>
        <w:rPr>
          <w:rFonts w:ascii="Arial" w:hAnsi="Arial" w:cs="Arial"/>
        </w:rPr>
      </w:pPr>
      <w:r>
        <w:rPr>
          <w:rFonts w:ascii="Arial" w:hAnsi="Arial" w:cs="Arial"/>
        </w:rPr>
        <w:t>Parents’ practical suggestions to improve the program included: (1) expand the scope to social media</w:t>
      </w:r>
      <w:r w:rsidR="00462856">
        <w:rPr>
          <w:rFonts w:ascii="Arial" w:hAnsi="Arial" w:cs="Arial"/>
        </w:rPr>
        <w:t xml:space="preserve"> and video-streaming</w:t>
      </w:r>
      <w:r>
        <w:rPr>
          <w:rFonts w:ascii="Arial" w:hAnsi="Arial" w:cs="Arial"/>
        </w:rPr>
        <w:t xml:space="preserve"> addictions; (2) more information regarding mental health solutions; (3) more interactive activities; (4) provide a copy of slides; (5) </w:t>
      </w:r>
      <w:r w:rsidR="003E47FE">
        <w:rPr>
          <w:rFonts w:ascii="Arial" w:hAnsi="Arial" w:cs="Arial"/>
        </w:rPr>
        <w:t xml:space="preserve">better </w:t>
      </w:r>
      <w:r>
        <w:rPr>
          <w:rFonts w:ascii="Arial" w:hAnsi="Arial" w:cs="Arial"/>
        </w:rPr>
        <w:lastRenderedPageBreak/>
        <w:t xml:space="preserve">definitions on emerging forms of gaming; (6) information </w:t>
      </w:r>
      <w:r w:rsidR="003E47FE">
        <w:rPr>
          <w:rFonts w:ascii="Arial" w:hAnsi="Arial" w:cs="Arial"/>
        </w:rPr>
        <w:t xml:space="preserve">on gaming and </w:t>
      </w:r>
      <w:r>
        <w:rPr>
          <w:rFonts w:ascii="Arial" w:hAnsi="Arial" w:cs="Arial"/>
        </w:rPr>
        <w:t xml:space="preserve">brain development in children; (7) </w:t>
      </w:r>
      <w:r w:rsidR="003E47FE">
        <w:rPr>
          <w:rFonts w:ascii="Arial" w:hAnsi="Arial" w:cs="Arial"/>
        </w:rPr>
        <w:t>more</w:t>
      </w:r>
      <w:r>
        <w:rPr>
          <w:rFonts w:ascii="Arial" w:hAnsi="Arial" w:cs="Arial"/>
        </w:rPr>
        <w:t xml:space="preserve"> presenters </w:t>
      </w:r>
      <w:r w:rsidR="00462856">
        <w:rPr>
          <w:rFonts w:ascii="Arial" w:hAnsi="Arial" w:cs="Arial"/>
        </w:rPr>
        <w:t>for variety</w:t>
      </w:r>
      <w:r>
        <w:rPr>
          <w:rFonts w:ascii="Arial" w:hAnsi="Arial" w:cs="Arial"/>
        </w:rPr>
        <w:t>; (8) more case scenarios</w:t>
      </w:r>
      <w:r w:rsidR="00462856">
        <w:rPr>
          <w:rFonts w:ascii="Arial" w:hAnsi="Arial" w:cs="Arial"/>
        </w:rPr>
        <w:t>; and</w:t>
      </w:r>
      <w:r>
        <w:rPr>
          <w:rFonts w:ascii="Arial" w:hAnsi="Arial" w:cs="Arial"/>
        </w:rPr>
        <w:t xml:space="preserve"> (9) </w:t>
      </w:r>
      <w:r w:rsidR="00462856">
        <w:rPr>
          <w:rFonts w:ascii="Arial" w:hAnsi="Arial" w:cs="Arial"/>
        </w:rPr>
        <w:t>further</w:t>
      </w:r>
      <w:r>
        <w:rPr>
          <w:rFonts w:ascii="Arial" w:hAnsi="Arial" w:cs="Arial"/>
        </w:rPr>
        <w:t xml:space="preserve"> information on help services.</w:t>
      </w:r>
    </w:p>
    <w:p w14:paraId="702AE390" w14:textId="2C111632" w:rsidR="00462856" w:rsidRPr="00B27411" w:rsidRDefault="00462856" w:rsidP="004B44EA">
      <w:pPr>
        <w:pStyle w:val="ListParagraph"/>
        <w:numPr>
          <w:ilvl w:val="0"/>
          <w:numId w:val="5"/>
        </w:numPr>
        <w:spacing w:after="0" w:line="360" w:lineRule="auto"/>
        <w:ind w:right="57"/>
        <w:jc w:val="both"/>
        <w:rPr>
          <w:rFonts w:ascii="Arial" w:hAnsi="Arial" w:cs="Arial"/>
        </w:rPr>
      </w:pPr>
      <w:r>
        <w:rPr>
          <w:rFonts w:ascii="Arial" w:hAnsi="Arial" w:cs="Arial"/>
        </w:rPr>
        <w:t>Adolescent-identified strengths of the program included: (1) explanation of</w:t>
      </w:r>
      <w:r w:rsidRPr="00491F27">
        <w:rPr>
          <w:rFonts w:ascii="Arial" w:hAnsi="Arial" w:cs="Arial"/>
        </w:rPr>
        <w:t xml:space="preserve"> </w:t>
      </w:r>
      <w:r>
        <w:rPr>
          <w:rFonts w:ascii="Arial" w:hAnsi="Arial" w:cs="Arial"/>
        </w:rPr>
        <w:t xml:space="preserve">gaming-gambling </w:t>
      </w:r>
      <w:r w:rsidRPr="00491F27">
        <w:rPr>
          <w:rFonts w:ascii="Arial" w:hAnsi="Arial" w:cs="Arial"/>
        </w:rPr>
        <w:t xml:space="preserve">links and </w:t>
      </w:r>
      <w:r>
        <w:rPr>
          <w:rFonts w:ascii="Arial" w:hAnsi="Arial" w:cs="Arial"/>
        </w:rPr>
        <w:t xml:space="preserve">associated </w:t>
      </w:r>
      <w:r w:rsidRPr="00491F27">
        <w:rPr>
          <w:rFonts w:ascii="Arial" w:hAnsi="Arial" w:cs="Arial"/>
        </w:rPr>
        <w:t>risk</w:t>
      </w:r>
      <w:r>
        <w:rPr>
          <w:rFonts w:ascii="Arial" w:hAnsi="Arial" w:cs="Arial"/>
        </w:rPr>
        <w:t>s; (2) the b</w:t>
      </w:r>
      <w:r w:rsidRPr="00491F27">
        <w:rPr>
          <w:rFonts w:ascii="Arial" w:hAnsi="Arial" w:cs="Arial"/>
        </w:rPr>
        <w:t>alanced approach</w:t>
      </w:r>
      <w:r>
        <w:rPr>
          <w:rFonts w:ascii="Arial" w:hAnsi="Arial" w:cs="Arial"/>
        </w:rPr>
        <w:t xml:space="preserve">; (3) the </w:t>
      </w:r>
      <w:r w:rsidRPr="00491F27">
        <w:rPr>
          <w:rFonts w:ascii="Arial" w:hAnsi="Arial" w:cs="Arial"/>
        </w:rPr>
        <w:t xml:space="preserve">speakers </w:t>
      </w:r>
      <w:r>
        <w:rPr>
          <w:rFonts w:ascii="Arial" w:hAnsi="Arial" w:cs="Arial"/>
        </w:rPr>
        <w:t>were</w:t>
      </w:r>
      <w:r w:rsidRPr="00491F27">
        <w:rPr>
          <w:rFonts w:ascii="Arial" w:hAnsi="Arial" w:cs="Arial"/>
        </w:rPr>
        <w:t xml:space="preserve"> entertaining and informative</w:t>
      </w:r>
      <w:r>
        <w:rPr>
          <w:rFonts w:ascii="Arial" w:hAnsi="Arial" w:cs="Arial"/>
        </w:rPr>
        <w:t xml:space="preserve">; (4) the coverage of different types of </w:t>
      </w:r>
      <w:r w:rsidRPr="00491F27">
        <w:rPr>
          <w:rFonts w:ascii="Arial" w:hAnsi="Arial" w:cs="Arial"/>
        </w:rPr>
        <w:t xml:space="preserve">gambling and its </w:t>
      </w:r>
      <w:r>
        <w:rPr>
          <w:rFonts w:ascii="Arial" w:hAnsi="Arial" w:cs="Arial"/>
        </w:rPr>
        <w:t xml:space="preserve">newer </w:t>
      </w:r>
      <w:r w:rsidRPr="00491F27">
        <w:rPr>
          <w:rFonts w:ascii="Arial" w:hAnsi="Arial" w:cs="Arial"/>
        </w:rPr>
        <w:t>forms</w:t>
      </w:r>
      <w:r>
        <w:rPr>
          <w:rFonts w:ascii="Arial" w:hAnsi="Arial" w:cs="Arial"/>
        </w:rPr>
        <w:t xml:space="preserve">; (5) content was accessible to </w:t>
      </w:r>
      <w:r w:rsidRPr="00491F27">
        <w:rPr>
          <w:rFonts w:ascii="Arial" w:hAnsi="Arial" w:cs="Arial"/>
        </w:rPr>
        <w:t xml:space="preserve">parents </w:t>
      </w:r>
      <w:r>
        <w:rPr>
          <w:rFonts w:ascii="Arial" w:hAnsi="Arial" w:cs="Arial"/>
        </w:rPr>
        <w:t xml:space="preserve">and gave them more </w:t>
      </w:r>
      <w:r w:rsidRPr="00491F27">
        <w:rPr>
          <w:rFonts w:ascii="Arial" w:hAnsi="Arial" w:cs="Arial"/>
        </w:rPr>
        <w:t>insight into adolescent’s life</w:t>
      </w:r>
      <w:r>
        <w:rPr>
          <w:rFonts w:ascii="Arial" w:hAnsi="Arial" w:cs="Arial"/>
        </w:rPr>
        <w:t xml:space="preserve"> and what they value in gaming activities; (6) c</w:t>
      </w:r>
      <w:r w:rsidRPr="00491F27">
        <w:rPr>
          <w:rFonts w:ascii="Arial" w:hAnsi="Arial" w:cs="Arial"/>
        </w:rPr>
        <w:t>ase scenario</w:t>
      </w:r>
      <w:r>
        <w:rPr>
          <w:rFonts w:ascii="Arial" w:hAnsi="Arial" w:cs="Arial"/>
        </w:rPr>
        <w:t xml:space="preserve">s and </w:t>
      </w:r>
      <w:r w:rsidRPr="00491F27">
        <w:rPr>
          <w:rFonts w:ascii="Arial" w:hAnsi="Arial" w:cs="Arial"/>
        </w:rPr>
        <w:t>example</w:t>
      </w:r>
      <w:r>
        <w:rPr>
          <w:rFonts w:ascii="Arial" w:hAnsi="Arial" w:cs="Arial"/>
        </w:rPr>
        <w:t xml:space="preserve">s; (7) explanations of addiction; (8) content enabled </w:t>
      </w:r>
      <w:r w:rsidRPr="00491F27">
        <w:rPr>
          <w:rFonts w:ascii="Arial" w:hAnsi="Arial" w:cs="Arial"/>
        </w:rPr>
        <w:t>conversations between adolescents and parents</w:t>
      </w:r>
      <w:r>
        <w:rPr>
          <w:rFonts w:ascii="Arial" w:hAnsi="Arial" w:cs="Arial"/>
        </w:rPr>
        <w:t>, and (9) relevance to contemporary gaming.</w:t>
      </w:r>
    </w:p>
    <w:bookmarkEnd w:id="35"/>
    <w:p w14:paraId="53B68741" w14:textId="77777777" w:rsidR="004B44EA" w:rsidRPr="004B44EA" w:rsidRDefault="004B44EA" w:rsidP="004B44EA">
      <w:pPr>
        <w:spacing w:after="0" w:line="360" w:lineRule="auto"/>
        <w:ind w:right="57"/>
        <w:jc w:val="both"/>
        <w:rPr>
          <w:rFonts w:ascii="Arial" w:hAnsi="Arial" w:cs="Arial"/>
        </w:rPr>
      </w:pPr>
    </w:p>
    <w:p w14:paraId="659A0A87" w14:textId="4094C5AF" w:rsidR="00C27E16" w:rsidRPr="00491F27" w:rsidRDefault="003B4803" w:rsidP="00C27E16">
      <w:pPr>
        <w:spacing w:line="360" w:lineRule="auto"/>
        <w:rPr>
          <w:rFonts w:ascii="Arial" w:hAnsi="Arial" w:cs="Arial"/>
          <w:b/>
          <w:bCs/>
        </w:rPr>
      </w:pPr>
      <w:r w:rsidRPr="00491F27">
        <w:rPr>
          <w:rFonts w:ascii="Arial" w:hAnsi="Arial" w:cs="Arial"/>
          <w:b/>
          <w:bCs/>
        </w:rPr>
        <w:t xml:space="preserve">6. </w:t>
      </w:r>
      <w:r w:rsidR="00C514C9">
        <w:rPr>
          <w:rFonts w:ascii="Arial" w:hAnsi="Arial" w:cs="Arial"/>
          <w:b/>
          <w:bCs/>
        </w:rPr>
        <w:t>Conclusions</w:t>
      </w:r>
    </w:p>
    <w:p w14:paraId="7011F51D" w14:textId="62E52A83" w:rsidR="00402F90" w:rsidRDefault="00522591" w:rsidP="00402F90">
      <w:pPr>
        <w:spacing w:after="0" w:line="360" w:lineRule="auto"/>
        <w:ind w:right="57" w:firstLine="426"/>
        <w:jc w:val="both"/>
        <w:rPr>
          <w:rFonts w:ascii="Arial" w:hAnsi="Arial" w:cs="Arial"/>
        </w:rPr>
      </w:pPr>
      <w:r w:rsidRPr="00522591">
        <w:rPr>
          <w:rFonts w:ascii="Arial" w:hAnsi="Arial" w:cs="Arial"/>
        </w:rPr>
        <w:t xml:space="preserve">Overall, the 2021 Unplugged program was well-received by participants and rated highly on all indicators, including presentation quality, content, relevance, engagement, organisation, and speaker quality. </w:t>
      </w:r>
      <w:r>
        <w:rPr>
          <w:rFonts w:ascii="Arial" w:hAnsi="Arial" w:cs="Arial"/>
        </w:rPr>
        <w:t xml:space="preserve">The survey findings suggest that parents entering the workshop </w:t>
      </w:r>
      <w:r w:rsidR="00402F90">
        <w:rPr>
          <w:rFonts w:ascii="Arial" w:hAnsi="Arial" w:cs="Arial"/>
        </w:rPr>
        <w:t>have</w:t>
      </w:r>
      <w:r w:rsidR="00874179">
        <w:rPr>
          <w:rFonts w:ascii="Arial" w:hAnsi="Arial" w:cs="Arial"/>
        </w:rPr>
        <w:t xml:space="preserve"> strong</w:t>
      </w:r>
      <w:r>
        <w:rPr>
          <w:rFonts w:ascii="Arial" w:hAnsi="Arial" w:cs="Arial"/>
        </w:rPr>
        <w:t xml:space="preserve"> concern</w:t>
      </w:r>
      <w:r w:rsidR="00874179">
        <w:rPr>
          <w:rFonts w:ascii="Arial" w:hAnsi="Arial" w:cs="Arial"/>
        </w:rPr>
        <w:t>s</w:t>
      </w:r>
      <w:r w:rsidR="00431DC5">
        <w:rPr>
          <w:rFonts w:ascii="Arial" w:hAnsi="Arial" w:cs="Arial"/>
        </w:rPr>
        <w:t xml:space="preserve"> </w:t>
      </w:r>
      <w:r w:rsidR="00431DC5">
        <w:rPr>
          <w:rFonts w:ascii="Arial" w:hAnsi="Arial" w:cs="Arial"/>
        </w:rPr>
        <w:t xml:space="preserve">primarily </w:t>
      </w:r>
      <w:r w:rsidR="00431DC5">
        <w:rPr>
          <w:rFonts w:ascii="Arial" w:hAnsi="Arial" w:cs="Arial"/>
        </w:rPr>
        <w:t xml:space="preserve">about gaming </w:t>
      </w:r>
      <w:r>
        <w:rPr>
          <w:rFonts w:ascii="Arial" w:hAnsi="Arial" w:cs="Arial"/>
        </w:rPr>
        <w:t xml:space="preserve">and </w:t>
      </w:r>
      <w:r w:rsidR="007D7876">
        <w:rPr>
          <w:rFonts w:ascii="Arial" w:hAnsi="Arial" w:cs="Arial"/>
        </w:rPr>
        <w:t xml:space="preserve">they </w:t>
      </w:r>
      <w:r>
        <w:rPr>
          <w:rFonts w:ascii="Arial" w:hAnsi="Arial" w:cs="Arial"/>
        </w:rPr>
        <w:t>seek practical strategies to manage these issues. These data indicate that problem gaming was relatively more common among participants in the program, as compared to gambling difficulties</w:t>
      </w:r>
      <w:r w:rsidR="00874179">
        <w:rPr>
          <w:rFonts w:ascii="Arial" w:hAnsi="Arial" w:cs="Arial"/>
        </w:rPr>
        <w:t xml:space="preserve"> which were quite rare</w:t>
      </w:r>
      <w:r>
        <w:rPr>
          <w:rFonts w:ascii="Arial" w:hAnsi="Arial" w:cs="Arial"/>
        </w:rPr>
        <w:t xml:space="preserve">. Although the Unplugged program has a strong focus on gaming and gaming-gambling links, and less of a focus on conventional forms of gambling, the evaluation showed that all participants reported a significant increase in their </w:t>
      </w:r>
      <w:r w:rsidR="00874179">
        <w:rPr>
          <w:rFonts w:ascii="Arial" w:hAnsi="Arial" w:cs="Arial"/>
        </w:rPr>
        <w:t xml:space="preserve">awareness and </w:t>
      </w:r>
      <w:r>
        <w:rPr>
          <w:rFonts w:ascii="Arial" w:hAnsi="Arial" w:cs="Arial"/>
        </w:rPr>
        <w:t>understanding of</w:t>
      </w:r>
      <w:r w:rsidR="007D7876">
        <w:rPr>
          <w:rFonts w:ascii="Arial" w:hAnsi="Arial" w:cs="Arial"/>
        </w:rPr>
        <w:t xml:space="preserve"> all types of</w:t>
      </w:r>
      <w:r>
        <w:rPr>
          <w:rFonts w:ascii="Arial" w:hAnsi="Arial" w:cs="Arial"/>
        </w:rPr>
        <w:t xml:space="preserve"> gambling activities. However, the evaluation </w:t>
      </w:r>
      <w:r w:rsidR="00874179">
        <w:rPr>
          <w:rFonts w:ascii="Arial" w:hAnsi="Arial" w:cs="Arial"/>
        </w:rPr>
        <w:t>did not identify</w:t>
      </w:r>
      <w:r>
        <w:rPr>
          <w:rFonts w:ascii="Arial" w:hAnsi="Arial" w:cs="Arial"/>
        </w:rPr>
        <w:t xml:space="preserve"> </w:t>
      </w:r>
      <w:r w:rsidR="00874179">
        <w:rPr>
          <w:rFonts w:ascii="Arial" w:hAnsi="Arial" w:cs="Arial"/>
        </w:rPr>
        <w:t xml:space="preserve">significant </w:t>
      </w:r>
      <w:r>
        <w:rPr>
          <w:rFonts w:ascii="Arial" w:hAnsi="Arial" w:cs="Arial"/>
        </w:rPr>
        <w:t>change</w:t>
      </w:r>
      <w:r w:rsidR="007D7876">
        <w:rPr>
          <w:rFonts w:ascii="Arial" w:hAnsi="Arial" w:cs="Arial"/>
        </w:rPr>
        <w:t>s</w:t>
      </w:r>
      <w:r>
        <w:rPr>
          <w:rFonts w:ascii="Arial" w:hAnsi="Arial" w:cs="Arial"/>
        </w:rPr>
        <w:t xml:space="preserve"> in participants’ attitudes toward gambling and risk perceptions of gambling, which is understandable given the brief format of the </w:t>
      </w:r>
      <w:r w:rsidR="000F7B6E">
        <w:rPr>
          <w:rFonts w:ascii="Arial" w:hAnsi="Arial" w:cs="Arial"/>
        </w:rPr>
        <w:t>program.</w:t>
      </w:r>
    </w:p>
    <w:p w14:paraId="4DD2BEFB" w14:textId="38F87E63" w:rsidR="002B0D55" w:rsidRPr="00431DC5" w:rsidRDefault="00874179" w:rsidP="00431DC5">
      <w:pPr>
        <w:spacing w:after="0" w:line="360" w:lineRule="auto"/>
        <w:ind w:right="57" w:firstLine="426"/>
        <w:jc w:val="both"/>
        <w:rPr>
          <w:rFonts w:ascii="Arial" w:hAnsi="Arial" w:cs="Arial"/>
        </w:rPr>
      </w:pPr>
      <w:r>
        <w:rPr>
          <w:rFonts w:ascii="Arial" w:hAnsi="Arial" w:cs="Arial"/>
        </w:rPr>
        <w:t xml:space="preserve">In conclusion, the workshop appears to be meeting a </w:t>
      </w:r>
      <w:r w:rsidR="00BC176F">
        <w:rPr>
          <w:rFonts w:ascii="Arial" w:hAnsi="Arial" w:cs="Arial"/>
        </w:rPr>
        <w:t xml:space="preserve">significant </w:t>
      </w:r>
      <w:r>
        <w:rPr>
          <w:rFonts w:ascii="Arial" w:hAnsi="Arial" w:cs="Arial"/>
        </w:rPr>
        <w:t xml:space="preserve">current need for psychoeducation for parents to manage problem gaming issues, as well as facilitating a more open discussion between parents and </w:t>
      </w:r>
      <w:r w:rsidR="00402F90">
        <w:rPr>
          <w:rFonts w:ascii="Arial" w:hAnsi="Arial" w:cs="Arial"/>
        </w:rPr>
        <w:t>adolescents</w:t>
      </w:r>
      <w:r>
        <w:rPr>
          <w:rFonts w:ascii="Arial" w:hAnsi="Arial" w:cs="Arial"/>
        </w:rPr>
        <w:t xml:space="preserve"> about </w:t>
      </w:r>
      <w:r w:rsidR="00402F90">
        <w:rPr>
          <w:rFonts w:ascii="Arial" w:hAnsi="Arial" w:cs="Arial"/>
        </w:rPr>
        <w:t xml:space="preserve">risky </w:t>
      </w:r>
      <w:r>
        <w:rPr>
          <w:rFonts w:ascii="Arial" w:hAnsi="Arial" w:cs="Arial"/>
        </w:rPr>
        <w:t xml:space="preserve">media use. </w:t>
      </w:r>
      <w:r w:rsidR="00402F90">
        <w:rPr>
          <w:rFonts w:ascii="Arial" w:hAnsi="Arial" w:cs="Arial"/>
        </w:rPr>
        <w:t>This</w:t>
      </w:r>
      <w:r>
        <w:rPr>
          <w:rFonts w:ascii="Arial" w:hAnsi="Arial" w:cs="Arial"/>
        </w:rPr>
        <w:t xml:space="preserve"> evaluation</w:t>
      </w:r>
      <w:r w:rsidR="00402F90">
        <w:rPr>
          <w:rFonts w:ascii="Arial" w:hAnsi="Arial" w:cs="Arial"/>
        </w:rPr>
        <w:t xml:space="preserve"> also</w:t>
      </w:r>
      <w:r>
        <w:rPr>
          <w:rFonts w:ascii="Arial" w:hAnsi="Arial" w:cs="Arial"/>
        </w:rPr>
        <w:t xml:space="preserve"> highlight</w:t>
      </w:r>
      <w:r w:rsidR="00431DC5">
        <w:rPr>
          <w:rFonts w:ascii="Arial" w:hAnsi="Arial" w:cs="Arial"/>
        </w:rPr>
        <w:t>ed some</w:t>
      </w:r>
      <w:r>
        <w:rPr>
          <w:rFonts w:ascii="Arial" w:hAnsi="Arial" w:cs="Arial"/>
        </w:rPr>
        <w:t xml:space="preserve"> practical steps to improve the workshop in its current format, while pointing to the </w:t>
      </w:r>
      <w:r w:rsidR="00431DC5">
        <w:rPr>
          <w:rFonts w:ascii="Arial" w:hAnsi="Arial" w:cs="Arial"/>
        </w:rPr>
        <w:t xml:space="preserve">broader </w:t>
      </w:r>
      <w:r>
        <w:rPr>
          <w:rFonts w:ascii="Arial" w:hAnsi="Arial" w:cs="Arial"/>
        </w:rPr>
        <w:t xml:space="preserve">need for </w:t>
      </w:r>
      <w:r w:rsidR="00402F90">
        <w:rPr>
          <w:rFonts w:ascii="Arial" w:hAnsi="Arial" w:cs="Arial"/>
        </w:rPr>
        <w:t>deeper evaluation</w:t>
      </w:r>
      <w:r>
        <w:rPr>
          <w:rFonts w:ascii="Arial" w:hAnsi="Arial" w:cs="Arial"/>
        </w:rPr>
        <w:t xml:space="preserve"> of the online risks related to gaming and gambling hybrid activities</w:t>
      </w:r>
      <w:r w:rsidR="00690854">
        <w:rPr>
          <w:rFonts w:ascii="Arial" w:hAnsi="Arial" w:cs="Arial"/>
        </w:rPr>
        <w:t>. Further</w:t>
      </w:r>
      <w:r>
        <w:rPr>
          <w:rFonts w:ascii="Arial" w:hAnsi="Arial" w:cs="Arial"/>
        </w:rPr>
        <w:t xml:space="preserve"> research and public health measures </w:t>
      </w:r>
      <w:r w:rsidR="007D7876">
        <w:rPr>
          <w:rFonts w:ascii="Arial" w:hAnsi="Arial" w:cs="Arial"/>
        </w:rPr>
        <w:t>appear</w:t>
      </w:r>
      <w:r w:rsidR="00690854">
        <w:rPr>
          <w:rFonts w:ascii="Arial" w:hAnsi="Arial" w:cs="Arial"/>
        </w:rPr>
        <w:t xml:space="preserve"> warranted to</w:t>
      </w:r>
      <w:r>
        <w:rPr>
          <w:rFonts w:ascii="Arial" w:hAnsi="Arial" w:cs="Arial"/>
        </w:rPr>
        <w:t xml:space="preserve"> </w:t>
      </w:r>
      <w:r w:rsidR="00690854">
        <w:rPr>
          <w:rFonts w:ascii="Arial" w:hAnsi="Arial" w:cs="Arial"/>
        </w:rPr>
        <w:t xml:space="preserve">better </w:t>
      </w:r>
      <w:r>
        <w:rPr>
          <w:rFonts w:ascii="Arial" w:hAnsi="Arial" w:cs="Arial"/>
        </w:rPr>
        <w:t>understand and meet the complex challenges and needs of individuals</w:t>
      </w:r>
      <w:r w:rsidR="007D7876">
        <w:rPr>
          <w:rFonts w:ascii="Arial" w:hAnsi="Arial" w:cs="Arial"/>
        </w:rPr>
        <w:t xml:space="preserve">, </w:t>
      </w:r>
      <w:r>
        <w:rPr>
          <w:rFonts w:ascii="Arial" w:hAnsi="Arial" w:cs="Arial"/>
        </w:rPr>
        <w:t>families</w:t>
      </w:r>
      <w:r w:rsidR="007D7876">
        <w:rPr>
          <w:rFonts w:ascii="Arial" w:hAnsi="Arial" w:cs="Arial"/>
        </w:rPr>
        <w:t>, and communities</w:t>
      </w:r>
      <w:r>
        <w:rPr>
          <w:rFonts w:ascii="Arial" w:hAnsi="Arial" w:cs="Arial"/>
        </w:rPr>
        <w:t xml:space="preserve"> experiencing myriad difficulties related to excessive use of various online digital activities</w:t>
      </w:r>
      <w:r w:rsidR="007D7876">
        <w:rPr>
          <w:rFonts w:ascii="Arial" w:hAnsi="Arial" w:cs="Arial"/>
        </w:rPr>
        <w:t>, including but not limited to gaming and gambling products</w:t>
      </w:r>
      <w:r>
        <w:rPr>
          <w:rFonts w:ascii="Arial" w:hAnsi="Arial" w:cs="Arial"/>
        </w:rPr>
        <w:t>.</w:t>
      </w:r>
      <w:r w:rsidR="000F7B6E">
        <w:rPr>
          <w:rFonts w:ascii="Arial" w:hAnsi="Arial" w:cs="Arial"/>
        </w:rPr>
        <w:t xml:space="preserve"> </w:t>
      </w:r>
    </w:p>
    <w:sectPr w:rsidR="002B0D55" w:rsidRPr="00431D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DEB73" w14:textId="77777777" w:rsidR="006D70AF" w:rsidRDefault="006D70AF" w:rsidP="00891234">
      <w:pPr>
        <w:spacing w:after="0" w:line="240" w:lineRule="auto"/>
      </w:pPr>
      <w:r>
        <w:separator/>
      </w:r>
    </w:p>
  </w:endnote>
  <w:endnote w:type="continuationSeparator" w:id="0">
    <w:p w14:paraId="1FB24E02" w14:textId="77777777" w:rsidR="006D70AF" w:rsidRDefault="006D70AF" w:rsidP="00891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1272331"/>
      <w:docPartObj>
        <w:docPartGallery w:val="Page Numbers (Bottom of Page)"/>
        <w:docPartUnique/>
      </w:docPartObj>
    </w:sdtPr>
    <w:sdtEndPr>
      <w:rPr>
        <w:noProof/>
      </w:rPr>
    </w:sdtEndPr>
    <w:sdtContent>
      <w:p w14:paraId="59B55DE3" w14:textId="2A1096C4" w:rsidR="00C27E16" w:rsidRDefault="00C27E16">
        <w:pPr>
          <w:jc w:val="center"/>
        </w:pPr>
        <w:r>
          <w:fldChar w:fldCharType="begin"/>
        </w:r>
        <w:r>
          <w:instrText xml:space="preserve"> PAGE   \* MERGEFORMAT </w:instrText>
        </w:r>
        <w:r>
          <w:fldChar w:fldCharType="separate"/>
        </w:r>
        <w:r>
          <w:rPr>
            <w:noProof/>
          </w:rPr>
          <w:t>2</w:t>
        </w:r>
        <w:r>
          <w:rPr>
            <w:noProof/>
          </w:rPr>
          <w:fldChar w:fldCharType="end"/>
        </w:r>
      </w:p>
    </w:sdtContent>
  </w:sdt>
  <w:p w14:paraId="6AC9E36E" w14:textId="77777777" w:rsidR="00C27E16" w:rsidRDefault="00C27E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54CF0" w14:textId="77777777" w:rsidR="006D70AF" w:rsidRDefault="006D70AF" w:rsidP="00891234">
      <w:pPr>
        <w:spacing w:after="0" w:line="240" w:lineRule="auto"/>
      </w:pPr>
      <w:r>
        <w:separator/>
      </w:r>
    </w:p>
  </w:footnote>
  <w:footnote w:type="continuationSeparator" w:id="0">
    <w:p w14:paraId="633668BA" w14:textId="77777777" w:rsidR="006D70AF" w:rsidRDefault="006D70AF" w:rsidP="008912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302C"/>
    <w:multiLevelType w:val="hybridMultilevel"/>
    <w:tmpl w:val="CA9A0886"/>
    <w:lvl w:ilvl="0" w:tplc="4816059E">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88726B"/>
    <w:multiLevelType w:val="hybridMultilevel"/>
    <w:tmpl w:val="CB0E849A"/>
    <w:lvl w:ilvl="0" w:tplc="10D284E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EE2B79"/>
    <w:multiLevelType w:val="multilevel"/>
    <w:tmpl w:val="F684BFB0"/>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20E93D01"/>
    <w:multiLevelType w:val="hybridMultilevel"/>
    <w:tmpl w:val="A0E862A2"/>
    <w:lvl w:ilvl="0" w:tplc="2CCAB588">
      <w:start w:val="2"/>
      <w:numFmt w:val="bullet"/>
      <w:lvlText w:val=""/>
      <w:lvlJc w:val="left"/>
      <w:pPr>
        <w:ind w:left="786" w:hanging="360"/>
      </w:pPr>
      <w:rPr>
        <w:rFonts w:ascii="Symbol" w:eastAsiaTheme="minorHAnsi" w:hAnsi="Symbo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4" w15:restartNumberingAfterBreak="0">
    <w:nsid w:val="21F55FAC"/>
    <w:multiLevelType w:val="hybridMultilevel"/>
    <w:tmpl w:val="0AD00DB4"/>
    <w:lvl w:ilvl="0" w:tplc="D3669748">
      <w:start w:val="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E27AA9"/>
    <w:multiLevelType w:val="hybridMultilevel"/>
    <w:tmpl w:val="20A270C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4137EEB"/>
    <w:multiLevelType w:val="multilevel"/>
    <w:tmpl w:val="A1BA0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C2375C"/>
    <w:multiLevelType w:val="hybridMultilevel"/>
    <w:tmpl w:val="20A270C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FE03849"/>
    <w:multiLevelType w:val="hybridMultilevel"/>
    <w:tmpl w:val="5A363FD8"/>
    <w:lvl w:ilvl="0" w:tplc="44C214FC">
      <w:start w:val="7"/>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3A67BAD"/>
    <w:multiLevelType w:val="hybridMultilevel"/>
    <w:tmpl w:val="AB8C9B96"/>
    <w:lvl w:ilvl="0" w:tplc="40D2374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5353CBD"/>
    <w:multiLevelType w:val="hybridMultilevel"/>
    <w:tmpl w:val="03A41EF4"/>
    <w:lvl w:ilvl="0" w:tplc="B1B0493C">
      <w:start w:val="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A35179E"/>
    <w:multiLevelType w:val="hybridMultilevel"/>
    <w:tmpl w:val="CB0E849A"/>
    <w:lvl w:ilvl="0" w:tplc="10D284E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
  </w:num>
  <w:num w:numId="3">
    <w:abstractNumId w:val="7"/>
  </w:num>
  <w:num w:numId="4">
    <w:abstractNumId w:val="3"/>
  </w:num>
  <w:num w:numId="5">
    <w:abstractNumId w:val="4"/>
  </w:num>
  <w:num w:numId="6">
    <w:abstractNumId w:val="5"/>
  </w:num>
  <w:num w:numId="7">
    <w:abstractNumId w:val="8"/>
  </w:num>
  <w:num w:numId="8">
    <w:abstractNumId w:val="10"/>
  </w:num>
  <w:num w:numId="9">
    <w:abstractNumId w:val="9"/>
  </w:num>
  <w:num w:numId="10">
    <w:abstractNumId w:val="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F2"/>
    <w:rsid w:val="00005504"/>
    <w:rsid w:val="00024D86"/>
    <w:rsid w:val="000279AB"/>
    <w:rsid w:val="00033C37"/>
    <w:rsid w:val="00047122"/>
    <w:rsid w:val="0004742C"/>
    <w:rsid w:val="0007647F"/>
    <w:rsid w:val="000A1288"/>
    <w:rsid w:val="000A59DF"/>
    <w:rsid w:val="000B0039"/>
    <w:rsid w:val="000F7B6E"/>
    <w:rsid w:val="001067B2"/>
    <w:rsid w:val="00106B05"/>
    <w:rsid w:val="00111F9E"/>
    <w:rsid w:val="00121DC1"/>
    <w:rsid w:val="00141419"/>
    <w:rsid w:val="001B2C73"/>
    <w:rsid w:val="001B64D0"/>
    <w:rsid w:val="001C5E5B"/>
    <w:rsid w:val="001E4074"/>
    <w:rsid w:val="001E5C4F"/>
    <w:rsid w:val="00216C29"/>
    <w:rsid w:val="00217E5E"/>
    <w:rsid w:val="00226F41"/>
    <w:rsid w:val="00234800"/>
    <w:rsid w:val="002629B7"/>
    <w:rsid w:val="00273427"/>
    <w:rsid w:val="00290192"/>
    <w:rsid w:val="002B0D55"/>
    <w:rsid w:val="002C133B"/>
    <w:rsid w:val="00357CDD"/>
    <w:rsid w:val="00360141"/>
    <w:rsid w:val="00370C7C"/>
    <w:rsid w:val="0038165B"/>
    <w:rsid w:val="00382419"/>
    <w:rsid w:val="003B4803"/>
    <w:rsid w:val="003E47FE"/>
    <w:rsid w:val="003F2154"/>
    <w:rsid w:val="00402F90"/>
    <w:rsid w:val="00431DC5"/>
    <w:rsid w:val="004463ED"/>
    <w:rsid w:val="004523F5"/>
    <w:rsid w:val="00462856"/>
    <w:rsid w:val="004642BC"/>
    <w:rsid w:val="00472799"/>
    <w:rsid w:val="00491F27"/>
    <w:rsid w:val="004B44EA"/>
    <w:rsid w:val="004C5988"/>
    <w:rsid w:val="004F73D8"/>
    <w:rsid w:val="00522591"/>
    <w:rsid w:val="00526EB3"/>
    <w:rsid w:val="0053118F"/>
    <w:rsid w:val="0053266F"/>
    <w:rsid w:val="005439D3"/>
    <w:rsid w:val="005455F5"/>
    <w:rsid w:val="00581EC8"/>
    <w:rsid w:val="00585E68"/>
    <w:rsid w:val="005A0FA7"/>
    <w:rsid w:val="005F486F"/>
    <w:rsid w:val="00602831"/>
    <w:rsid w:val="006677D9"/>
    <w:rsid w:val="00690854"/>
    <w:rsid w:val="00692652"/>
    <w:rsid w:val="006B36E7"/>
    <w:rsid w:val="006D4D4C"/>
    <w:rsid w:val="006D70AF"/>
    <w:rsid w:val="006F3314"/>
    <w:rsid w:val="00720169"/>
    <w:rsid w:val="007307C7"/>
    <w:rsid w:val="00750DE3"/>
    <w:rsid w:val="007525DA"/>
    <w:rsid w:val="007630FA"/>
    <w:rsid w:val="007D7876"/>
    <w:rsid w:val="007E6E34"/>
    <w:rsid w:val="0080528F"/>
    <w:rsid w:val="00827F34"/>
    <w:rsid w:val="008657DF"/>
    <w:rsid w:val="008663DA"/>
    <w:rsid w:val="00867475"/>
    <w:rsid w:val="00874179"/>
    <w:rsid w:val="00891234"/>
    <w:rsid w:val="008973B9"/>
    <w:rsid w:val="008A5499"/>
    <w:rsid w:val="008D57EA"/>
    <w:rsid w:val="0090552F"/>
    <w:rsid w:val="009075F2"/>
    <w:rsid w:val="0092261F"/>
    <w:rsid w:val="009314FA"/>
    <w:rsid w:val="00936BEC"/>
    <w:rsid w:val="00942433"/>
    <w:rsid w:val="00943943"/>
    <w:rsid w:val="00973AB3"/>
    <w:rsid w:val="00986C4E"/>
    <w:rsid w:val="009B35FE"/>
    <w:rsid w:val="009F30D7"/>
    <w:rsid w:val="00A50324"/>
    <w:rsid w:val="00A557EC"/>
    <w:rsid w:val="00A634D3"/>
    <w:rsid w:val="00A65036"/>
    <w:rsid w:val="00A674EB"/>
    <w:rsid w:val="00A70D3F"/>
    <w:rsid w:val="00A762DA"/>
    <w:rsid w:val="00AA617A"/>
    <w:rsid w:val="00B27411"/>
    <w:rsid w:val="00B30868"/>
    <w:rsid w:val="00B456FC"/>
    <w:rsid w:val="00BB25D0"/>
    <w:rsid w:val="00BB2EB6"/>
    <w:rsid w:val="00BC0ACA"/>
    <w:rsid w:val="00BC176F"/>
    <w:rsid w:val="00BF46E9"/>
    <w:rsid w:val="00C023C7"/>
    <w:rsid w:val="00C11B2F"/>
    <w:rsid w:val="00C20932"/>
    <w:rsid w:val="00C21B4C"/>
    <w:rsid w:val="00C21C40"/>
    <w:rsid w:val="00C27E16"/>
    <w:rsid w:val="00C33D02"/>
    <w:rsid w:val="00C41146"/>
    <w:rsid w:val="00C514C9"/>
    <w:rsid w:val="00C84E6B"/>
    <w:rsid w:val="00C9690C"/>
    <w:rsid w:val="00CB1B17"/>
    <w:rsid w:val="00CB4B1A"/>
    <w:rsid w:val="00CC1548"/>
    <w:rsid w:val="00CC7759"/>
    <w:rsid w:val="00CD4CCD"/>
    <w:rsid w:val="00CD7C9B"/>
    <w:rsid w:val="00CE71BB"/>
    <w:rsid w:val="00CF62B6"/>
    <w:rsid w:val="00D03F1A"/>
    <w:rsid w:val="00D14F88"/>
    <w:rsid w:val="00D17037"/>
    <w:rsid w:val="00D170D4"/>
    <w:rsid w:val="00D221E9"/>
    <w:rsid w:val="00D22F90"/>
    <w:rsid w:val="00D50D5F"/>
    <w:rsid w:val="00D85316"/>
    <w:rsid w:val="00DA0743"/>
    <w:rsid w:val="00DA2F46"/>
    <w:rsid w:val="00DC2DBE"/>
    <w:rsid w:val="00DC3B74"/>
    <w:rsid w:val="00DD2BF2"/>
    <w:rsid w:val="00DD6F42"/>
    <w:rsid w:val="00DE693C"/>
    <w:rsid w:val="00DE6E71"/>
    <w:rsid w:val="00DF1D57"/>
    <w:rsid w:val="00E14120"/>
    <w:rsid w:val="00E701A1"/>
    <w:rsid w:val="00E715EF"/>
    <w:rsid w:val="00E72502"/>
    <w:rsid w:val="00E81F43"/>
    <w:rsid w:val="00E941A3"/>
    <w:rsid w:val="00E94A86"/>
    <w:rsid w:val="00E954BF"/>
    <w:rsid w:val="00EA4FF9"/>
    <w:rsid w:val="00ED22E6"/>
    <w:rsid w:val="00ED5BCE"/>
    <w:rsid w:val="00F04092"/>
    <w:rsid w:val="00F41C44"/>
    <w:rsid w:val="00F5760E"/>
    <w:rsid w:val="00F638E9"/>
    <w:rsid w:val="00F741D1"/>
    <w:rsid w:val="00F95264"/>
    <w:rsid w:val="00F9567A"/>
    <w:rsid w:val="00FB028A"/>
    <w:rsid w:val="00FD03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FE416"/>
  <w15:chartTrackingRefBased/>
  <w15:docId w15:val="{E05EE92A-F20B-4EE2-8844-32267865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8663DA"/>
    <w:pPr>
      <w:autoSpaceDE w:val="0"/>
      <w:autoSpaceDN w:val="0"/>
      <w:adjustRightInd w:val="0"/>
      <w:spacing w:after="0" w:line="240" w:lineRule="auto"/>
      <w:outlineLvl w:val="1"/>
    </w:pPr>
    <w:rPr>
      <w:rFonts w:ascii="Courier New" w:hAnsi="Courier New" w:cs="Courier New"/>
      <w:b/>
      <w:bCs/>
      <w:i/>
      <w:i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663DA"/>
    <w:rPr>
      <w:rFonts w:ascii="Courier New" w:hAnsi="Courier New" w:cs="Courier New"/>
      <w:b/>
      <w:bCs/>
      <w:i/>
      <w:iCs/>
      <w:color w:val="000000"/>
      <w:sz w:val="28"/>
      <w:szCs w:val="28"/>
    </w:rPr>
  </w:style>
  <w:style w:type="paragraph" w:styleId="ListParagraph">
    <w:name w:val="List Paragraph"/>
    <w:basedOn w:val="Normal"/>
    <w:uiPriority w:val="34"/>
    <w:qFormat/>
    <w:rsid w:val="00C33D02"/>
    <w:pPr>
      <w:ind w:left="720"/>
      <w:contextualSpacing/>
    </w:pPr>
  </w:style>
  <w:style w:type="paragraph" w:styleId="Header">
    <w:name w:val="header"/>
    <w:basedOn w:val="Normal"/>
    <w:link w:val="HeaderChar"/>
    <w:uiPriority w:val="99"/>
    <w:unhideWhenUsed/>
    <w:rsid w:val="00891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234"/>
  </w:style>
  <w:style w:type="paragraph" w:styleId="Footer">
    <w:name w:val="footer"/>
    <w:basedOn w:val="Normal"/>
    <w:link w:val="FooterChar"/>
    <w:uiPriority w:val="99"/>
    <w:unhideWhenUsed/>
    <w:rsid w:val="00891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234"/>
  </w:style>
  <w:style w:type="table" w:styleId="TableGrid">
    <w:name w:val="Table Grid"/>
    <w:basedOn w:val="TableNormal"/>
    <w:uiPriority w:val="39"/>
    <w:rsid w:val="00866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8663DA"/>
    <w:pPr>
      <w:spacing w:line="240" w:lineRule="auto"/>
    </w:pPr>
    <w:rPr>
      <w:sz w:val="20"/>
      <w:szCs w:val="20"/>
    </w:rPr>
  </w:style>
  <w:style w:type="character" w:customStyle="1" w:styleId="CommentTextChar">
    <w:name w:val="Comment Text Char"/>
    <w:basedOn w:val="DefaultParagraphFont"/>
    <w:link w:val="CommentText"/>
    <w:uiPriority w:val="99"/>
    <w:semiHidden/>
    <w:rsid w:val="008663DA"/>
    <w:rPr>
      <w:sz w:val="20"/>
      <w:szCs w:val="20"/>
    </w:rPr>
  </w:style>
  <w:style w:type="character" w:customStyle="1" w:styleId="CommentSubjectChar">
    <w:name w:val="Comment Subject Char"/>
    <w:basedOn w:val="CommentTextChar"/>
    <w:link w:val="CommentSubject"/>
    <w:uiPriority w:val="99"/>
    <w:semiHidden/>
    <w:rsid w:val="008663DA"/>
    <w:rPr>
      <w:b/>
      <w:bCs/>
      <w:sz w:val="20"/>
      <w:szCs w:val="20"/>
    </w:rPr>
  </w:style>
  <w:style w:type="paragraph" w:styleId="CommentSubject">
    <w:name w:val="annotation subject"/>
    <w:basedOn w:val="CommentText"/>
    <w:next w:val="CommentText"/>
    <w:link w:val="CommentSubjectChar"/>
    <w:uiPriority w:val="99"/>
    <w:semiHidden/>
    <w:unhideWhenUsed/>
    <w:rsid w:val="008663DA"/>
    <w:rPr>
      <w:b/>
      <w:bCs/>
    </w:rPr>
  </w:style>
  <w:style w:type="paragraph" w:styleId="Title">
    <w:name w:val="Title"/>
    <w:basedOn w:val="Normal"/>
    <w:next w:val="Normal"/>
    <w:link w:val="TitleChar"/>
    <w:uiPriority w:val="10"/>
    <w:qFormat/>
    <w:rsid w:val="008663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3DA"/>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491F27"/>
    <w:rPr>
      <w:sz w:val="16"/>
      <w:szCs w:val="16"/>
    </w:rPr>
  </w:style>
  <w:style w:type="paragraph" w:styleId="NormalWeb">
    <w:name w:val="Normal (Web)"/>
    <w:basedOn w:val="Normal"/>
    <w:uiPriority w:val="99"/>
    <w:semiHidden/>
    <w:unhideWhenUsed/>
    <w:rsid w:val="00DC2DBE"/>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7879">
      <w:bodyDiv w:val="1"/>
      <w:marLeft w:val="0"/>
      <w:marRight w:val="0"/>
      <w:marTop w:val="0"/>
      <w:marBottom w:val="0"/>
      <w:divBdr>
        <w:top w:val="none" w:sz="0" w:space="0" w:color="auto"/>
        <w:left w:val="none" w:sz="0" w:space="0" w:color="auto"/>
        <w:bottom w:val="none" w:sz="0" w:space="0" w:color="auto"/>
        <w:right w:val="none" w:sz="0" w:space="0" w:color="auto"/>
      </w:divBdr>
    </w:div>
    <w:div w:id="299460266">
      <w:bodyDiv w:val="1"/>
      <w:marLeft w:val="0"/>
      <w:marRight w:val="0"/>
      <w:marTop w:val="0"/>
      <w:marBottom w:val="0"/>
      <w:divBdr>
        <w:top w:val="none" w:sz="0" w:space="0" w:color="auto"/>
        <w:left w:val="none" w:sz="0" w:space="0" w:color="auto"/>
        <w:bottom w:val="none" w:sz="0" w:space="0" w:color="auto"/>
        <w:right w:val="none" w:sz="0" w:space="0" w:color="auto"/>
      </w:divBdr>
    </w:div>
    <w:div w:id="499006206">
      <w:bodyDiv w:val="1"/>
      <w:marLeft w:val="0"/>
      <w:marRight w:val="0"/>
      <w:marTop w:val="0"/>
      <w:marBottom w:val="0"/>
      <w:divBdr>
        <w:top w:val="none" w:sz="0" w:space="0" w:color="auto"/>
        <w:left w:val="none" w:sz="0" w:space="0" w:color="auto"/>
        <w:bottom w:val="none" w:sz="0" w:space="0" w:color="auto"/>
        <w:right w:val="none" w:sz="0" w:space="0" w:color="auto"/>
      </w:divBdr>
    </w:div>
    <w:div w:id="817918861">
      <w:bodyDiv w:val="1"/>
      <w:marLeft w:val="0"/>
      <w:marRight w:val="0"/>
      <w:marTop w:val="0"/>
      <w:marBottom w:val="0"/>
      <w:divBdr>
        <w:top w:val="none" w:sz="0" w:space="0" w:color="auto"/>
        <w:left w:val="none" w:sz="0" w:space="0" w:color="auto"/>
        <w:bottom w:val="none" w:sz="0" w:space="0" w:color="auto"/>
        <w:right w:val="none" w:sz="0" w:space="0" w:color="auto"/>
      </w:divBdr>
    </w:div>
    <w:div w:id="1375236206">
      <w:bodyDiv w:val="1"/>
      <w:marLeft w:val="0"/>
      <w:marRight w:val="0"/>
      <w:marTop w:val="0"/>
      <w:marBottom w:val="0"/>
      <w:divBdr>
        <w:top w:val="none" w:sz="0" w:space="0" w:color="auto"/>
        <w:left w:val="none" w:sz="0" w:space="0" w:color="auto"/>
        <w:bottom w:val="none" w:sz="0" w:space="0" w:color="auto"/>
        <w:right w:val="none" w:sz="0" w:space="0" w:color="auto"/>
      </w:divBdr>
    </w:div>
    <w:div w:id="1669597325">
      <w:bodyDiv w:val="1"/>
      <w:marLeft w:val="0"/>
      <w:marRight w:val="0"/>
      <w:marTop w:val="0"/>
      <w:marBottom w:val="0"/>
      <w:divBdr>
        <w:top w:val="none" w:sz="0" w:space="0" w:color="auto"/>
        <w:left w:val="none" w:sz="0" w:space="0" w:color="auto"/>
        <w:bottom w:val="none" w:sz="0" w:space="0" w:color="auto"/>
        <w:right w:val="none" w:sz="0" w:space="0" w:color="auto"/>
      </w:divBdr>
    </w:div>
    <w:div w:id="197822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cgaa.info/" TargetMode="External" Id="rId8" /><Relationship Type="http://schemas.openxmlformats.org/officeDocument/2006/relationships/image" Target="media/image4.png" Id="rId13" /><Relationship Type="http://schemas.openxmlformats.org/officeDocument/2006/relationships/image" Target="media/image9.png"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1.xml" Id="rId12" /><Relationship Type="http://schemas.openxmlformats.org/officeDocument/2006/relationships/image" Target="media/image8.png" Id="rId17" /><Relationship Type="http://schemas.openxmlformats.org/officeDocument/2006/relationships/styles" Target="styles.xml" Id="rId2" /><Relationship Type="http://schemas.openxmlformats.org/officeDocument/2006/relationships/image" Target="media/image7.png"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hart" Target="charts/chart1.xml" Id="rId11" /><Relationship Type="http://schemas.openxmlformats.org/officeDocument/2006/relationships/footnotes" Target="footnotes.xml" Id="rId5" /><Relationship Type="http://schemas.openxmlformats.org/officeDocument/2006/relationships/image" Target="media/image6.png" Id="rId15" /><Relationship Type="http://schemas.openxmlformats.org/officeDocument/2006/relationships/image" Target="media/image3.png"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image" Target="media/image5.png" Id="rId14" /><Relationship Type="http://schemas.openxmlformats.org/officeDocument/2006/relationships/customXml" Target="/customXML/item.xml" Id="R6c1f82fa243148d5" /></Relationships>
</file>

<file path=word/charts/_rels/chart1.xml.rels><?xml version="1.0" encoding="UTF-8" standalone="yes"?>
<Relationships xmlns="http://schemas.openxmlformats.org/package/2006/relationships"><Relationship Id="rId3" Type="http://schemas.openxmlformats.org/officeDocument/2006/relationships/oleObject" Target="file:///C:\Users\aph\Desktop\DAN%20KING%20FLINDERS\UNPLUGGED%20tables%20(version%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a:t>Gambling Awareness and Knowledge:</a:t>
            </a:r>
            <a:r>
              <a:rPr lang="en-AU" baseline="0"/>
              <a:t> </a:t>
            </a:r>
          </a:p>
          <a:p>
            <a:pPr>
              <a:defRPr/>
            </a:pPr>
            <a:r>
              <a:rPr lang="en-AU" baseline="0"/>
              <a:t>Parent vs Adolescent</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'Parent awareness'!$B$18</c:f>
              <c:strCache>
                <c:ptCount val="1"/>
                <c:pt idx="0">
                  <c:v>Parent</c:v>
                </c:pt>
              </c:strCache>
            </c:strRef>
          </c:tx>
          <c:spPr>
            <a:ln w="28575" cap="rnd">
              <a:solidFill>
                <a:schemeClr val="accent1"/>
              </a:solidFill>
              <a:round/>
            </a:ln>
            <a:effectLst/>
          </c:spPr>
          <c:marker>
            <c:symbol val="none"/>
          </c:marker>
          <c:cat>
            <c:strRef>
              <c:f>'Parent awareness'!$A$19:$A$31</c:f>
              <c:strCache>
                <c:ptCount val="13"/>
                <c:pt idx="0">
                  <c:v>Pokies/poker machines</c:v>
                </c:pt>
                <c:pt idx="1">
                  <c:v>Horses/greyhound</c:v>
                </c:pt>
                <c:pt idx="2">
                  <c:v>Scratchies, lotto or pools</c:v>
                </c:pt>
                <c:pt idx="3">
                  <c:v>Keno</c:v>
                </c:pt>
                <c:pt idx="4">
                  <c:v>Bingo</c:v>
                </c:pt>
                <c:pt idx="5">
                  <c:v>Poker</c:v>
                </c:pt>
                <c:pt idx="6">
                  <c:v>Blackjack/roulette</c:v>
                </c:pt>
                <c:pt idx="7">
                  <c:v>Sportsbetting</c:v>
                </c:pt>
                <c:pt idx="8">
                  <c:v>Esports betting</c:v>
                </c:pt>
                <c:pt idx="9">
                  <c:v>Fantasy sports betting</c:v>
                </c:pt>
                <c:pt idx="10">
                  <c:v>Skin gambling</c:v>
                </c:pt>
                <c:pt idx="11">
                  <c:v>Buying loot boxes</c:v>
                </c:pt>
                <c:pt idx="12">
                  <c:v>Social casino games</c:v>
                </c:pt>
              </c:strCache>
            </c:strRef>
          </c:cat>
          <c:val>
            <c:numRef>
              <c:f>'Parent awareness'!$B$19:$B$31</c:f>
              <c:numCache>
                <c:formatCode>General</c:formatCode>
                <c:ptCount val="13"/>
                <c:pt idx="0">
                  <c:v>3.26</c:v>
                </c:pt>
                <c:pt idx="1">
                  <c:v>2.91</c:v>
                </c:pt>
                <c:pt idx="2">
                  <c:v>3.35</c:v>
                </c:pt>
                <c:pt idx="3">
                  <c:v>2.86</c:v>
                </c:pt>
                <c:pt idx="4">
                  <c:v>3.15</c:v>
                </c:pt>
                <c:pt idx="5">
                  <c:v>2.83</c:v>
                </c:pt>
                <c:pt idx="6">
                  <c:v>2.73</c:v>
                </c:pt>
                <c:pt idx="7">
                  <c:v>2.54</c:v>
                </c:pt>
                <c:pt idx="8">
                  <c:v>2.0299999999999998</c:v>
                </c:pt>
                <c:pt idx="9">
                  <c:v>1.82</c:v>
                </c:pt>
                <c:pt idx="10">
                  <c:v>1.22</c:v>
                </c:pt>
                <c:pt idx="11">
                  <c:v>1.48</c:v>
                </c:pt>
                <c:pt idx="12">
                  <c:v>1.78</c:v>
                </c:pt>
              </c:numCache>
            </c:numRef>
          </c:val>
          <c:smooth val="0"/>
          <c:extLst>
            <c:ext xmlns:c16="http://schemas.microsoft.com/office/drawing/2014/chart" uri="{C3380CC4-5D6E-409C-BE32-E72D297353CC}">
              <c16:uniqueId val="{00000000-4B7E-4032-BEF3-83233B96BD4D}"/>
            </c:ext>
          </c:extLst>
        </c:ser>
        <c:ser>
          <c:idx val="1"/>
          <c:order val="1"/>
          <c:tx>
            <c:strRef>
              <c:f>'Parent awareness'!$C$18</c:f>
              <c:strCache>
                <c:ptCount val="1"/>
                <c:pt idx="0">
                  <c:v>Adolescent</c:v>
                </c:pt>
              </c:strCache>
            </c:strRef>
          </c:tx>
          <c:spPr>
            <a:ln w="28575" cap="rnd">
              <a:solidFill>
                <a:schemeClr val="accent2"/>
              </a:solidFill>
              <a:round/>
            </a:ln>
            <a:effectLst/>
          </c:spPr>
          <c:marker>
            <c:symbol val="none"/>
          </c:marker>
          <c:cat>
            <c:strRef>
              <c:f>'Parent awareness'!$A$19:$A$31</c:f>
              <c:strCache>
                <c:ptCount val="13"/>
                <c:pt idx="0">
                  <c:v>Pokies/poker machines</c:v>
                </c:pt>
                <c:pt idx="1">
                  <c:v>Horses/greyhound</c:v>
                </c:pt>
                <c:pt idx="2">
                  <c:v>Scratchies, lotto or pools</c:v>
                </c:pt>
                <c:pt idx="3">
                  <c:v>Keno</c:v>
                </c:pt>
                <c:pt idx="4">
                  <c:v>Bingo</c:v>
                </c:pt>
                <c:pt idx="5">
                  <c:v>Poker</c:v>
                </c:pt>
                <c:pt idx="6">
                  <c:v>Blackjack/roulette</c:v>
                </c:pt>
                <c:pt idx="7">
                  <c:v>Sportsbetting</c:v>
                </c:pt>
                <c:pt idx="8">
                  <c:v>Esports betting</c:v>
                </c:pt>
                <c:pt idx="9">
                  <c:v>Fantasy sports betting</c:v>
                </c:pt>
                <c:pt idx="10">
                  <c:v>Skin gambling</c:v>
                </c:pt>
                <c:pt idx="11">
                  <c:v>Buying loot boxes</c:v>
                </c:pt>
                <c:pt idx="12">
                  <c:v>Social casino games</c:v>
                </c:pt>
              </c:strCache>
            </c:strRef>
          </c:cat>
          <c:val>
            <c:numRef>
              <c:f>'Parent awareness'!$C$19:$C$31</c:f>
              <c:numCache>
                <c:formatCode>General</c:formatCode>
                <c:ptCount val="13"/>
                <c:pt idx="0">
                  <c:v>3.01</c:v>
                </c:pt>
                <c:pt idx="1">
                  <c:v>2.95</c:v>
                </c:pt>
                <c:pt idx="2">
                  <c:v>3.21</c:v>
                </c:pt>
                <c:pt idx="3">
                  <c:v>2.35</c:v>
                </c:pt>
                <c:pt idx="4">
                  <c:v>3.31</c:v>
                </c:pt>
                <c:pt idx="5">
                  <c:v>2.87</c:v>
                </c:pt>
                <c:pt idx="6">
                  <c:v>2.82</c:v>
                </c:pt>
                <c:pt idx="7">
                  <c:v>3.16</c:v>
                </c:pt>
                <c:pt idx="8">
                  <c:v>2.63</c:v>
                </c:pt>
                <c:pt idx="9">
                  <c:v>2.36</c:v>
                </c:pt>
                <c:pt idx="10">
                  <c:v>1.75</c:v>
                </c:pt>
                <c:pt idx="11">
                  <c:v>2.5099999999999998</c:v>
                </c:pt>
                <c:pt idx="12">
                  <c:v>2.56</c:v>
                </c:pt>
              </c:numCache>
            </c:numRef>
          </c:val>
          <c:smooth val="0"/>
          <c:extLst>
            <c:ext xmlns:c16="http://schemas.microsoft.com/office/drawing/2014/chart" uri="{C3380CC4-5D6E-409C-BE32-E72D297353CC}">
              <c16:uniqueId val="{00000001-4B7E-4032-BEF3-83233B96BD4D}"/>
            </c:ext>
          </c:extLst>
        </c:ser>
        <c:dLbls>
          <c:showLegendKey val="0"/>
          <c:showVal val="0"/>
          <c:showCatName val="0"/>
          <c:showSerName val="0"/>
          <c:showPercent val="0"/>
          <c:showBubbleSize val="0"/>
        </c:dLbls>
        <c:smooth val="0"/>
        <c:axId val="996707727"/>
        <c:axId val="996709391"/>
      </c:lineChart>
      <c:catAx>
        <c:axId val="996707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6709391"/>
        <c:crosses val="autoZero"/>
        <c:auto val="1"/>
        <c:lblAlgn val="ctr"/>
        <c:lblOffset val="100"/>
        <c:noMultiLvlLbl val="0"/>
      </c:catAx>
      <c:valAx>
        <c:axId val="9967093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Awareness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6707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271343BCD6D049598449C876307003E4" version="1.0.0">
  <systemFields>
    <field name="Objective-Id">
      <value order="0">A25794997</value>
    </field>
    <field name="Objective-Title">
      <value order="0">Unplugged_report_OPG - Final as at 130821</value>
    </field>
    <field name="Objective-Description">
      <value order="0"/>
    </field>
    <field name="Objective-CreationStamp">
      <value order="0">2021-08-13T12:11:00Z</value>
    </field>
    <field name="Objective-IsApproved">
      <value order="0">false</value>
    </field>
    <field name="Objective-IsPublished">
      <value order="0">false</value>
    </field>
    <field name="Objective-DatePublished">
      <value order="0"/>
    </field>
    <field name="Objective-ModificationStamp">
      <value order="0">2021-10-15T00:21:48Z</value>
    </field>
    <field name="Objective-Owner">
      <value order="0">Strub, Tanya - TANSTR</value>
    </field>
    <field name="Objective-Path">
      <value order="0">Global Folder:Community Services Directorate:Community and Social Investment:OFFICE FOR PROBLEM GAMBLING:1 Program / Contract Management:06. UCWB Unplugged workshops:Evaluation</value>
    </field>
    <field name="Objective-Parent">
      <value order="0">Evaluation</value>
    </field>
    <field name="Objective-State">
      <value order="0">Being Drafted</value>
    </field>
    <field name="Objective-VersionId">
      <value order="0">vA34134162</value>
    </field>
    <field name="Objective-Version">
      <value order="0">0.1</value>
    </field>
    <field name="Objective-VersionNumber">
      <value order="0">1</value>
    </field>
    <field name="Objective-VersionComment">
      <value order="0">First version</value>
    </field>
    <field name="Objective-FileNumber">
      <value order="0"/>
    </field>
    <field name="Objective-Classification">
      <value order="0"/>
    </field>
    <field name="Objective-Caveats">
      <value order="0"/>
    </field>
  </systemFields>
  <catalogues>
    <catalogue name="Incoming Correspondence Type Catalogue" type="type" ori="id:cA100">
      <field name="Objective-Business Unit">
        <value order="0">OPG - Office for Problem Gambling</value>
      </field>
      <field name="Objective-Security Classification">
        <value order="0">OFFICIAL</value>
      </field>
      <field name="Objective-Document Type">
        <value order="0">Report</value>
      </field>
      <field name="Objective-Vital Record">
        <value order="0">No</value>
      </field>
      <field name="Objective-Vital Record Review Due Date">
        <value order="0"/>
      </field>
      <field name="Objective-Author Name">
        <value order="0"/>
      </field>
      <field name="Objective-Date of Correspondence">
        <value order="0"/>
      </field>
      <field name="Objective-Date Received">
        <value order="0"/>
      </field>
      <field name="Objective-Senders Reference">
        <value order="0"/>
      </field>
      <field name="Objective-E-Mail Address">
        <value order="0"/>
      </field>
      <field name="Objective-Telephone">
        <value order="0"/>
      </field>
      <field name="Objective-Address Line 1">
        <value order="0"/>
      </field>
      <field name="Objective-Address Line 2">
        <value order="0"/>
      </field>
      <field name="Objective-Suburb">
        <value order="0"/>
      </field>
      <field name="Objective-State">
        <value order="0"/>
      </field>
      <field name="Objective-Postcode">
        <value order="0"/>
      </field>
      <field name="Objective-Description - Abstract">
        <value order="0"/>
      </field>
      <field name="Objective-Action Officer">
        <value order="0"/>
      </field>
      <field name="Objective-Delegator">
        <value order="0"/>
      </field>
      <field name="Objective-Date Reply Due">
        <value order="0"/>
      </field>
      <field name="Objective-Date Reply Sent">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271343BCD6D049598449C876307003E4"/>
  </ds:schemaRefs>
</ds:datastoreItem>
</file>

<file path=docProps/app.xml><?xml version="1.0" encoding="utf-8"?>
<Properties xmlns="http://schemas.openxmlformats.org/officeDocument/2006/extended-properties" xmlns:vt="http://schemas.openxmlformats.org/officeDocument/2006/docPropsVTypes">
  <Template>Normal</Template>
  <TotalTime>3828</TotalTime>
  <Pages>49</Pages>
  <Words>11911</Words>
  <Characters>67896</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King</dc:creator>
  <cp:keywords/>
  <dc:description/>
  <cp:lastModifiedBy>Daniel King</cp:lastModifiedBy>
  <cp:revision>55</cp:revision>
  <dcterms:created xsi:type="dcterms:W3CDTF">2021-07-26T05:51:00Z</dcterms:created>
  <dcterms:modified xsi:type="dcterms:W3CDTF">2021-08-13T13:08:00Z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A25794997</vt:lpwstr>
  </property>
  <property fmtid="{D5CDD505-2E9C-101B-9397-08002B2CF9AE}" pid="4" name="Objective-Title">
    <vt:lpwstr>Unplugged_report_OPG - Final as at 130821</vt:lpwstr>
  </property>
  <property fmtid="{D5CDD505-2E9C-101B-9397-08002B2CF9AE}" pid="5" name="Objective-Description">
    <vt:lpwstr/>
  </property>
  <property fmtid="{D5CDD505-2E9C-101B-9397-08002B2CF9AE}" pid="6" name="Objective-CreationStamp">
    <vt:filetime>2021-08-18T02:01:04Z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2021-10-15T00:21:48Z</vt:filetime>
  </property>
  <property fmtid="{D5CDD505-2E9C-101B-9397-08002B2CF9AE}" pid="11" name="Objective-Owner">
    <vt:lpwstr>Strub, Tanya - TANSTR</vt:lpwstr>
  </property>
  <property fmtid="{D5CDD505-2E9C-101B-9397-08002B2CF9AE}" pid="12" name="Objective-Path">
    <vt:lpwstr>Global Folder:Community Services Directorate:Community and Social Investment:OFFICE FOR PROBLEM GAMBLING:1 Program / Contract Management:06. UCWB Unplugged workshops:Evaluation:</vt:lpwstr>
  </property>
  <property fmtid="{D5CDD505-2E9C-101B-9397-08002B2CF9AE}" pid="13" name="Objective-Parent">
    <vt:lpwstr>Evaluation</vt:lpwstr>
  </property>
  <property fmtid="{D5CDD505-2E9C-101B-9397-08002B2CF9AE}" pid="14" name="Objective-State">
    <vt:lpwstr/>
  </property>
  <property fmtid="{D5CDD505-2E9C-101B-9397-08002B2CF9AE}" pid="15" name="Objective-VersionId">
    <vt:lpwstr>vA34134162</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OPG - Office for Problem Gambling</vt:lpwstr>
  </property>
  <property fmtid="{D5CDD505-2E9C-101B-9397-08002B2CF9AE}" pid="23" name="Objective-Security Classification">
    <vt:lpwstr>OFFICIAL</vt:lpwstr>
  </property>
  <property fmtid="{D5CDD505-2E9C-101B-9397-08002B2CF9AE}" pid="24" name="Objective-Document Type">
    <vt:lpwstr>Report</vt:lpwstr>
  </property>
  <property fmtid="{D5CDD505-2E9C-101B-9397-08002B2CF9AE}" pid="25" name="Objective-Vital Record">
    <vt:lpwstr>No</vt:lpwstr>
  </property>
  <property fmtid="{D5CDD505-2E9C-101B-9397-08002B2CF9AE}" pid="26" name="Objective-Vital Record Review Due Date">
    <vt:lpwstr/>
  </property>
  <property fmtid="{D5CDD505-2E9C-101B-9397-08002B2CF9AE}" pid="27" name="Objective-Author Name">
    <vt:lpwstr/>
  </property>
  <property fmtid="{D5CDD505-2E9C-101B-9397-08002B2CF9AE}" pid="28" name="Objective-Date of Correspondence">
    <vt:lpwstr/>
  </property>
  <property fmtid="{D5CDD505-2E9C-101B-9397-08002B2CF9AE}" pid="29" name="Objective-Date Received">
    <vt:lpwstr/>
  </property>
  <property fmtid="{D5CDD505-2E9C-101B-9397-08002B2CF9AE}" pid="30" name="Objective-Senders Reference">
    <vt:lpwstr/>
  </property>
  <property fmtid="{D5CDD505-2E9C-101B-9397-08002B2CF9AE}" pid="31" name="Objective-E-Mail Address">
    <vt:lpwstr/>
  </property>
  <property fmtid="{D5CDD505-2E9C-101B-9397-08002B2CF9AE}" pid="32" name="Objective-Telephone">
    <vt:lpwstr/>
  </property>
  <property fmtid="{D5CDD505-2E9C-101B-9397-08002B2CF9AE}" pid="33" name="Objective-Address Line 1">
    <vt:lpwstr/>
  </property>
  <property fmtid="{D5CDD505-2E9C-101B-9397-08002B2CF9AE}" pid="34" name="Objective-Address Line 2">
    <vt:lpwstr/>
  </property>
  <property fmtid="{D5CDD505-2E9C-101B-9397-08002B2CF9AE}" pid="35" name="Objective-Suburb">
    <vt:lpwstr/>
  </property>
  <property fmtid="{D5CDD505-2E9C-101B-9397-08002B2CF9AE}" pid="36" name="Objective-Postcode">
    <vt:lpwstr/>
  </property>
  <property fmtid="{D5CDD505-2E9C-101B-9397-08002B2CF9AE}" pid="37" name="Objective-Description - Abstract">
    <vt:lpwstr/>
  </property>
  <property fmtid="{D5CDD505-2E9C-101B-9397-08002B2CF9AE}" pid="38" name="Objective-Action Officer">
    <vt:lpwstr/>
  </property>
  <property fmtid="{D5CDD505-2E9C-101B-9397-08002B2CF9AE}" pid="39" name="Objective-Delegator">
    <vt:lpwstr/>
  </property>
  <property fmtid="{D5CDD505-2E9C-101B-9397-08002B2CF9AE}" pid="40" name="Objective-Date Reply Due">
    <vt:lpwstr/>
  </property>
  <property fmtid="{D5CDD505-2E9C-101B-9397-08002B2CF9AE}" pid="41" name="Objective-Date Reply Sent">
    <vt:lpwstr/>
  </property>
  <property fmtid="{D5CDD505-2E9C-101B-9397-08002B2CF9AE}" pid="42" name="Objective-Connect Creator">
    <vt:lpwstr/>
  </property>
  <property fmtid="{D5CDD505-2E9C-101B-9397-08002B2CF9AE}" pid="43" name="Objective-Comment">
    <vt:lpwstr/>
  </property>
</Properties>
</file>